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0"/>
        <w:spacing w:before="0" w:beforeAutospacing="0" w:after="0" w:afterAutospacing="0"/>
        <w:jc w:val="right"/>
        <w:rPr>
          <w:rFonts w:ascii="Times New Roman" w:hAnsi="Times New Roman" w:cs="宋体"/>
          <w:spacing w:val="60"/>
          <w:sz w:val="84"/>
          <w:szCs w:val="84"/>
          <w:bdr w:val="single" w:color="auto" w:sz="4" w:space="0"/>
        </w:rPr>
      </w:pPr>
      <w:r>
        <w:rPr>
          <w:rFonts w:hint="eastAsia" w:ascii="Times New Roman" w:hAnsi="Times New Roman" w:cs="宋体"/>
          <w:spacing w:val="60"/>
          <w:sz w:val="84"/>
          <w:szCs w:val="84"/>
          <w:bdr w:val="single" w:color="auto" w:sz="4" w:space="0"/>
        </w:rPr>
        <w:t>正文</w:t>
      </w:r>
    </w:p>
    <w:p>
      <w:pPr>
        <w:pStyle w:val="40"/>
        <w:spacing w:before="0" w:beforeAutospacing="0" w:after="0" w:afterAutospacing="0"/>
        <w:jc w:val="center"/>
        <w:rPr>
          <w:b/>
          <w:sz w:val="116"/>
          <w:szCs w:val="116"/>
        </w:rPr>
      </w:pPr>
      <w:r>
        <w:rPr>
          <w:rFonts w:hint="eastAsia" w:ascii="Times New Roman" w:hAnsi="Times New Roman" w:cs="宋体"/>
          <w:b/>
          <w:spacing w:val="60"/>
          <w:sz w:val="100"/>
          <w:szCs w:val="100"/>
        </w:rPr>
        <w:t xml:space="preserve">投 标 </w:t>
      </w:r>
      <w:r>
        <w:rPr>
          <w:rFonts w:hint="eastAsia" w:ascii="Times New Roman" w:hAnsi="Times New Roman" w:cs="宋体"/>
          <w:b/>
          <w:sz w:val="100"/>
          <w:szCs w:val="100"/>
        </w:rPr>
        <w:t>文</w:t>
      </w:r>
      <w:r>
        <w:rPr>
          <w:rFonts w:ascii="Times New Roman" w:hAnsi="Times New Roman"/>
          <w:b/>
          <w:sz w:val="100"/>
          <w:szCs w:val="100"/>
        </w:rPr>
        <w:t xml:space="preserve"> </w:t>
      </w:r>
      <w:r>
        <w:rPr>
          <w:rFonts w:hint="eastAsia" w:ascii="Times New Roman" w:hAnsi="Times New Roman" w:cs="宋体"/>
          <w:b/>
          <w:sz w:val="100"/>
          <w:szCs w:val="100"/>
        </w:rPr>
        <w:t>件</w:t>
      </w:r>
    </w:p>
    <w:p>
      <w:pPr>
        <w:pStyle w:val="40"/>
        <w:spacing w:before="0" w:beforeAutospacing="0" w:after="0" w:afterAutospacing="0"/>
        <w:jc w:val="center"/>
        <w:rPr>
          <w:sz w:val="44"/>
          <w:szCs w:val="44"/>
        </w:rPr>
      </w:pPr>
      <w:r>
        <w:rPr>
          <w:rFonts w:hint="eastAsia"/>
          <w:sz w:val="44"/>
          <w:szCs w:val="44"/>
        </w:rPr>
        <w:t>投标书二（技术部分）</w:t>
      </w:r>
    </w:p>
    <w:p>
      <w:pPr>
        <w:pStyle w:val="40"/>
        <w:spacing w:before="0" w:beforeAutospacing="0" w:after="0" w:afterAutospacing="0"/>
      </w:pPr>
      <w:r>
        <w:rPr>
          <w:rFonts w:ascii="Times New Roman" w:hAnsi="Times New Roman"/>
          <w:szCs w:val="24"/>
        </w:rPr>
        <w:t xml:space="preserve"> </w:t>
      </w:r>
    </w:p>
    <w:p>
      <w:pPr>
        <w:pStyle w:val="40"/>
        <w:spacing w:before="0" w:beforeAutospacing="0" w:after="0" w:afterAutospacing="0"/>
        <w:rPr>
          <w:rFonts w:ascii="Times New Roman" w:hAnsi="Times New Roman"/>
          <w:szCs w:val="24"/>
        </w:rPr>
      </w:pPr>
      <w:r>
        <w:rPr>
          <w:rFonts w:ascii="Times New Roman" w:hAnsi="Times New Roman"/>
          <w:szCs w:val="24"/>
        </w:rPr>
        <w:t xml:space="preserve"> </w:t>
      </w:r>
    </w:p>
    <w:p>
      <w:pPr>
        <w:pStyle w:val="40"/>
        <w:spacing w:before="0" w:beforeAutospacing="0" w:after="0" w:afterAutospacing="0"/>
        <w:rPr>
          <w:rFonts w:ascii="Times New Roman" w:hAnsi="Times New Roman"/>
          <w:szCs w:val="24"/>
        </w:rPr>
      </w:pPr>
    </w:p>
    <w:p>
      <w:pPr>
        <w:pStyle w:val="40"/>
        <w:spacing w:before="0" w:beforeAutospacing="0" w:after="0" w:afterAutospacing="0"/>
      </w:pPr>
    </w:p>
    <w:p>
      <w:pPr>
        <w:pStyle w:val="40"/>
        <w:spacing w:before="0" w:beforeAutospacing="0" w:after="0" w:afterAutospacing="0"/>
      </w:pPr>
      <w:r>
        <w:rPr>
          <w:rFonts w:ascii="Times New Roman" w:hAnsi="Times New Roman"/>
          <w:szCs w:val="24"/>
        </w:rPr>
        <w:t xml:space="preserve"> </w:t>
      </w:r>
    </w:p>
    <w:p>
      <w:pPr>
        <w:pStyle w:val="40"/>
        <w:spacing w:before="0" w:beforeAutospacing="0" w:after="0" w:afterAutospacing="0"/>
        <w:ind w:firstLine="1702"/>
        <w:rPr>
          <w:sz w:val="30"/>
          <w:szCs w:val="30"/>
        </w:rPr>
      </w:pPr>
      <w:r>
        <w:rPr>
          <w:rFonts w:hint="eastAsia" w:ascii="Times New Roman" w:hAnsi="Times New Roman" w:cs="宋体"/>
          <w:sz w:val="30"/>
          <w:szCs w:val="30"/>
        </w:rPr>
        <w:t>招标编号：</w:t>
      </w:r>
      <w:r>
        <w:rPr>
          <w:rFonts w:hint="eastAsia" w:ascii="Times New Roman" w:hAnsi="Times New Roman"/>
          <w:sz w:val="30"/>
          <w:szCs w:val="30"/>
          <w:lang w:val="en-US" w:eastAsia="zh-CN"/>
        </w:rPr>
        <w:t>**</w:t>
      </w:r>
      <w:r>
        <w:rPr>
          <w:rFonts w:hint="eastAsia" w:ascii="Times New Roman" w:hAnsi="Times New Roman" w:cs="宋体"/>
          <w:sz w:val="30"/>
          <w:szCs w:val="30"/>
        </w:rPr>
        <w:t>号</w:t>
      </w:r>
    </w:p>
    <w:p>
      <w:pPr>
        <w:pStyle w:val="40"/>
        <w:spacing w:before="0" w:beforeAutospacing="0" w:after="0" w:afterAutospacing="0"/>
        <w:ind w:firstLine="1702"/>
        <w:rPr>
          <w:sz w:val="30"/>
          <w:szCs w:val="30"/>
        </w:rPr>
      </w:pPr>
      <w:r>
        <w:rPr>
          <w:rFonts w:hint="eastAsia" w:ascii="Times New Roman" w:hAnsi="Times New Roman" w:cs="宋体"/>
          <w:sz w:val="30"/>
          <w:szCs w:val="30"/>
        </w:rPr>
        <w:t>招标项目：</w:t>
      </w:r>
      <w:r>
        <w:rPr>
          <w:rFonts w:hint="eastAsia" w:ascii="Times New Roman" w:hAnsi="Times New Roman" w:cs="宋体"/>
          <w:sz w:val="30"/>
          <w:szCs w:val="30"/>
          <w:lang w:eastAsia="zh-CN"/>
        </w:rPr>
        <w:t>**</w:t>
      </w:r>
      <w:r>
        <w:rPr>
          <w:rFonts w:hint="eastAsia" w:ascii="Times New Roman" w:hAnsi="Times New Roman" w:cs="宋体"/>
          <w:sz w:val="30"/>
          <w:szCs w:val="30"/>
        </w:rPr>
        <w:t>平台</w:t>
      </w:r>
    </w:p>
    <w:p>
      <w:pPr>
        <w:pStyle w:val="40"/>
        <w:spacing w:before="0" w:beforeAutospacing="0" w:after="0" w:afterAutospacing="0"/>
        <w:ind w:firstLine="1702"/>
        <w:rPr>
          <w:rFonts w:ascii="Times New Roman" w:hAnsi="Times New Roman" w:cs="宋体"/>
          <w:sz w:val="30"/>
          <w:szCs w:val="30"/>
        </w:rPr>
      </w:pPr>
      <w:r>
        <w:rPr>
          <w:rFonts w:hint="eastAsia" w:ascii="Times New Roman" w:hAnsi="Times New Roman" w:cs="宋体"/>
          <w:sz w:val="30"/>
          <w:szCs w:val="30"/>
        </w:rPr>
        <w:t>招标单位：</w:t>
      </w:r>
      <w:r>
        <w:rPr>
          <w:rFonts w:hint="eastAsia" w:ascii="Times New Roman" w:hAnsi="Times New Roman" w:cs="宋体"/>
          <w:sz w:val="30"/>
          <w:szCs w:val="30"/>
          <w:lang w:val="en-US" w:eastAsia="zh-CN"/>
        </w:rPr>
        <w:t>**</w:t>
      </w:r>
      <w:r>
        <w:rPr>
          <w:rFonts w:hint="eastAsia" w:ascii="Times New Roman" w:hAnsi="Times New Roman" w:cs="宋体"/>
          <w:sz w:val="30"/>
          <w:szCs w:val="30"/>
        </w:rPr>
        <w:t>有限公司</w:t>
      </w:r>
    </w:p>
    <w:p>
      <w:pPr>
        <w:pStyle w:val="40"/>
        <w:spacing w:before="0" w:beforeAutospacing="0" w:after="0" w:afterAutospacing="0"/>
        <w:ind w:firstLine="1702"/>
        <w:rPr>
          <w:rFonts w:ascii="Times New Roman" w:hAnsi="Times New Roman" w:cs="宋体"/>
          <w:sz w:val="30"/>
          <w:szCs w:val="30"/>
        </w:rPr>
      </w:pPr>
      <w:r>
        <w:rPr>
          <w:rFonts w:hint="eastAsia" w:ascii="Times New Roman" w:hAnsi="Times New Roman" w:cs="宋体"/>
          <w:sz w:val="30"/>
          <w:szCs w:val="30"/>
        </w:rPr>
        <w:t>招标代理:</w:t>
      </w:r>
      <w:r>
        <w:rPr>
          <w:rFonts w:hint="eastAsia" w:ascii="Times New Roman" w:hAnsi="Times New Roman" w:cs="宋体"/>
          <w:sz w:val="30"/>
          <w:szCs w:val="30"/>
          <w:lang w:val="en-US" w:eastAsia="zh-CN"/>
        </w:rPr>
        <w:t>**</w:t>
      </w:r>
      <w:r>
        <w:rPr>
          <w:rFonts w:hint="eastAsia" w:ascii="Times New Roman" w:hAnsi="Times New Roman" w:cs="宋体"/>
          <w:sz w:val="30"/>
          <w:szCs w:val="30"/>
        </w:rPr>
        <w:t>有限公司</w:t>
      </w:r>
    </w:p>
    <w:p>
      <w:pPr>
        <w:pStyle w:val="40"/>
        <w:spacing w:before="0" w:beforeAutospacing="0" w:after="0" w:afterAutospacing="0"/>
        <w:ind w:firstLine="1702"/>
        <w:rPr>
          <w:rFonts w:ascii="Times New Roman" w:hAnsi="Times New Roman" w:cs="宋体"/>
          <w:sz w:val="30"/>
          <w:szCs w:val="30"/>
        </w:rPr>
      </w:pPr>
      <w:r>
        <w:rPr>
          <w:rFonts w:hint="eastAsia" w:ascii="Times New Roman" w:hAnsi="Times New Roman" w:cs="宋体"/>
          <w:sz w:val="30"/>
          <w:szCs w:val="30"/>
        </w:rPr>
        <w:t>投标单位:</w:t>
      </w:r>
      <w:r>
        <w:rPr>
          <w:rFonts w:hint="eastAsia" w:ascii="Times New Roman" w:hAnsi="Times New Roman" w:cs="宋体"/>
          <w:sz w:val="30"/>
          <w:szCs w:val="30"/>
          <w:lang w:val="en-US" w:eastAsia="zh-CN"/>
        </w:rPr>
        <w:t>**</w:t>
      </w:r>
      <w:r>
        <w:rPr>
          <w:rFonts w:hint="eastAsia" w:ascii="Times New Roman" w:hAnsi="Times New Roman" w:cs="宋体"/>
          <w:sz w:val="30"/>
          <w:szCs w:val="30"/>
        </w:rPr>
        <w:t>有限公司</w:t>
      </w:r>
    </w:p>
    <w:p>
      <w:pPr>
        <w:pStyle w:val="40"/>
        <w:spacing w:before="0" w:beforeAutospacing="0" w:after="0" w:afterAutospacing="0"/>
        <w:ind w:firstLine="1702"/>
        <w:rPr>
          <w:rFonts w:ascii="Times New Roman" w:hAnsi="Times New Roman" w:cs="宋体"/>
          <w:sz w:val="30"/>
          <w:szCs w:val="30"/>
        </w:rPr>
      </w:pPr>
    </w:p>
    <w:p>
      <w:pPr>
        <w:pStyle w:val="40"/>
        <w:spacing w:before="0" w:beforeAutospacing="0" w:after="0" w:afterAutospacing="0"/>
        <w:ind w:firstLine="1702"/>
        <w:rPr>
          <w:rFonts w:ascii="Times New Roman" w:hAnsi="Times New Roman" w:cs="宋体"/>
          <w:sz w:val="30"/>
          <w:szCs w:val="30"/>
        </w:rPr>
      </w:pPr>
    </w:p>
    <w:p>
      <w:pPr>
        <w:pStyle w:val="40"/>
        <w:spacing w:before="0" w:beforeAutospacing="0" w:after="0" w:afterAutospacing="0"/>
        <w:ind w:firstLine="1702"/>
        <w:rPr>
          <w:rFonts w:ascii="Times New Roman" w:hAnsi="Times New Roman" w:cs="宋体"/>
          <w:sz w:val="30"/>
          <w:szCs w:val="30"/>
        </w:rPr>
      </w:pPr>
    </w:p>
    <w:p>
      <w:pPr>
        <w:pStyle w:val="40"/>
        <w:spacing w:before="0" w:beforeAutospacing="0" w:after="0" w:afterAutospacing="0"/>
        <w:ind w:firstLine="1702"/>
        <w:rPr>
          <w:rFonts w:ascii="Times New Roman" w:hAnsi="Times New Roman" w:cs="宋体"/>
          <w:sz w:val="30"/>
          <w:szCs w:val="30"/>
        </w:rPr>
      </w:pPr>
    </w:p>
    <w:p>
      <w:pPr>
        <w:pStyle w:val="40"/>
        <w:spacing w:before="0" w:beforeAutospacing="0" w:after="0" w:afterAutospacing="0"/>
        <w:rPr>
          <w:rFonts w:ascii="Times New Roman" w:hAnsi="Times New Roman" w:cs="宋体"/>
          <w:sz w:val="30"/>
          <w:szCs w:val="30"/>
        </w:rPr>
      </w:pPr>
    </w:p>
    <w:p>
      <w:pPr>
        <w:pStyle w:val="40"/>
        <w:spacing w:before="0" w:beforeAutospacing="0" w:after="0" w:afterAutospacing="0"/>
        <w:jc w:val="center"/>
        <w:rPr>
          <w:sz w:val="30"/>
          <w:szCs w:val="30"/>
        </w:rPr>
      </w:pPr>
      <w:r>
        <w:rPr>
          <w:rFonts w:hint="eastAsia" w:ascii="Times New Roman" w:hAnsi="Times New Roman" w:cs="宋体"/>
          <w:sz w:val="30"/>
          <w:szCs w:val="30"/>
        </w:rPr>
        <w:t>二〇一六年十月三十一日</w:t>
      </w:r>
    </w:p>
    <w:p>
      <w:pPr>
        <w:pStyle w:val="2"/>
        <w:numPr>
          <w:ilvl w:val="0"/>
          <w:numId w:val="1"/>
        </w:numPr>
        <w:spacing w:before="0" w:after="0" w:line="360" w:lineRule="auto"/>
        <w:jc w:val="left"/>
        <w:rPr>
          <w:sz w:val="36"/>
          <w:szCs w:val="36"/>
        </w:rPr>
      </w:pPr>
      <w:bookmarkStart w:id="0" w:name="_Toc465263778"/>
      <w:bookmarkStart w:id="1" w:name="_Toc465379140"/>
      <w:r>
        <w:rPr>
          <w:rFonts w:hint="eastAsia"/>
          <w:sz w:val="36"/>
          <w:szCs w:val="36"/>
        </w:rPr>
        <w:t>技术部分</w:t>
      </w:r>
      <w:bookmarkEnd w:id="0"/>
      <w:bookmarkEnd w:id="1"/>
    </w:p>
    <w:p>
      <w:pPr>
        <w:pStyle w:val="3"/>
        <w:spacing w:before="0" w:after="240" w:afterLines="100" w:line="360" w:lineRule="auto"/>
      </w:pPr>
      <w:bookmarkStart w:id="2" w:name="_Toc465379141"/>
      <w:bookmarkStart w:id="3" w:name="_Toc465263779"/>
      <w:r>
        <w:rPr>
          <w:rFonts w:hint="eastAsia"/>
        </w:rPr>
        <w:t>项目概述</w:t>
      </w:r>
      <w:bookmarkEnd w:id="2"/>
      <w:bookmarkEnd w:id="3"/>
    </w:p>
    <w:p>
      <w:pPr>
        <w:pStyle w:val="4"/>
        <w:spacing w:before="0" w:after="240" w:afterLines="100" w:line="360" w:lineRule="auto"/>
        <w:ind w:left="949" w:leftChars="100"/>
        <w:rPr>
          <w:kern w:val="28"/>
          <w:sz w:val="30"/>
          <w:szCs w:val="30"/>
        </w:rPr>
      </w:pPr>
      <w:bookmarkStart w:id="4" w:name="_Toc465379142"/>
      <w:bookmarkStart w:id="5" w:name="_Toc465263780"/>
      <w:r>
        <w:rPr>
          <w:rFonts w:hint="eastAsia"/>
          <w:kern w:val="28"/>
          <w:sz w:val="30"/>
          <w:szCs w:val="30"/>
        </w:rPr>
        <w:t>项目背景</w:t>
      </w:r>
      <w:bookmarkEnd w:id="4"/>
      <w:bookmarkEnd w:id="5"/>
    </w:p>
    <w:p>
      <w:pPr>
        <w:pStyle w:val="4"/>
        <w:spacing w:before="0" w:after="240" w:afterLines="100" w:line="360" w:lineRule="auto"/>
        <w:ind w:left="949" w:leftChars="100"/>
        <w:rPr>
          <w:rFonts w:asciiTheme="minorEastAsia" w:hAnsiTheme="minorEastAsia"/>
          <w:szCs w:val="24"/>
        </w:rPr>
      </w:pPr>
      <w:bookmarkStart w:id="6" w:name="_Toc465379143"/>
      <w:bookmarkStart w:id="7" w:name="_Toc465263781"/>
      <w:r>
        <w:rPr>
          <w:rFonts w:hint="eastAsia"/>
          <w:kern w:val="28"/>
          <w:sz w:val="30"/>
          <w:szCs w:val="30"/>
        </w:rPr>
        <w:t>产业现状分析</w:t>
      </w:r>
      <w:bookmarkEnd w:id="6"/>
      <w:bookmarkEnd w:id="7"/>
    </w:p>
    <w:p>
      <w:pPr>
        <w:pStyle w:val="3"/>
        <w:spacing w:before="0" w:after="240" w:afterLines="100" w:line="360" w:lineRule="auto"/>
      </w:pPr>
      <w:bookmarkStart w:id="8" w:name="_Toc465379144"/>
      <w:bookmarkStart w:id="9" w:name="_Toc465263782"/>
      <w:r>
        <w:rPr>
          <w:rFonts w:hint="eastAsia"/>
        </w:rPr>
        <w:t>系统总体架构设计</w:t>
      </w:r>
      <w:bookmarkEnd w:id="8"/>
      <w:bookmarkEnd w:id="9"/>
    </w:p>
    <w:p>
      <w:pPr>
        <w:pStyle w:val="4"/>
        <w:spacing w:before="0" w:after="240" w:afterLines="100" w:line="360" w:lineRule="auto"/>
        <w:ind w:left="949" w:leftChars="100"/>
        <w:rPr>
          <w:kern w:val="28"/>
          <w:sz w:val="30"/>
          <w:szCs w:val="30"/>
        </w:rPr>
      </w:pPr>
      <w:bookmarkStart w:id="10" w:name="_Toc465379145"/>
      <w:bookmarkStart w:id="11" w:name="_Toc465263783"/>
      <w:r>
        <w:rPr>
          <w:rFonts w:hint="eastAsia"/>
          <w:kern w:val="28"/>
          <w:sz w:val="30"/>
          <w:szCs w:val="30"/>
        </w:rPr>
        <w:t>总体设计思路</w:t>
      </w:r>
      <w:bookmarkEnd w:id="10"/>
      <w:bookmarkEnd w:id="11"/>
    </w:p>
    <w:p>
      <w:pPr>
        <w:ind w:firstLine="480" w:firstLineChars="200"/>
        <w:rPr>
          <w:rFonts w:asciiTheme="minorEastAsia" w:hAnsiTheme="minorEastAsia"/>
          <w:szCs w:val="24"/>
        </w:rPr>
      </w:pPr>
      <w:r>
        <w:rPr>
          <w:rFonts w:hint="eastAsia" w:asciiTheme="minorEastAsia" w:hAnsiTheme="minorEastAsia"/>
          <w:szCs w:val="24"/>
        </w:rPr>
        <w:t>基于当前纺织服装产业转型升级的需要、“互联网+服装时尚产业”公共服务升级的需要，以服务纺织服装品牌、渠道、交易等商业模式转型为目标，为市“互联网＋服装时尚”产业提供平台支撑，为企业提供完善的线上功能服务，平台力争在创新、服务、交易、标准、规范等方面走在行业前列，提升纺织服装产业的整体竞争力。</w:t>
      </w:r>
    </w:p>
    <w:p>
      <w:pPr>
        <w:ind w:firstLine="480" w:firstLineChars="200"/>
        <w:rPr>
          <w:rFonts w:asciiTheme="minorEastAsia" w:hAnsiTheme="minorEastAsia"/>
          <w:szCs w:val="24"/>
        </w:rPr>
      </w:pPr>
      <w:r>
        <w:rPr>
          <w:rFonts w:hint="eastAsia" w:asciiTheme="minorEastAsia" w:hAnsiTheme="minorEastAsia"/>
          <w:szCs w:val="24"/>
        </w:rPr>
        <w:t>基于</w:t>
      </w:r>
      <w:r>
        <w:rPr>
          <w:rFonts w:hint="eastAsia" w:asciiTheme="minorEastAsia" w:hAnsiTheme="minorEastAsia"/>
          <w:szCs w:val="24"/>
          <w:lang w:eastAsia="zh-CN"/>
        </w:rPr>
        <w:t>我公司</w:t>
      </w:r>
      <w:r>
        <w:rPr>
          <w:rFonts w:hint="eastAsia" w:asciiTheme="minorEastAsia" w:hAnsiTheme="minorEastAsia"/>
          <w:szCs w:val="24"/>
        </w:rPr>
        <w:t>构建智慧城市的成熟技术体系，确保平台无论在性能、可扩展性、稳定性、技术先进性、业务适配能力等各方面具有强有力的保障。平台整体基于业界最常用的J</w:t>
      </w:r>
      <w:r>
        <w:rPr>
          <w:rFonts w:asciiTheme="minorEastAsia" w:hAnsiTheme="minorEastAsia"/>
          <w:szCs w:val="24"/>
        </w:rPr>
        <w:t>ave EE</w:t>
      </w:r>
      <w:r>
        <w:rPr>
          <w:rFonts w:hint="eastAsia" w:asciiTheme="minorEastAsia" w:hAnsiTheme="minorEastAsia"/>
          <w:szCs w:val="24"/>
        </w:rPr>
        <w:t>技术体系，同时结合SOA、微服务等先进设计思想综合构建。</w:t>
      </w:r>
    </w:p>
    <w:p>
      <w:pPr>
        <w:ind w:firstLine="480" w:firstLineChars="200"/>
        <w:rPr>
          <w:rFonts w:asciiTheme="minorEastAsia" w:hAnsiTheme="minorEastAsia"/>
          <w:szCs w:val="24"/>
        </w:rPr>
      </w:pPr>
      <w:r>
        <w:rPr>
          <w:rFonts w:hint="eastAsia" w:asciiTheme="minorEastAsia" w:hAnsiTheme="minorEastAsia"/>
          <w:szCs w:val="24"/>
        </w:rPr>
        <w:t>具体建设内容如下：</w:t>
      </w:r>
    </w:p>
    <w:p>
      <w:pPr>
        <w:pStyle w:val="82"/>
        <w:numPr>
          <w:ilvl w:val="0"/>
          <w:numId w:val="19"/>
        </w:numPr>
        <w:ind w:firstLineChars="0"/>
        <w:rPr>
          <w:rFonts w:asciiTheme="minorEastAsia" w:hAnsiTheme="minorEastAsia"/>
          <w:b/>
          <w:sz w:val="24"/>
          <w:szCs w:val="24"/>
        </w:rPr>
      </w:pPr>
      <w:r>
        <w:rPr>
          <w:rFonts w:hint="eastAsia" w:asciiTheme="minorEastAsia" w:hAnsiTheme="minorEastAsia"/>
          <w:b/>
          <w:sz w:val="24"/>
          <w:szCs w:val="24"/>
        </w:rPr>
        <w:t>平台业务建设（业务分类）：</w:t>
      </w:r>
    </w:p>
    <w:p>
      <w:pPr>
        <w:ind w:firstLine="482" w:firstLineChars="200"/>
        <w:rPr>
          <w:rFonts w:asciiTheme="minorEastAsia" w:hAnsiTheme="minorEastAsia"/>
          <w:b/>
          <w:szCs w:val="24"/>
        </w:rPr>
      </w:pPr>
      <w:r>
        <w:rPr>
          <w:rFonts w:hint="eastAsia" w:asciiTheme="minorEastAsia" w:hAnsiTheme="minorEastAsia"/>
          <w:b/>
          <w:szCs w:val="24"/>
        </w:rPr>
        <w:t>电子商务全网营销类服务：</w:t>
      </w:r>
      <w:r>
        <w:rPr>
          <w:rFonts w:hint="eastAsia" w:asciiTheme="minorEastAsia" w:hAnsiTheme="minorEastAsia"/>
          <w:szCs w:val="24"/>
        </w:rPr>
        <w:t>通过构建标准化的服务接口，实现第三方电子商务平台（如淘宝等）与平台的对接，帮助企业电子商务平台上实现商品信息的“一键式”发布，从而实现全网式营销。</w:t>
      </w:r>
    </w:p>
    <w:p>
      <w:pPr>
        <w:ind w:firstLine="482" w:firstLineChars="200"/>
        <w:rPr>
          <w:rFonts w:asciiTheme="minorEastAsia" w:hAnsiTheme="minorEastAsia"/>
          <w:b/>
          <w:szCs w:val="24"/>
        </w:rPr>
      </w:pPr>
      <w:r>
        <w:rPr>
          <w:rFonts w:hint="eastAsia" w:asciiTheme="minorEastAsia" w:hAnsiTheme="minorEastAsia"/>
          <w:b/>
          <w:szCs w:val="24"/>
        </w:rPr>
        <w:t>政务服务：</w:t>
      </w:r>
      <w:r>
        <w:rPr>
          <w:rFonts w:hint="eastAsia" w:asciiTheme="minorEastAsia" w:hAnsiTheme="minorEastAsia"/>
          <w:szCs w:val="24"/>
        </w:rPr>
        <w:t>通过与市企业融合服务平台的对接，或者与政务部门系统的对接，能够迅速便捷的为服装企业提供一站式的相关部门的政务服务，包括：社保办理（社保局）、社保查询（社保局）等服务。</w:t>
      </w:r>
    </w:p>
    <w:p>
      <w:pPr>
        <w:ind w:firstLine="482" w:firstLineChars="200"/>
        <w:rPr>
          <w:rFonts w:asciiTheme="minorEastAsia" w:hAnsiTheme="minorEastAsia"/>
          <w:b/>
          <w:szCs w:val="24"/>
        </w:rPr>
      </w:pPr>
      <w:r>
        <w:rPr>
          <w:rFonts w:hint="eastAsia" w:asciiTheme="minorEastAsia" w:hAnsiTheme="minorEastAsia"/>
          <w:b/>
          <w:szCs w:val="24"/>
        </w:rPr>
        <w:t>公共服务：</w:t>
      </w:r>
      <w:r>
        <w:rPr>
          <w:rFonts w:hint="eastAsia" w:asciiTheme="minorEastAsia" w:hAnsiTheme="minorEastAsia"/>
          <w:szCs w:val="24"/>
        </w:rPr>
        <w:t>通过构建标准化的服务接口，实现第三方服务机构系统与平台的对接，为企业提供专业的、定向的公共类服务，包括：法律服务、人员招聘服务、投融资服务等。</w:t>
      </w:r>
    </w:p>
    <w:p>
      <w:pPr>
        <w:ind w:firstLine="482" w:firstLineChars="200"/>
        <w:rPr>
          <w:rFonts w:asciiTheme="minorEastAsia" w:hAnsiTheme="minorEastAsia"/>
          <w:b/>
          <w:szCs w:val="24"/>
        </w:rPr>
      </w:pPr>
      <w:r>
        <w:rPr>
          <w:rFonts w:hint="eastAsia" w:asciiTheme="minorEastAsia" w:hAnsiTheme="minorEastAsia"/>
          <w:b/>
          <w:szCs w:val="24"/>
        </w:rPr>
        <w:t>政企沟通服务：</w:t>
      </w:r>
      <w:r>
        <w:rPr>
          <w:rFonts w:hint="eastAsia" w:asciiTheme="minorEastAsia" w:hAnsiTheme="minorEastAsia"/>
          <w:szCs w:val="24"/>
        </w:rPr>
        <w:t>构建以企业为主体，并引入政府部门、园区管理部门、行业协会等参与者的合作社交网络，解决企业之间，企业与相关机构之间信息不通畅，难对接的问题，支持WEB、即时通讯、APP等多种沟通模式与相关部门可对交流信息有效监管的能力。</w:t>
      </w:r>
    </w:p>
    <w:p>
      <w:pPr>
        <w:ind w:firstLine="482" w:firstLineChars="200"/>
        <w:rPr>
          <w:rFonts w:asciiTheme="minorEastAsia" w:hAnsiTheme="minorEastAsia"/>
          <w:b/>
          <w:szCs w:val="24"/>
        </w:rPr>
      </w:pPr>
      <w:r>
        <w:rPr>
          <w:rFonts w:hint="eastAsia" w:asciiTheme="minorEastAsia" w:hAnsiTheme="minorEastAsia"/>
          <w:b/>
          <w:szCs w:val="24"/>
        </w:rPr>
        <w:t>信息资讯服务：</w:t>
      </w:r>
      <w:r>
        <w:rPr>
          <w:rFonts w:hint="eastAsia" w:asciiTheme="minorEastAsia" w:hAnsiTheme="minorEastAsia"/>
          <w:szCs w:val="24"/>
        </w:rPr>
        <w:t>帮助企业获得应知、须知、要知的资讯信息，结合用户行为和属性为用户精确定位资讯，挖掘信息与信息的关联关系，为用户呈现更多有价值的资讯，帮助企业快速把握发展方向和市场动向。提供国家政策资料、招商引资、行业动态、商业趋势等信息服务，并能实现定向推送。</w:t>
      </w:r>
    </w:p>
    <w:p>
      <w:pPr>
        <w:ind w:firstLine="482" w:firstLineChars="200"/>
        <w:rPr>
          <w:rFonts w:asciiTheme="minorEastAsia" w:hAnsiTheme="minorEastAsia"/>
          <w:b/>
          <w:szCs w:val="24"/>
        </w:rPr>
      </w:pPr>
      <w:r>
        <w:rPr>
          <w:rFonts w:hint="eastAsia" w:asciiTheme="minorEastAsia" w:hAnsiTheme="minorEastAsia"/>
          <w:b/>
          <w:szCs w:val="24"/>
        </w:rPr>
        <w:t>商家评级系统：</w:t>
      </w:r>
      <w:r>
        <w:rPr>
          <w:rFonts w:hint="eastAsia" w:asciiTheme="minorEastAsia" w:hAnsiTheme="minorEastAsia"/>
          <w:szCs w:val="24"/>
        </w:rPr>
        <w:t>包含商家信用查询，评级权限管理等。</w:t>
      </w:r>
    </w:p>
    <w:p>
      <w:pPr>
        <w:ind w:firstLine="561"/>
        <w:rPr>
          <w:rFonts w:asciiTheme="minorEastAsia" w:hAnsiTheme="minorEastAsia"/>
          <w:b/>
          <w:szCs w:val="24"/>
        </w:rPr>
      </w:pPr>
      <w:r>
        <w:rPr>
          <w:rFonts w:hint="eastAsia" w:asciiTheme="minorEastAsia" w:hAnsiTheme="minorEastAsia"/>
          <w:b/>
          <w:szCs w:val="24"/>
        </w:rPr>
        <w:t>（2）平台基础建设（能力支撑）</w:t>
      </w:r>
    </w:p>
    <w:p>
      <w:pPr>
        <w:ind w:firstLine="482" w:firstLineChars="200"/>
        <w:rPr>
          <w:rFonts w:asciiTheme="minorEastAsia" w:hAnsiTheme="minorEastAsia"/>
          <w:b/>
          <w:szCs w:val="24"/>
        </w:rPr>
      </w:pPr>
      <w:r>
        <w:rPr>
          <w:rFonts w:hint="eastAsia" w:asciiTheme="minorEastAsia" w:hAnsiTheme="minorEastAsia"/>
          <w:b/>
          <w:szCs w:val="24"/>
        </w:rPr>
        <w:t>平台基础服务：</w:t>
      </w:r>
      <w:r>
        <w:rPr>
          <w:rFonts w:hint="eastAsia" w:asciiTheme="minorEastAsia" w:hAnsiTheme="minorEastAsia"/>
          <w:szCs w:val="24"/>
        </w:rPr>
        <w:t>邮件服务：邮件服务是平台所提供的，能够实现邮件通讯功能的服务组件。</w:t>
      </w:r>
    </w:p>
    <w:p>
      <w:pPr>
        <w:ind w:firstLine="480" w:firstLineChars="200"/>
        <w:rPr>
          <w:rFonts w:asciiTheme="minorEastAsia" w:hAnsiTheme="minorEastAsia"/>
          <w:szCs w:val="24"/>
        </w:rPr>
      </w:pPr>
      <w:r>
        <w:rPr>
          <w:rFonts w:hint="eastAsia" w:asciiTheme="minorEastAsia" w:hAnsiTheme="minorEastAsia"/>
          <w:szCs w:val="24"/>
        </w:rPr>
        <w:t>检索服务：能够提供对平台上的可公开信息能够采用关键词检索。</w:t>
      </w:r>
    </w:p>
    <w:p>
      <w:pPr>
        <w:ind w:firstLine="480" w:firstLineChars="200"/>
        <w:rPr>
          <w:rFonts w:asciiTheme="minorEastAsia" w:hAnsiTheme="minorEastAsia"/>
          <w:szCs w:val="24"/>
        </w:rPr>
      </w:pPr>
      <w:r>
        <w:rPr>
          <w:rFonts w:hint="eastAsia" w:asciiTheme="minorEastAsia" w:hAnsiTheme="minorEastAsia"/>
          <w:szCs w:val="24"/>
        </w:rPr>
        <w:t>统一认证服务：使平台具有对平台用户的登录进行统一认证管理的能力。实现了用户只需要登录一次，即可访问所有相互信任的应用系统。</w:t>
      </w:r>
    </w:p>
    <w:p>
      <w:pPr>
        <w:ind w:firstLine="480" w:firstLineChars="200"/>
        <w:rPr>
          <w:rFonts w:asciiTheme="minorEastAsia" w:hAnsiTheme="minorEastAsia"/>
          <w:szCs w:val="24"/>
        </w:rPr>
      </w:pPr>
      <w:r>
        <w:rPr>
          <w:rFonts w:hint="eastAsia" w:asciiTheme="minorEastAsia" w:hAnsiTheme="minorEastAsia"/>
          <w:szCs w:val="24"/>
        </w:rPr>
        <w:t>文件服务：提供平台的文件上传、下载服务组件。所有通过服务上传的文件都集中存储在文件服务器上。</w:t>
      </w:r>
    </w:p>
    <w:p>
      <w:pPr>
        <w:ind w:firstLine="561"/>
        <w:rPr>
          <w:rFonts w:asciiTheme="minorEastAsia" w:hAnsiTheme="minorEastAsia"/>
          <w:b/>
          <w:szCs w:val="24"/>
        </w:rPr>
      </w:pPr>
      <w:r>
        <w:rPr>
          <w:rFonts w:hint="eastAsia" w:asciiTheme="minorEastAsia" w:hAnsiTheme="minorEastAsia"/>
          <w:b/>
          <w:szCs w:val="24"/>
        </w:rPr>
        <w:t>（3）平台服务资源管理框架建设</w:t>
      </w:r>
    </w:p>
    <w:p>
      <w:pPr>
        <w:ind w:firstLine="482" w:firstLineChars="200"/>
        <w:rPr>
          <w:rFonts w:asciiTheme="minorEastAsia" w:hAnsiTheme="minorEastAsia"/>
          <w:b/>
          <w:szCs w:val="24"/>
        </w:rPr>
      </w:pPr>
      <w:r>
        <w:rPr>
          <w:rFonts w:hint="eastAsia" w:asciiTheme="minorEastAsia" w:hAnsiTheme="minorEastAsia"/>
          <w:b/>
          <w:szCs w:val="24"/>
        </w:rPr>
        <w:t>信息类服务能力</w:t>
      </w:r>
      <w:r>
        <w:rPr>
          <w:rFonts w:hint="eastAsia" w:asciiTheme="minorEastAsia" w:hAnsiTheme="minorEastAsia"/>
          <w:szCs w:val="24"/>
        </w:rPr>
        <w:t>：汇聚各类资讯信息，解决企业获取资讯不及时，信息杂乱无章，无重点的问题，并通过多种技术对接模式实现用户资讯获取。能够提供提供各类用户应知、须知、要知的资讯信息，并通过融合化展现、个性化引导、智能化推荐，挖掘潜在信息、提升用户信息获取效率。</w:t>
      </w:r>
    </w:p>
    <w:p>
      <w:pPr>
        <w:ind w:firstLine="482" w:firstLineChars="200"/>
        <w:rPr>
          <w:rFonts w:asciiTheme="minorEastAsia" w:hAnsiTheme="minorEastAsia"/>
          <w:b/>
          <w:szCs w:val="24"/>
        </w:rPr>
      </w:pPr>
      <w:r>
        <w:rPr>
          <w:rFonts w:hint="eastAsia" w:asciiTheme="minorEastAsia" w:hAnsiTheme="minorEastAsia"/>
          <w:b/>
          <w:szCs w:val="24"/>
        </w:rPr>
        <w:t>业务类服务能力：</w:t>
      </w:r>
      <w:r>
        <w:rPr>
          <w:rFonts w:hint="eastAsia" w:asciiTheme="minorEastAsia" w:hAnsiTheme="minorEastAsia"/>
          <w:szCs w:val="24"/>
        </w:rPr>
        <w:t>能够提供各类线上线下相结合的业务服务，满足不同发展阶段不同规模服装企业的需求，实现服务定制化，个性化应用。能够实现服务定制化，个性化应用，实现用户获取服务行为的大数据挖掘与智能分析，实现在线服务，实现兼容与扩展目前已存在的各类企业服务的平台能力。</w:t>
      </w:r>
    </w:p>
    <w:p>
      <w:pPr>
        <w:ind w:firstLine="482" w:firstLineChars="200"/>
        <w:rPr>
          <w:rFonts w:asciiTheme="minorEastAsia" w:hAnsiTheme="minorEastAsia"/>
          <w:b/>
          <w:szCs w:val="24"/>
        </w:rPr>
      </w:pPr>
      <w:r>
        <w:rPr>
          <w:rFonts w:hint="eastAsia" w:asciiTheme="minorEastAsia" w:hAnsiTheme="minorEastAsia"/>
          <w:b/>
          <w:szCs w:val="24"/>
        </w:rPr>
        <w:t>交流类服务能力：</w:t>
      </w:r>
      <w:r>
        <w:rPr>
          <w:rFonts w:hint="eastAsia" w:asciiTheme="minorEastAsia" w:hAnsiTheme="minorEastAsia"/>
          <w:szCs w:val="24"/>
        </w:rPr>
        <w:t>构建以企业为主体，并引入政府部门、园区管理部门、行业协会等参与者的合作社交网络，解决企业之间，企业与相关机构之间信息不通畅，难对接的问题，支持WEB、即时通讯、APP等多种沟通模式与相关部门可对交流信息有效监管的能力。</w:t>
      </w:r>
    </w:p>
    <w:p>
      <w:pPr>
        <w:ind w:firstLine="482" w:firstLineChars="200"/>
        <w:rPr>
          <w:rFonts w:asciiTheme="minorEastAsia" w:hAnsiTheme="minorEastAsia"/>
          <w:szCs w:val="24"/>
        </w:rPr>
      </w:pPr>
      <w:r>
        <w:rPr>
          <w:rFonts w:hint="eastAsia" w:asciiTheme="minorEastAsia" w:hAnsiTheme="minorEastAsia"/>
          <w:b/>
          <w:szCs w:val="24"/>
        </w:rPr>
        <w:t>管理类服务能力：</w:t>
      </w:r>
      <w:r>
        <w:rPr>
          <w:rFonts w:hint="eastAsia" w:asciiTheme="minorEastAsia" w:hAnsiTheme="minorEastAsia"/>
          <w:szCs w:val="24"/>
        </w:rPr>
        <w:t>提供企业内部管理的服务，帮助企业建立线上虚拟的办公场所与员工工作空间，解决企业内容信息化管理水平不一，自建投入较大的问题，实现企业云服务所需的通用型信息化管理服务。</w:t>
      </w:r>
    </w:p>
    <w:p>
      <w:pPr>
        <w:ind w:firstLine="561"/>
        <w:rPr>
          <w:rFonts w:asciiTheme="minorEastAsia" w:hAnsiTheme="minorEastAsia"/>
          <w:b/>
          <w:szCs w:val="24"/>
        </w:rPr>
      </w:pPr>
    </w:p>
    <w:p>
      <w:pPr>
        <w:ind w:firstLine="561"/>
        <w:rPr>
          <w:rFonts w:asciiTheme="minorEastAsia" w:hAnsiTheme="minorEastAsia"/>
          <w:b/>
          <w:szCs w:val="24"/>
        </w:rPr>
      </w:pPr>
      <w:r>
        <w:rPr>
          <w:rFonts w:hint="eastAsia" w:asciiTheme="minorEastAsia" w:hAnsiTheme="minorEastAsia"/>
          <w:b/>
          <w:szCs w:val="24"/>
        </w:rPr>
        <w:t>（4）业务支撑平台建设</w:t>
      </w:r>
    </w:p>
    <w:p>
      <w:pPr>
        <w:ind w:firstLine="480" w:firstLineChars="200"/>
        <w:rPr>
          <w:rFonts w:asciiTheme="minorEastAsia" w:hAnsiTheme="minorEastAsia"/>
          <w:szCs w:val="24"/>
        </w:rPr>
      </w:pPr>
      <w:r>
        <w:rPr>
          <w:rFonts w:hint="eastAsia" w:asciiTheme="minorEastAsia" w:hAnsiTheme="minorEastAsia"/>
          <w:szCs w:val="24"/>
        </w:rPr>
        <w:t>包含业务运营管理系统，平台运维管理系统，访问渠道管理系统，服务资源聚集系统。</w:t>
      </w:r>
    </w:p>
    <w:p>
      <w:pPr>
        <w:pStyle w:val="5"/>
        <w:spacing w:before="0" w:after="0" w:line="360" w:lineRule="auto"/>
        <w:ind w:left="1331" w:leftChars="200"/>
      </w:pPr>
      <w:r>
        <w:rPr>
          <w:rFonts w:hint="eastAsia"/>
        </w:rPr>
        <w:t>平台业务阐述</w:t>
      </w:r>
    </w:p>
    <w:p>
      <w:pPr>
        <w:ind w:firstLine="480" w:firstLineChars="200"/>
        <w:rPr>
          <w:rFonts w:asciiTheme="minorEastAsia" w:hAnsiTheme="minorEastAsia"/>
          <w:szCs w:val="24"/>
        </w:rPr>
      </w:pPr>
      <w:r>
        <w:rPr>
          <w:rFonts w:hint="eastAsia" w:asciiTheme="minorEastAsia" w:hAnsiTheme="minorEastAsia"/>
          <w:szCs w:val="24"/>
          <w:lang w:eastAsia="zh-CN"/>
        </w:rPr>
        <w:t>**</w:t>
      </w:r>
      <w:r>
        <w:rPr>
          <w:rFonts w:hint="eastAsia" w:asciiTheme="minorEastAsia" w:hAnsiTheme="minorEastAsia"/>
          <w:szCs w:val="24"/>
        </w:rPr>
        <w:t>平台将以企业电商服务为业务基础，以政务服务，公共服务，资讯服务，政企沟通服务，商家评级服务为助力服务，共同打造新一代互联网模式的信息化平台。</w:t>
      </w:r>
    </w:p>
    <w:p>
      <w:pPr>
        <w:rPr>
          <w:rFonts w:asciiTheme="minorEastAsia" w:hAnsiTheme="minorEastAsia"/>
          <w:szCs w:val="24"/>
        </w:rPr>
      </w:pPr>
    </w:p>
    <w:p>
      <w:pPr>
        <w:ind w:firstLine="480" w:firstLineChars="200"/>
        <w:rPr>
          <w:rFonts w:asciiTheme="minorEastAsia" w:hAnsiTheme="minorEastAsia"/>
          <w:szCs w:val="24"/>
        </w:rPr>
      </w:pPr>
      <w:r>
        <w:rPr>
          <w:rFonts w:asciiTheme="minorEastAsia" w:hAnsiTheme="minorEastAsia"/>
          <w:szCs w:val="24"/>
        </w:rPr>
        <w:drawing>
          <wp:anchor distT="0" distB="0" distL="114300" distR="114300" simplePos="0" relativeHeight="251748352" behindDoc="0" locked="0" layoutInCell="1" allowOverlap="1">
            <wp:simplePos x="0" y="0"/>
            <wp:positionH relativeFrom="margin">
              <wp:align>center</wp:align>
            </wp:positionH>
            <wp:positionV relativeFrom="paragraph">
              <wp:posOffset>488950</wp:posOffset>
            </wp:positionV>
            <wp:extent cx="4743450" cy="4343400"/>
            <wp:effectExtent l="0" t="0" r="0" b="0"/>
            <wp:wrapTopAndBottom/>
            <wp:docPr id="548" name="图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54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743450" cy="4343400"/>
                    </a:xfrm>
                    <a:prstGeom prst="rect">
                      <a:avLst/>
                    </a:prstGeom>
                    <a:noFill/>
                    <a:ln>
                      <a:noFill/>
                    </a:ln>
                  </pic:spPr>
                </pic:pic>
              </a:graphicData>
            </a:graphic>
          </wp:anchor>
        </w:drawing>
      </w:r>
      <w:r>
        <w:rPr>
          <w:rFonts w:hint="eastAsia" w:asciiTheme="minorEastAsia" w:hAnsiTheme="minorEastAsia"/>
          <w:szCs w:val="24"/>
        </w:rPr>
        <w:t>其业务形态层级模型为：</w:t>
      </w:r>
    </w:p>
    <w:p>
      <w:pPr>
        <w:ind w:firstLine="170" w:firstLineChars="71"/>
        <w:jc w:val="center"/>
        <w:rPr>
          <w:rFonts w:asciiTheme="minorEastAsia" w:hAnsiTheme="minorEastAsia"/>
          <w:szCs w:val="24"/>
        </w:rPr>
      </w:pPr>
    </w:p>
    <w:p>
      <w:pPr>
        <w:pStyle w:val="104"/>
        <w:numPr>
          <w:ilvl w:val="0"/>
          <w:numId w:val="20"/>
        </w:numPr>
        <w:ind w:firstLine="480" w:firstLineChars="200"/>
        <w:rPr>
          <w:rFonts w:cstheme="minorBidi"/>
        </w:rPr>
      </w:pPr>
      <w:r>
        <w:rPr>
          <w:rFonts w:hint="eastAsia" w:cstheme="minorBidi"/>
        </w:rPr>
        <w:t>底层数据资源汇聚</w:t>
      </w:r>
    </w:p>
    <w:p>
      <w:pPr>
        <w:ind w:firstLine="480" w:firstLineChars="200"/>
        <w:rPr>
          <w:rFonts w:asciiTheme="minorEastAsia" w:hAnsiTheme="minorEastAsia"/>
          <w:szCs w:val="24"/>
        </w:rPr>
      </w:pPr>
      <w:r>
        <w:rPr>
          <w:rFonts w:hint="eastAsia" w:asciiTheme="minorEastAsia" w:hAnsiTheme="minorEastAsia"/>
          <w:szCs w:val="24"/>
        </w:rPr>
        <w:t>利用平台微服务组件，并结合微服务平台对应的一系列标准规范，将市民融合平台，企业平台，征信平台，服装在线，智慧政务等多方平台的基础数据资源汇聚，打破信息孤岛的局面，为</w:t>
      </w:r>
      <w:r>
        <w:rPr>
          <w:rFonts w:hint="eastAsia" w:asciiTheme="minorEastAsia" w:hAnsiTheme="minorEastAsia"/>
          <w:szCs w:val="24"/>
          <w:lang w:eastAsia="zh-CN"/>
        </w:rPr>
        <w:t>**</w:t>
      </w:r>
      <w:r>
        <w:rPr>
          <w:rFonts w:hint="eastAsia" w:asciiTheme="minorEastAsia" w:hAnsiTheme="minorEastAsia"/>
          <w:szCs w:val="24"/>
        </w:rPr>
        <w:t>平台丰富的应用展示提供基础数据支撑。</w:t>
      </w:r>
    </w:p>
    <w:p>
      <w:pPr>
        <w:pStyle w:val="104"/>
        <w:numPr>
          <w:ilvl w:val="0"/>
          <w:numId w:val="20"/>
        </w:numPr>
        <w:ind w:firstLine="480" w:firstLineChars="200"/>
        <w:rPr>
          <w:rFonts w:cstheme="minorBidi"/>
        </w:rPr>
      </w:pPr>
      <w:r>
        <w:rPr>
          <w:rFonts w:hint="eastAsia" w:cstheme="minorBidi"/>
        </w:rPr>
        <w:t>中间数据整合，统一管理</w:t>
      </w:r>
    </w:p>
    <w:p>
      <w:pPr>
        <w:ind w:firstLine="480" w:firstLineChars="200"/>
        <w:rPr>
          <w:rFonts w:asciiTheme="minorEastAsia" w:hAnsiTheme="minorEastAsia"/>
          <w:szCs w:val="24"/>
        </w:rPr>
      </w:pPr>
      <w:r>
        <w:rPr>
          <w:rFonts w:hint="eastAsia" w:asciiTheme="minorEastAsia" w:hAnsiTheme="minorEastAsia"/>
          <w:szCs w:val="24"/>
        </w:rPr>
        <w:t>将用户与基础数据关联，将有一定关联的数据之间做标签关联，根据个性化需求将用户的行为数据做智能分析并打上标记，将一些有价值的业务数据做深度挖掘，将所有信息数据做统一的智能管理，形成一个全面管理的平台数据资源池。</w:t>
      </w:r>
    </w:p>
    <w:p>
      <w:pPr>
        <w:pStyle w:val="104"/>
        <w:numPr>
          <w:ilvl w:val="0"/>
          <w:numId w:val="20"/>
        </w:numPr>
        <w:ind w:firstLine="480" w:firstLineChars="200"/>
        <w:rPr>
          <w:rFonts w:cstheme="minorBidi"/>
        </w:rPr>
      </w:pPr>
      <w:r>
        <w:rPr>
          <w:rFonts w:hint="eastAsia" w:cstheme="minorBidi"/>
        </w:rPr>
        <w:t>上层构建丰富的应用</w:t>
      </w:r>
    </w:p>
    <w:p>
      <w:pPr>
        <w:ind w:firstLine="480" w:firstLineChars="200"/>
        <w:rPr>
          <w:rFonts w:asciiTheme="minorEastAsia" w:hAnsiTheme="minorEastAsia"/>
          <w:szCs w:val="24"/>
        </w:rPr>
      </w:pPr>
      <w:r>
        <w:rPr>
          <w:rFonts w:hint="eastAsia" w:asciiTheme="minorEastAsia" w:hAnsiTheme="minorEastAsia"/>
          <w:szCs w:val="24"/>
        </w:rPr>
        <w:t>在统一数据池的基础之上，构建满足业务需求的，以及运营拓展的个性化服务。诸如：电子商务营销类服务，社保服务，资讯服务，沟通服务，法律服务、人员招聘服务、投融资等。</w:t>
      </w:r>
    </w:p>
    <w:p>
      <w:pPr>
        <w:ind w:firstLine="480" w:firstLineChars="200"/>
        <w:rPr>
          <w:rFonts w:asciiTheme="minorEastAsia" w:hAnsiTheme="minorEastAsia"/>
          <w:szCs w:val="24"/>
        </w:rPr>
      </w:pPr>
      <w:r>
        <w:rPr>
          <w:rFonts w:hint="eastAsia" w:asciiTheme="minorEastAsia" w:hAnsiTheme="minorEastAsia"/>
          <w:szCs w:val="24"/>
        </w:rPr>
        <w:t>并可以根据需要，通过数据资源池，为其他第三方平台，以服务的形式提供优质的数据资源服务，体现平台的额外价值。</w:t>
      </w:r>
    </w:p>
    <w:p>
      <w:pPr>
        <w:pStyle w:val="5"/>
        <w:spacing w:before="0" w:after="0" w:line="360" w:lineRule="auto"/>
        <w:ind w:left="1331" w:leftChars="200"/>
      </w:pPr>
      <w:r>
        <w:rPr>
          <w:rFonts w:hint="eastAsia"/>
        </w:rPr>
        <w:t>TOGAF方法论</w:t>
      </w:r>
    </w:p>
    <w:p>
      <w:pPr>
        <w:ind w:firstLine="480" w:firstLineChars="200"/>
        <w:rPr>
          <w:rFonts w:asciiTheme="minorEastAsia" w:hAnsiTheme="minorEastAsia"/>
          <w:szCs w:val="24"/>
        </w:rPr>
      </w:pPr>
      <w:r>
        <w:rPr>
          <w:rFonts w:hint="eastAsia" w:asciiTheme="minorEastAsia" w:hAnsiTheme="minorEastAsia"/>
          <w:szCs w:val="24"/>
        </w:rPr>
        <w:t>为了给企业信息化架构开发提供了一个详细的方法和相关支持资源的集合，确立系统构架的国际权威组织——开放组（the open group）提出开放组体系结构框架（TOGAF）。开放组体系结构框架是300多家开放组的会员单位在美国国防部的信息管理技术架构的基础上，共同努力提出的一种自上而下、由任务和项目迭代驱动的顶层设计方法。</w:t>
      </w:r>
    </w:p>
    <w:p>
      <w:pPr>
        <w:ind w:firstLine="480" w:firstLineChars="200"/>
        <w:rPr>
          <w:rFonts w:asciiTheme="minorEastAsia" w:hAnsiTheme="minorEastAsia"/>
          <w:szCs w:val="24"/>
        </w:rPr>
      </w:pPr>
      <w:r>
        <w:rPr>
          <w:rFonts w:hint="eastAsia" w:asciiTheme="minorEastAsia" w:hAnsiTheme="minorEastAsia"/>
          <w:szCs w:val="24"/>
        </w:rPr>
        <w:t>开放群组体系架构框架TOGAF支持四层的企业架构子集： </w:t>
      </w:r>
    </w:p>
    <w:p>
      <w:pPr>
        <w:ind w:firstLine="480" w:firstLineChars="200"/>
        <w:rPr>
          <w:rFonts w:asciiTheme="minorEastAsia" w:hAnsiTheme="minorEastAsia"/>
          <w:szCs w:val="24"/>
        </w:rPr>
      </w:pPr>
      <w:r>
        <w:rPr>
          <w:rFonts w:hint="eastAsia" w:asciiTheme="minorEastAsia" w:hAnsiTheme="minorEastAsia"/>
          <w:szCs w:val="24"/>
        </w:rPr>
        <w:t>第一层的业务（或业务流程）架构：定义商业策略、管理、组织和关键业务流程。 </w:t>
      </w:r>
    </w:p>
    <w:p>
      <w:pPr>
        <w:ind w:firstLine="480" w:firstLineChars="200"/>
        <w:rPr>
          <w:rFonts w:asciiTheme="minorEastAsia" w:hAnsiTheme="minorEastAsia"/>
          <w:szCs w:val="24"/>
        </w:rPr>
      </w:pPr>
      <w:r>
        <w:rPr>
          <w:rFonts w:hint="eastAsia" w:asciiTheme="minorEastAsia" w:hAnsiTheme="minorEastAsia"/>
          <w:szCs w:val="24"/>
        </w:rPr>
        <w:t>第二层的技术架构：描述支持核心部署和关键任务应用的软件基础设施，包括IT安全架构、网络架构、通信架构、服务器等以及中间件。 </w:t>
      </w:r>
    </w:p>
    <w:p>
      <w:pPr>
        <w:ind w:firstLine="480" w:firstLineChars="200"/>
        <w:rPr>
          <w:rFonts w:asciiTheme="minorEastAsia" w:hAnsiTheme="minorEastAsia"/>
          <w:szCs w:val="24"/>
        </w:rPr>
      </w:pPr>
      <w:r>
        <w:rPr>
          <w:rFonts w:hint="eastAsia" w:asciiTheme="minorEastAsia" w:hAnsiTheme="minorEastAsia"/>
          <w:szCs w:val="24"/>
        </w:rPr>
        <w:t>第三层的数据架构：描述一个组织逻辑的和物理的数据模型以及数据管理资源（内容管理和知识管理）。 </w:t>
      </w:r>
    </w:p>
    <w:p>
      <w:pPr>
        <w:ind w:firstLine="480" w:firstLineChars="200"/>
        <w:rPr>
          <w:rFonts w:asciiTheme="minorEastAsia" w:hAnsiTheme="minorEastAsia"/>
          <w:szCs w:val="24"/>
        </w:rPr>
      </w:pPr>
      <w:r>
        <w:rPr>
          <w:rFonts w:hint="eastAsia" w:asciiTheme="minorEastAsia" w:hAnsiTheme="minorEastAsia"/>
          <w:szCs w:val="24"/>
        </w:rPr>
        <w:t>第四层的应用架构：描述支持业务架构所需要、所要求的应用和应用架构，这种结构为待配置的个人应用系统提供了一个蓝图，从他们的交互关系到该组织核心的业务流程，以适应信息化建设项目的在线方式和自我服务方式的数据获取和服务获取。</w:t>
      </w:r>
    </w:p>
    <w:p>
      <w:pPr>
        <w:ind w:firstLine="480" w:firstLineChars="200"/>
        <w:rPr>
          <w:rFonts w:asciiTheme="minorEastAsia" w:hAnsiTheme="minorEastAsia"/>
          <w:szCs w:val="24"/>
        </w:rPr>
      </w:pPr>
      <w:r>
        <w:rPr>
          <w:rFonts w:hint="eastAsia" w:asciiTheme="minorEastAsia" w:hAnsiTheme="minorEastAsia"/>
          <w:szCs w:val="24"/>
          <w:lang w:eastAsia="zh-CN"/>
        </w:rPr>
        <w:t>**</w:t>
      </w:r>
      <w:r>
        <w:rPr>
          <w:rFonts w:hint="eastAsia" w:asciiTheme="minorEastAsia" w:hAnsiTheme="minorEastAsia"/>
          <w:szCs w:val="24"/>
        </w:rPr>
        <w:t>平台将基于TOGAF方法论及相应工具进行架构开发阐述，下文会详细介绍</w:t>
      </w:r>
      <w:r>
        <w:rPr>
          <w:rFonts w:hint="eastAsia" w:asciiTheme="minorEastAsia" w:hAnsiTheme="minorEastAsia"/>
          <w:szCs w:val="24"/>
          <w:lang w:eastAsia="zh-CN"/>
        </w:rPr>
        <w:t>**</w:t>
      </w:r>
      <w:r>
        <w:rPr>
          <w:rFonts w:hint="eastAsia" w:asciiTheme="minorEastAsia" w:hAnsiTheme="minorEastAsia"/>
          <w:szCs w:val="24"/>
        </w:rPr>
        <w:t>平台的架构。</w:t>
      </w:r>
    </w:p>
    <w:p>
      <w:pPr>
        <w:pStyle w:val="5"/>
        <w:spacing w:before="0" w:after="0" w:line="360" w:lineRule="auto"/>
        <w:ind w:left="1331" w:leftChars="200"/>
      </w:pPr>
      <w:r>
        <w:rPr>
          <w:rFonts w:hint="eastAsia"/>
        </w:rPr>
        <w:t>IRM（信息资源管理）方法</w:t>
      </w:r>
    </w:p>
    <w:p>
      <w:pPr>
        <w:ind w:firstLine="480" w:firstLineChars="200"/>
        <w:rPr>
          <w:rFonts w:asciiTheme="minorEastAsia" w:hAnsiTheme="minorEastAsia"/>
          <w:szCs w:val="24"/>
        </w:rPr>
      </w:pPr>
      <w:r>
        <w:rPr>
          <w:rFonts w:hint="eastAsia" w:asciiTheme="minorEastAsia" w:hAnsiTheme="minorEastAsia"/>
          <w:szCs w:val="24"/>
        </w:rPr>
        <w:t>信息资源管理是70年代末80年代初在美国首先发展起来然后渐次在全球传播开来的一种应用理论，是现代信息技术特别是以计算机和现代通信技术为核心的信息技术的应用所催生的一种新型信息管理理论。 </w:t>
      </w:r>
    </w:p>
    <w:p>
      <w:pPr>
        <w:ind w:firstLine="480" w:firstLineChars="200"/>
        <w:rPr>
          <w:rFonts w:asciiTheme="minorEastAsia" w:hAnsiTheme="minorEastAsia"/>
          <w:szCs w:val="24"/>
        </w:rPr>
      </w:pPr>
      <w:r>
        <w:rPr>
          <w:rFonts w:hint="eastAsia" w:asciiTheme="minorEastAsia" w:hAnsiTheme="minorEastAsia"/>
          <w:szCs w:val="24"/>
        </w:rPr>
        <w:t>信息资源管理包括</w:t>
      </w:r>
      <w:r>
        <w:fldChar w:fldCharType="begin"/>
      </w:r>
      <w:r>
        <w:instrText xml:space="preserve"> HYPERLINK "http://baike.baidu.com/view/3025410.htm" \t "_blank" </w:instrText>
      </w:r>
      <w:r>
        <w:fldChar w:fldCharType="separate"/>
      </w:r>
      <w:r>
        <w:rPr>
          <w:rFonts w:hint="eastAsia"/>
          <w:szCs w:val="24"/>
        </w:rPr>
        <w:t>数据资源管理</w:t>
      </w:r>
      <w:r>
        <w:rPr>
          <w:rFonts w:hint="eastAsia"/>
          <w:szCs w:val="24"/>
        </w:rPr>
        <w:fldChar w:fldCharType="end"/>
      </w:r>
      <w:r>
        <w:rPr>
          <w:rFonts w:hint="eastAsia" w:asciiTheme="minorEastAsia" w:hAnsiTheme="minorEastAsia"/>
          <w:szCs w:val="24"/>
        </w:rPr>
        <w:t>和信息处理管理。数据资源管理强调对数据的控制，后者关心管理人员在一条件下如何获取和处理信息，且强调企业信息资源的重要性。</w:t>
      </w:r>
    </w:p>
    <w:p>
      <w:pPr>
        <w:ind w:firstLine="480" w:firstLineChars="200"/>
        <w:rPr>
          <w:rFonts w:asciiTheme="minorEastAsia" w:hAnsiTheme="minorEastAsia"/>
          <w:szCs w:val="24"/>
        </w:rPr>
      </w:pPr>
      <w:r>
        <w:fldChar w:fldCharType="begin"/>
      </w:r>
      <w:r>
        <w:instrText xml:space="preserve"> HYPERLINK "http://baike.baidu.com/view/58439.htm" \t "_blank" </w:instrText>
      </w:r>
      <w:r>
        <w:fldChar w:fldCharType="separate"/>
      </w:r>
      <w:r>
        <w:rPr>
          <w:rFonts w:hint="eastAsia"/>
          <w:szCs w:val="24"/>
        </w:rPr>
        <w:t>信息资源</w:t>
      </w:r>
      <w:r>
        <w:rPr>
          <w:rFonts w:hint="eastAsia"/>
          <w:szCs w:val="24"/>
        </w:rPr>
        <w:fldChar w:fldCharType="end"/>
      </w:r>
      <w:r>
        <w:rPr>
          <w:rFonts w:hint="eastAsia" w:asciiTheme="minorEastAsia" w:hAnsiTheme="minorEastAsia"/>
          <w:szCs w:val="24"/>
        </w:rPr>
        <w:t>管理是企业管理的新职能，产生这种新职能的动因是信息与文件资料的激增、各级管理人员获取有序信息和快速简便处理信息的迫切要求。</w:t>
      </w:r>
    </w:p>
    <w:p>
      <w:pPr>
        <w:ind w:firstLine="480" w:firstLineChars="200"/>
        <w:rPr>
          <w:rFonts w:asciiTheme="minorEastAsia" w:hAnsiTheme="minorEastAsia"/>
          <w:szCs w:val="24"/>
        </w:rPr>
      </w:pPr>
      <w:r>
        <w:rPr>
          <w:rFonts w:hint="eastAsia" w:asciiTheme="minorEastAsia" w:hAnsiTheme="minorEastAsia"/>
          <w:szCs w:val="24"/>
        </w:rPr>
        <w:t>信息资源管理的目标是通过增强企业处理动态和静态条件下内外</w:t>
      </w:r>
      <w:r>
        <w:fldChar w:fldCharType="begin"/>
      </w:r>
      <w:r>
        <w:instrText xml:space="preserve"> HYPERLINK "http://baike.baidu.com/view/4869770.htm" \t "_blank" </w:instrText>
      </w:r>
      <w:r>
        <w:fldChar w:fldCharType="separate"/>
      </w:r>
      <w:r>
        <w:rPr>
          <w:rFonts w:hint="eastAsia"/>
          <w:szCs w:val="24"/>
        </w:rPr>
        <w:t>信息需求</w:t>
      </w:r>
      <w:r>
        <w:rPr>
          <w:rFonts w:hint="eastAsia"/>
          <w:szCs w:val="24"/>
        </w:rPr>
        <w:fldChar w:fldCharType="end"/>
      </w:r>
      <w:r>
        <w:rPr>
          <w:rFonts w:hint="eastAsia" w:asciiTheme="minorEastAsia" w:hAnsiTheme="minorEastAsia"/>
          <w:szCs w:val="24"/>
        </w:rPr>
        <w:t>的能力来提高管理的效益。以期达到"高效（Efficient）、实效（Effective）和经济（Economical）"的最佳效果，也称3E原则，三者关系密切，互相制约。</w:t>
      </w:r>
    </w:p>
    <w:p>
      <w:pPr>
        <w:ind w:firstLine="480" w:firstLineChars="200"/>
        <w:rPr>
          <w:rFonts w:asciiTheme="minorEastAsia" w:hAnsiTheme="minorEastAsia"/>
          <w:szCs w:val="24"/>
        </w:rPr>
      </w:pPr>
      <w:r>
        <w:rPr>
          <w:rFonts w:hint="eastAsia" w:asciiTheme="minorEastAsia" w:hAnsiTheme="minorEastAsia"/>
          <w:szCs w:val="24"/>
          <w:lang w:eastAsia="zh-CN"/>
        </w:rPr>
        <w:t>**</w:t>
      </w:r>
      <w:r>
        <w:rPr>
          <w:rFonts w:hint="eastAsia" w:asciiTheme="minorEastAsia" w:hAnsiTheme="minorEastAsia"/>
          <w:szCs w:val="24"/>
        </w:rPr>
        <w:t>平台将基于上述方法理论，结合平台定制化需求，从架构层面出发充分考虑IRM的管理性，包括数据权限控制，文件访问控制，个性化的资源操作控制等。应需满足平台对资源管理的需求。</w:t>
      </w:r>
    </w:p>
    <w:p>
      <w:pPr>
        <w:pStyle w:val="5"/>
        <w:spacing w:before="0" w:after="0" w:line="360" w:lineRule="auto"/>
        <w:ind w:left="1331" w:leftChars="200"/>
      </w:pPr>
      <w:r>
        <w:rPr>
          <w:rFonts w:hint="eastAsia"/>
        </w:rPr>
        <w:t>整体架构</w:t>
      </w:r>
    </w:p>
    <w:p>
      <w:pPr>
        <w:ind w:firstLine="480" w:firstLineChars="200"/>
      </w:pPr>
      <w:r>
        <w:rPr>
          <w:rFonts w:hint="eastAsia"/>
        </w:rPr>
        <w:t>平台整体基于Jave EE技术体系，基于微服务设计理念构建，所有应用、服务基于Docker容器引擎部署，具备非常完备的安全体系、管理体系，同时由于整体基于分布式架构设计，有着极其强大的性能扩展机制。</w:t>
      </w:r>
    </w:p>
    <w:p>
      <w:pPr>
        <w:ind w:firstLine="480" w:firstLineChars="200"/>
      </w:pPr>
      <w:r>
        <w:rPr>
          <w:rFonts w:hint="eastAsia"/>
        </w:rPr>
        <w:t>平台整体架构主要分为四大大部分：</w:t>
      </w:r>
    </w:p>
    <w:p>
      <w:pPr>
        <w:ind w:firstLine="480" w:firstLineChars="200"/>
      </w:pPr>
      <w:r>
        <w:rPr>
          <w:rFonts w:hint="eastAsia"/>
        </w:rPr>
        <w:t>PASS平台：用于部署、管理所有应用</w:t>
      </w:r>
    </w:p>
    <w:p>
      <w:pPr>
        <w:ind w:firstLine="480" w:firstLineChars="200"/>
      </w:pPr>
      <w:r>
        <w:rPr>
          <w:rFonts w:hint="eastAsia"/>
        </w:rPr>
        <w:t>微服务平台：用于监管所有服务和API</w:t>
      </w:r>
    </w:p>
    <w:p>
      <w:pPr>
        <w:ind w:firstLine="480" w:firstLineChars="200"/>
      </w:pPr>
      <w:r>
        <w:rPr>
          <w:rFonts w:hint="eastAsia"/>
        </w:rPr>
        <w:t>平台组件：管理平台开发所用到的所有技术组件，便于重复利用。</w:t>
      </w:r>
    </w:p>
    <w:p>
      <w:pPr>
        <w:ind w:firstLine="480" w:firstLineChars="200"/>
      </w:pPr>
      <w:r>
        <w:rPr>
          <w:rFonts w:hint="eastAsia"/>
        </w:rPr>
        <w:t>运维监控平台：是对基础设施、数据库、应用、服务、监控的一体可视化管理系统。</w:t>
      </w:r>
    </w:p>
    <w:p>
      <w:pPr/>
    </w:p>
    <w:p>
      <w:pPr>
        <w:ind w:firstLine="170" w:firstLineChars="71"/>
        <w:jc w:val="center"/>
        <w:rPr>
          <w:rFonts w:asciiTheme="minorEastAsia" w:hAnsiTheme="minorEastAsia"/>
          <w:szCs w:val="24"/>
        </w:rPr>
      </w:pPr>
      <w:r>
        <w:rPr>
          <w:rFonts w:asciiTheme="minorEastAsia" w:hAnsiTheme="minorEastAsia"/>
          <w:szCs w:val="24"/>
        </w:rPr>
        <w:drawing>
          <wp:inline distT="0" distB="0" distL="0" distR="0">
            <wp:extent cx="4600575" cy="2814320"/>
            <wp:effectExtent l="0" t="0" r="0" b="5080"/>
            <wp:docPr id="547" name="图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5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604670" cy="2817456"/>
                    </a:xfrm>
                    <a:prstGeom prst="rect">
                      <a:avLst/>
                    </a:prstGeom>
                    <a:noFill/>
                    <a:ln>
                      <a:noFill/>
                    </a:ln>
                  </pic:spPr>
                </pic:pic>
              </a:graphicData>
            </a:graphic>
          </wp:inline>
        </w:drawing>
      </w:r>
    </w:p>
    <w:p>
      <w:pPr>
        <w:ind w:firstLine="170" w:firstLineChars="71"/>
        <w:jc w:val="center"/>
        <w:rPr>
          <w:rFonts w:asciiTheme="minorEastAsia" w:hAnsiTheme="minorEastAsia"/>
          <w:szCs w:val="24"/>
        </w:rPr>
      </w:pPr>
      <w:r>
        <w:rPr>
          <w:rFonts w:hint="eastAsia" w:asciiTheme="minorEastAsia" w:hAnsiTheme="minorEastAsia"/>
          <w:szCs w:val="24"/>
        </w:rPr>
        <w:t>（整体架构结构图）</w:t>
      </w:r>
    </w:p>
    <w:p>
      <w:pPr>
        <w:pStyle w:val="5"/>
        <w:spacing w:before="0" w:after="0" w:line="360" w:lineRule="auto"/>
        <w:ind w:left="1331" w:leftChars="200"/>
      </w:pPr>
      <w:r>
        <w:rPr>
          <w:rFonts w:hint="eastAsia"/>
        </w:rPr>
        <w:t>功能架构</w:t>
      </w:r>
    </w:p>
    <w:p>
      <w:pPr>
        <w:ind w:firstLine="170" w:firstLineChars="71"/>
        <w:jc w:val="center"/>
        <w:rPr>
          <w:rFonts w:asciiTheme="minorEastAsia" w:hAnsiTheme="minorEastAsia"/>
          <w:szCs w:val="24"/>
        </w:rPr>
      </w:pPr>
    </w:p>
    <w:p>
      <w:pPr>
        <w:pStyle w:val="5"/>
        <w:spacing w:before="0" w:after="0" w:line="360" w:lineRule="auto"/>
        <w:ind w:left="1331" w:leftChars="200"/>
      </w:pPr>
      <w:r>
        <w:rPr>
          <w:rFonts w:hint="eastAsia"/>
        </w:rPr>
        <w:t>业务流程</w:t>
      </w:r>
    </w:p>
    <w:p>
      <w:pPr>
        <w:pStyle w:val="6"/>
        <w:spacing w:line="360" w:lineRule="auto"/>
        <w:ind w:left="1712" w:leftChars="300"/>
        <w:rPr>
          <w:sz w:val="24"/>
          <w:szCs w:val="24"/>
        </w:rPr>
      </w:pPr>
      <w:r>
        <w:rPr>
          <w:rFonts w:hint="eastAsia"/>
          <w:sz w:val="24"/>
          <w:szCs w:val="24"/>
        </w:rPr>
        <w:t>设计原则</w:t>
      </w:r>
    </w:p>
    <w:p>
      <w:pPr>
        <w:ind w:firstLine="480" w:firstLineChars="200"/>
        <w:rPr>
          <w:rFonts w:asciiTheme="minorEastAsia" w:hAnsiTheme="minorEastAsia"/>
          <w:szCs w:val="24"/>
        </w:rPr>
      </w:pPr>
      <w:r>
        <w:rPr>
          <w:rFonts w:hint="eastAsia" w:asciiTheme="minorEastAsia" w:hAnsiTheme="minorEastAsia"/>
          <w:szCs w:val="24"/>
        </w:rPr>
        <w:t>本系统的设计遵循以下原则：</w:t>
      </w:r>
    </w:p>
    <w:p>
      <w:pPr>
        <w:ind w:firstLine="480" w:firstLineChars="200"/>
        <w:rPr>
          <w:rFonts w:asciiTheme="minorEastAsia" w:hAnsiTheme="minorEastAsia"/>
          <w:szCs w:val="24"/>
        </w:rPr>
      </w:pPr>
      <w:r>
        <w:rPr>
          <w:rFonts w:hint="eastAsia" w:asciiTheme="minorEastAsia" w:hAnsiTheme="minorEastAsia"/>
          <w:szCs w:val="24"/>
        </w:rPr>
        <w:t>（1）统一规划：本平台体系架构和总体架构的设计，必须是以全平台利益为中心，面向纺织服装产业的</w:t>
      </w:r>
      <w:r>
        <w:rPr>
          <w:rFonts w:hint="eastAsia" w:asciiTheme="minorEastAsia" w:hAnsiTheme="minorEastAsia"/>
          <w:szCs w:val="24"/>
          <w:lang w:eastAsia="zh-CN"/>
        </w:rPr>
        <w:t>**</w:t>
      </w:r>
      <w:r>
        <w:rPr>
          <w:rFonts w:hint="eastAsia" w:asciiTheme="minorEastAsia" w:hAnsiTheme="minorEastAsia"/>
          <w:szCs w:val="24"/>
        </w:rPr>
        <w:t>平台的整体框架，以应用一体化为总体技术思路。</w:t>
      </w:r>
    </w:p>
    <w:p>
      <w:pPr>
        <w:ind w:firstLine="480" w:firstLineChars="200"/>
        <w:rPr>
          <w:rFonts w:asciiTheme="minorEastAsia" w:hAnsiTheme="minorEastAsia"/>
          <w:szCs w:val="24"/>
        </w:rPr>
      </w:pPr>
      <w:r>
        <w:rPr>
          <w:rFonts w:hint="eastAsia" w:asciiTheme="minorEastAsia" w:hAnsiTheme="minorEastAsia"/>
          <w:szCs w:val="24"/>
        </w:rPr>
        <w:t>（2）可实施性：</w:t>
      </w:r>
      <w:r>
        <w:rPr>
          <w:rFonts w:hint="eastAsia" w:asciiTheme="minorEastAsia" w:hAnsiTheme="minorEastAsia"/>
          <w:szCs w:val="24"/>
          <w:lang w:eastAsia="zh-CN"/>
        </w:rPr>
        <w:t>**</w:t>
      </w:r>
      <w:r>
        <w:rPr>
          <w:rFonts w:hint="eastAsia" w:asciiTheme="minorEastAsia" w:hAnsiTheme="minorEastAsia"/>
          <w:szCs w:val="24"/>
        </w:rPr>
        <w:t>平台的建设必须是在目前的应用框架下可以运营的。业务功能的实现可以分布实施快速见效。</w:t>
      </w:r>
    </w:p>
    <w:p>
      <w:pPr>
        <w:ind w:firstLine="480" w:firstLineChars="200"/>
        <w:rPr>
          <w:rFonts w:asciiTheme="minorEastAsia" w:hAnsiTheme="minorEastAsia"/>
          <w:szCs w:val="24"/>
        </w:rPr>
      </w:pPr>
      <w:r>
        <w:rPr>
          <w:rFonts w:hint="eastAsia" w:asciiTheme="minorEastAsia" w:hAnsiTheme="minorEastAsia"/>
          <w:szCs w:val="24"/>
        </w:rPr>
        <w:t>（3）可扩展性：考虑到信息化建设是一个循序渐进、不断扩充的过程，系统采用分层设计和构件化开发方法，整体构架考虑与现有系统的连接，为今后系统扩展和集成留有扩充余量。</w:t>
      </w:r>
    </w:p>
    <w:p>
      <w:pPr>
        <w:ind w:firstLine="480" w:firstLineChars="200"/>
        <w:rPr>
          <w:rFonts w:asciiTheme="minorEastAsia" w:hAnsiTheme="minorEastAsia"/>
          <w:szCs w:val="24"/>
        </w:rPr>
      </w:pPr>
      <w:r>
        <w:rPr>
          <w:rFonts w:hint="eastAsia" w:asciiTheme="minorEastAsia" w:hAnsiTheme="minorEastAsia"/>
          <w:szCs w:val="24"/>
        </w:rPr>
        <w:t>（4）先进性：系统在设计思想、系统架构、采用技术、选用平台上均具有一定的先进性、前瞻性、扩充性，考虑一定时期内的业务的增长。在充分考虑技术上先进性的同时，采用成熟的技术和普及的技术，保证建成的系统具有良好的稳定性、可扩展性和安全性。</w:t>
      </w:r>
    </w:p>
    <w:p>
      <w:pPr>
        <w:ind w:firstLine="480" w:firstLineChars="200"/>
        <w:rPr>
          <w:rFonts w:asciiTheme="minorEastAsia" w:hAnsiTheme="minorEastAsia"/>
          <w:szCs w:val="24"/>
        </w:rPr>
      </w:pPr>
      <w:r>
        <w:rPr>
          <w:rFonts w:hint="eastAsia" w:asciiTheme="minorEastAsia" w:hAnsiTheme="minorEastAsia"/>
          <w:szCs w:val="24"/>
        </w:rPr>
        <w:t>（5）标准化：通过本项目的实施，建立</w:t>
      </w:r>
      <w:r>
        <w:rPr>
          <w:rFonts w:hint="eastAsia" w:asciiTheme="minorEastAsia" w:hAnsiTheme="minorEastAsia"/>
          <w:szCs w:val="24"/>
          <w:lang w:eastAsia="zh-CN"/>
        </w:rPr>
        <w:t>**</w:t>
      </w:r>
      <w:r>
        <w:rPr>
          <w:rFonts w:hint="eastAsia" w:asciiTheme="minorEastAsia" w:hAnsiTheme="minorEastAsia"/>
          <w:szCs w:val="24"/>
        </w:rPr>
        <w:t>平台的数据规范和基础平台标准，以及未来新应用系统开发的技术规范和开发框架。</w:t>
      </w:r>
    </w:p>
    <w:p>
      <w:pPr>
        <w:ind w:firstLine="480" w:firstLineChars="200"/>
        <w:rPr>
          <w:rFonts w:asciiTheme="minorEastAsia" w:hAnsiTheme="minorEastAsia"/>
          <w:szCs w:val="24"/>
        </w:rPr>
      </w:pPr>
      <w:r>
        <w:rPr>
          <w:rFonts w:hint="eastAsia" w:asciiTheme="minorEastAsia" w:hAnsiTheme="minorEastAsia"/>
          <w:szCs w:val="24"/>
        </w:rPr>
        <w:t>（6）开放性：可以实现异构系统的互联互通，通过基础类子系统组建</w:t>
      </w:r>
      <w:r>
        <w:rPr>
          <w:rFonts w:hint="eastAsia" w:asciiTheme="minorEastAsia" w:hAnsiTheme="minorEastAsia"/>
          <w:szCs w:val="24"/>
          <w:lang w:eastAsia="zh-CN"/>
        </w:rPr>
        <w:t>**</w:t>
      </w:r>
      <w:r>
        <w:rPr>
          <w:rFonts w:hint="eastAsia" w:asciiTheme="minorEastAsia" w:hAnsiTheme="minorEastAsia"/>
          <w:szCs w:val="24"/>
        </w:rPr>
        <w:t>平台总体框架。</w:t>
      </w:r>
    </w:p>
    <w:p>
      <w:pPr>
        <w:ind w:firstLine="480" w:firstLineChars="200"/>
        <w:rPr>
          <w:rFonts w:asciiTheme="minorEastAsia" w:hAnsiTheme="minorEastAsia"/>
          <w:szCs w:val="24"/>
        </w:rPr>
      </w:pPr>
      <w:r>
        <w:rPr>
          <w:rFonts w:hint="eastAsia" w:asciiTheme="minorEastAsia" w:hAnsiTheme="minorEastAsia"/>
          <w:szCs w:val="24"/>
        </w:rPr>
        <w:t>（7）高可用性：数据交换平台、应用服务器平台以及中心数据库等将成为</w:t>
      </w:r>
      <w:r>
        <w:rPr>
          <w:rFonts w:hint="eastAsia" w:asciiTheme="minorEastAsia" w:hAnsiTheme="minorEastAsia"/>
          <w:szCs w:val="24"/>
          <w:lang w:eastAsia="zh-CN"/>
        </w:rPr>
        <w:t>**</w:t>
      </w:r>
      <w:r>
        <w:rPr>
          <w:rFonts w:hint="eastAsia" w:asciiTheme="minorEastAsia" w:hAnsiTheme="minorEastAsia"/>
          <w:szCs w:val="24"/>
        </w:rPr>
        <w:t>平台的基础平台和各个应用之间的关键枢纽，因此，应有适量冗余及其他保护措施，平台和应用软件应具有容错性、健壮性等，保证7×24连续服务。</w:t>
      </w:r>
    </w:p>
    <w:p>
      <w:pPr>
        <w:ind w:firstLine="480" w:firstLineChars="200"/>
        <w:rPr>
          <w:rFonts w:asciiTheme="minorEastAsia" w:hAnsiTheme="minorEastAsia"/>
          <w:szCs w:val="24"/>
        </w:rPr>
      </w:pPr>
      <w:r>
        <w:rPr>
          <w:rFonts w:hint="eastAsia" w:asciiTheme="minorEastAsia" w:hAnsiTheme="minorEastAsia"/>
          <w:szCs w:val="24"/>
        </w:rPr>
        <w:t>（8）可管理性：采用集中管理模式，配备与各个实施阶段相适应的实用的系统管理手段，对系统设备、系统资源、应用软件、数据实行全面的管理。</w:t>
      </w:r>
    </w:p>
    <w:p>
      <w:pPr>
        <w:ind w:firstLine="480" w:firstLineChars="200"/>
        <w:rPr>
          <w:rFonts w:asciiTheme="minorEastAsia" w:hAnsiTheme="minorEastAsia"/>
          <w:szCs w:val="24"/>
        </w:rPr>
      </w:pPr>
      <w:r>
        <w:rPr>
          <w:rFonts w:hint="eastAsia" w:asciiTheme="minorEastAsia" w:hAnsiTheme="minorEastAsia"/>
          <w:szCs w:val="24"/>
        </w:rPr>
        <w:t>（9）可维护性：系统设计应标准化、规范化，分层设计，组件化实现，降低应用整合平台的维护成本。</w:t>
      </w:r>
    </w:p>
    <w:p>
      <w:pPr>
        <w:ind w:firstLine="480" w:firstLineChars="200"/>
        <w:rPr>
          <w:rFonts w:asciiTheme="minorEastAsia" w:hAnsiTheme="minorEastAsia"/>
          <w:szCs w:val="24"/>
        </w:rPr>
      </w:pPr>
      <w:r>
        <w:rPr>
          <w:rFonts w:hint="eastAsia" w:asciiTheme="minorEastAsia" w:hAnsiTheme="minorEastAsia"/>
          <w:szCs w:val="24"/>
        </w:rPr>
        <w:t>（10）统一管理</w:t>
      </w:r>
    </w:p>
    <w:p>
      <w:pPr>
        <w:ind w:firstLine="480" w:firstLineChars="200"/>
        <w:rPr>
          <w:rFonts w:asciiTheme="minorEastAsia" w:hAnsiTheme="minorEastAsia"/>
          <w:szCs w:val="24"/>
        </w:rPr>
      </w:pPr>
      <w:r>
        <w:rPr>
          <w:rFonts w:hint="eastAsia" w:asciiTheme="minorEastAsia" w:hAnsiTheme="minorEastAsia"/>
          <w:szCs w:val="24"/>
        </w:rPr>
        <w:t>系统应能实现基础实施、数据库、应用、服务、监控、安全、性能等方面的统一运维管理。</w:t>
      </w:r>
    </w:p>
    <w:p>
      <w:pPr>
        <w:ind w:firstLine="480" w:firstLineChars="200"/>
        <w:rPr>
          <w:rFonts w:asciiTheme="minorEastAsia" w:hAnsiTheme="minorEastAsia"/>
          <w:szCs w:val="24"/>
        </w:rPr>
      </w:pPr>
      <w:r>
        <w:rPr>
          <w:rFonts w:hint="eastAsia" w:asciiTheme="minorEastAsia" w:hAnsiTheme="minorEastAsia"/>
          <w:szCs w:val="24"/>
        </w:rPr>
        <w:t>（11）兼容性</w:t>
      </w:r>
    </w:p>
    <w:p>
      <w:pPr>
        <w:ind w:firstLine="480" w:firstLineChars="200"/>
        <w:rPr>
          <w:rFonts w:asciiTheme="minorEastAsia" w:hAnsiTheme="minorEastAsia"/>
          <w:szCs w:val="24"/>
        </w:rPr>
      </w:pPr>
      <w:r>
        <w:rPr>
          <w:rFonts w:hint="eastAsia" w:asciiTheme="minorEastAsia" w:hAnsiTheme="minorEastAsia"/>
          <w:szCs w:val="24"/>
        </w:rPr>
        <w:t>选择符合国家、省、市和新区标准的软、硬件平台。系统实施要在形成高度统一和集成的系统解决方案基础上，整合现有的网络资源和数据资源，对已经建成的基础设施和数据资源，在本系统建设中要加以充分利用。在基础数据库和业务系统建设中，要注重系统之间的衔接，切实保障系统之间的信息资源共享，避免重复建设，最大程度发挥现有各类资源的效益，保护已有的投资。</w:t>
      </w:r>
    </w:p>
    <w:p>
      <w:pPr>
        <w:ind w:firstLine="480" w:firstLineChars="200"/>
        <w:rPr>
          <w:rFonts w:asciiTheme="minorEastAsia" w:hAnsiTheme="minorEastAsia"/>
          <w:szCs w:val="24"/>
        </w:rPr>
      </w:pPr>
      <w:r>
        <w:rPr>
          <w:rFonts w:hint="eastAsia" w:asciiTheme="minorEastAsia" w:hAnsiTheme="minorEastAsia"/>
          <w:szCs w:val="24"/>
        </w:rPr>
        <w:t>（12）规范性</w:t>
      </w:r>
    </w:p>
    <w:p>
      <w:pPr>
        <w:ind w:firstLine="480" w:firstLineChars="200"/>
        <w:rPr>
          <w:rFonts w:asciiTheme="minorEastAsia" w:hAnsiTheme="minorEastAsia"/>
          <w:szCs w:val="24"/>
        </w:rPr>
      </w:pPr>
      <w:r>
        <w:rPr>
          <w:rFonts w:hint="eastAsia" w:asciiTheme="minorEastAsia" w:hAnsiTheme="minorEastAsia"/>
          <w:szCs w:val="24"/>
        </w:rPr>
        <w:t>进行全面需求分析，把握业务实质，遵守业务操作规范，遵照国家规范标准和有关行业规范标准，设计标准的信息分类编码体系，规范系统数据库，形成全局统一的操作模式、报表表式，建立开放式、标准化的系统数据输入、输出格式等。</w:t>
      </w:r>
    </w:p>
    <w:p>
      <w:pPr>
        <w:ind w:firstLine="480" w:firstLineChars="200"/>
        <w:rPr>
          <w:rFonts w:asciiTheme="minorEastAsia" w:hAnsiTheme="minorEastAsia"/>
          <w:szCs w:val="24"/>
        </w:rPr>
      </w:pPr>
      <w:r>
        <w:rPr>
          <w:rFonts w:hint="eastAsia" w:asciiTheme="minorEastAsia" w:hAnsiTheme="minorEastAsia"/>
          <w:szCs w:val="24"/>
        </w:rPr>
        <w:t>（13）稳定性</w:t>
      </w:r>
    </w:p>
    <w:p>
      <w:pPr>
        <w:ind w:firstLine="480" w:firstLineChars="200"/>
        <w:rPr>
          <w:rFonts w:asciiTheme="minorEastAsia" w:hAnsiTheme="minorEastAsia"/>
          <w:szCs w:val="24"/>
        </w:rPr>
      </w:pPr>
      <w:r>
        <w:rPr>
          <w:rFonts w:hint="eastAsia" w:asciiTheme="minorEastAsia" w:hAnsiTheme="minorEastAsia"/>
          <w:szCs w:val="24"/>
        </w:rPr>
        <w:t>系统必须有足够的健壮性，在发生意外的软硬件故障、操作错误等情况下，一方面能够保证回退，减少不必要的损失；另一方面能够很好地处理并给出错误报告。系统能抵抗可预知的安全、大数据量访问等因素并稳定运行。</w:t>
      </w:r>
    </w:p>
    <w:p>
      <w:pPr>
        <w:pStyle w:val="6"/>
        <w:spacing w:line="360" w:lineRule="auto"/>
        <w:ind w:left="1712" w:leftChars="300"/>
        <w:rPr>
          <w:sz w:val="24"/>
          <w:szCs w:val="24"/>
        </w:rPr>
      </w:pPr>
      <w:r>
        <w:rPr>
          <w:rFonts w:hint="eastAsia"/>
          <w:sz w:val="24"/>
          <w:szCs w:val="24"/>
        </w:rPr>
        <w:t>设计规范</w:t>
      </w:r>
    </w:p>
    <w:p>
      <w:pPr>
        <w:ind w:firstLine="480" w:firstLineChars="200"/>
        <w:rPr>
          <w:rFonts w:asciiTheme="minorEastAsia" w:hAnsiTheme="minorEastAsia"/>
          <w:szCs w:val="24"/>
        </w:rPr>
      </w:pPr>
      <w:r>
        <w:rPr>
          <w:rFonts w:hint="eastAsia" w:asciiTheme="minorEastAsia" w:hAnsiTheme="minorEastAsia"/>
          <w:szCs w:val="24"/>
        </w:rPr>
        <w:t>(1)交互总体验要求</w:t>
      </w:r>
    </w:p>
    <w:p>
      <w:pPr>
        <w:ind w:firstLine="480" w:firstLineChars="200"/>
        <w:rPr>
          <w:rFonts w:asciiTheme="minorEastAsia" w:hAnsiTheme="minorEastAsia"/>
          <w:szCs w:val="24"/>
        </w:rPr>
      </w:pPr>
      <w:r>
        <w:rPr>
          <w:rFonts w:hint="eastAsia" w:asciiTheme="minorEastAsia" w:hAnsiTheme="minorEastAsia"/>
          <w:szCs w:val="24"/>
        </w:rPr>
        <w:t>引入前后端分离技术，结合SSO单点登录技术，以统一的用户界面提供给用户，使组织可以快速地建立中心对用户、中心对内部成员和中心对其他第三方机构的信息通道。各类操作人员只需通过一个统一的登录入口，就会得到他们所需要的工作视图，真正实现了一站式的操作体验。界面要求简洁、直观，默认的配置符合大多数用户的审美观点和使用习惯，一般鼠标点击次数不超过三次可以到达目标页面。</w:t>
      </w:r>
    </w:p>
    <w:p>
      <w:pPr>
        <w:ind w:firstLine="480" w:firstLineChars="200"/>
        <w:rPr>
          <w:rFonts w:asciiTheme="minorEastAsia" w:hAnsiTheme="minorEastAsia"/>
          <w:szCs w:val="24"/>
        </w:rPr>
      </w:pPr>
      <w:r>
        <w:rPr>
          <w:rFonts w:hint="eastAsia" w:asciiTheme="minorEastAsia" w:hAnsiTheme="minorEastAsia"/>
          <w:szCs w:val="24"/>
        </w:rPr>
        <w:t>(2)用户体验设计</w:t>
      </w:r>
    </w:p>
    <w:p>
      <w:pPr>
        <w:ind w:firstLine="480" w:firstLineChars="200"/>
        <w:rPr>
          <w:rFonts w:asciiTheme="minorEastAsia" w:hAnsiTheme="minorEastAsia"/>
          <w:szCs w:val="24"/>
        </w:rPr>
      </w:pPr>
      <w:r>
        <w:rPr>
          <w:rFonts w:hint="eastAsia" w:asciiTheme="minorEastAsia" w:hAnsiTheme="minorEastAsia"/>
          <w:szCs w:val="24"/>
        </w:rPr>
        <w:t>交互设计的目的就是要在技术、功能与人之间架起桥梁，将软件与交互这两个概念结合起来才能给大家提供既简单又有意义的方案体验。在交互设计中，关键的就是对人的理解，要理解人们的行为还有他们要做到的事情。同时还要将这些理解运用到设计界面以及功能上，满足人们的需求。在每一次设计的过程中，都需要遵循完整的流程，从分析直到最终的设计。只有这样才能获得有效的、长久的成果。</w:t>
      </w:r>
    </w:p>
    <w:p>
      <w:pPr>
        <w:ind w:firstLine="480" w:firstLineChars="200"/>
        <w:rPr>
          <w:rFonts w:asciiTheme="minorEastAsia" w:hAnsiTheme="minorEastAsia"/>
          <w:szCs w:val="24"/>
        </w:rPr>
      </w:pPr>
      <w:r>
        <w:rPr>
          <w:rFonts w:hint="eastAsia" w:asciiTheme="minorEastAsia" w:hAnsiTheme="minorEastAsia"/>
          <w:szCs w:val="24"/>
        </w:rPr>
        <w:t>在这次建设中我们提供专业UI设计师和前端工程师，提供简洁、便捷、与用户需求更贴切的界面设计和交互设计，注重业务模块之间的搭配和灵活性。</w:t>
      </w:r>
    </w:p>
    <w:p>
      <w:pPr>
        <w:ind w:firstLine="480" w:firstLineChars="200"/>
        <w:rPr>
          <w:rFonts w:asciiTheme="minorEastAsia" w:hAnsiTheme="minorEastAsia"/>
          <w:szCs w:val="24"/>
        </w:rPr>
      </w:pPr>
      <w:r>
        <w:rPr>
          <w:rFonts w:hint="eastAsia" w:asciiTheme="minorEastAsia" w:hAnsiTheme="minorEastAsia"/>
          <w:szCs w:val="24"/>
        </w:rPr>
        <w:t>(3)页面结构及界面设计</w:t>
      </w:r>
    </w:p>
    <w:p>
      <w:pPr>
        <w:ind w:firstLine="480" w:firstLineChars="200"/>
        <w:rPr>
          <w:rFonts w:asciiTheme="minorEastAsia" w:hAnsiTheme="minorEastAsia"/>
          <w:szCs w:val="24"/>
        </w:rPr>
      </w:pPr>
      <w:r>
        <w:rPr>
          <w:rFonts w:hint="eastAsia" w:asciiTheme="minorEastAsia" w:hAnsiTheme="minorEastAsia"/>
          <w:szCs w:val="24"/>
        </w:rPr>
        <w:t>网站结构设计与优化的关键在于首先要把内容进行正确分类，然后再让整个结构尽量均衡。采用多维结构方法，帮助用户在使用系统时可以准确定位，迅速找到所需的服务信息。</w:t>
      </w:r>
    </w:p>
    <w:p>
      <w:pPr>
        <w:pStyle w:val="6"/>
        <w:spacing w:line="360" w:lineRule="auto"/>
        <w:ind w:left="1712" w:leftChars="300"/>
        <w:rPr>
          <w:sz w:val="24"/>
          <w:szCs w:val="24"/>
        </w:rPr>
      </w:pPr>
      <w:r>
        <w:rPr>
          <w:rFonts w:hint="eastAsia"/>
          <w:sz w:val="24"/>
          <w:szCs w:val="24"/>
        </w:rPr>
        <w:t>设计思路</w:t>
      </w:r>
    </w:p>
    <w:p>
      <w:pPr>
        <w:ind w:firstLine="480" w:firstLineChars="200"/>
        <w:rPr>
          <w:rFonts w:asciiTheme="minorEastAsia" w:hAnsiTheme="minorEastAsia"/>
          <w:szCs w:val="24"/>
        </w:rPr>
      </w:pPr>
      <w:r>
        <w:rPr>
          <w:rFonts w:hint="eastAsia" w:asciiTheme="minorEastAsia" w:hAnsiTheme="minorEastAsia"/>
          <w:szCs w:val="24"/>
        </w:rPr>
        <w:t>通过研究分析服装服务平台得设计，充分挖掘各类用户提供与之相关得需求、服务、人脉、资讯等各类自有空间管理功能，掌握全方位得在线服务功能（虚拟商务地址、多功能虚拟会议室租赁服务、金融服务、企业培训服务、知识产权、IT服务、众包服务、平台扶持券管理），将各部门原来线下的服务事项从打造集约管理网的视角和需求出发，以服务主题、服务对象等多个维度进行逻辑关联、集聚重组，使用户获得高效化、规范化、便捷化的后勤服务，实现平台管理服务效能的提升和办事管理模式的创新。</w:t>
      </w:r>
    </w:p>
    <w:p>
      <w:pPr>
        <w:ind w:firstLine="480" w:firstLineChars="200"/>
        <w:rPr>
          <w:rFonts w:asciiTheme="minorEastAsia" w:hAnsiTheme="minorEastAsia"/>
          <w:szCs w:val="24"/>
        </w:rPr>
      </w:pPr>
      <w:r>
        <w:rPr>
          <w:rFonts w:hint="eastAsia" w:asciiTheme="minorEastAsia" w:hAnsiTheme="minorEastAsia"/>
          <w:szCs w:val="24"/>
        </w:rPr>
        <w:t>具体说来，即紧紧围绕 "平台管理功能"、"线上 企业管理功能" 、"活动管理功能"、“联系人管理功能”、“服务管理功能”、“需求管理功能”、“资讯管理功能”和“企业展台功能”等管理要素，着重从服务模型细分、服务个性体现以及服务监管支持等几个维度入手，通过对服务对象进一步细分(如，首页、商品服务、服务需求、政务办事、企业社交、我的空间)，并在此基础上归纳整合，形成具有代表性的用户服务对象人群，明确不同纬度用户群体的特征，针对平台内容的不同需求，以及对不同需求渠道的差异偏好，作为后期内容梳理和服务渠道整合的基础；并且可以通过渠道的组合，充分发挥不同渠道的优势，形成协同服务的模式，提高平台有效性、及时性和针对性。</w:t>
      </w:r>
    </w:p>
    <w:p>
      <w:pPr>
        <w:ind w:firstLine="480" w:firstLineChars="200"/>
        <w:rPr>
          <w:rFonts w:asciiTheme="minorEastAsia" w:hAnsiTheme="minorEastAsia"/>
          <w:szCs w:val="24"/>
        </w:rPr>
      </w:pPr>
      <w:r>
        <w:rPr>
          <w:rFonts w:asciiTheme="minorEastAsia" w:hAnsiTheme="minorEastAsia"/>
          <w:szCs w:val="24"/>
        </w:rPr>
        <w:drawing>
          <wp:inline distT="0" distB="0" distL="0" distR="0">
            <wp:extent cx="4524375" cy="4143375"/>
            <wp:effectExtent l="0" t="0" r="9525" b="9525"/>
            <wp:docPr id="545" name="图片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5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524375" cy="4143375"/>
                    </a:xfrm>
                    <a:prstGeom prst="rect">
                      <a:avLst/>
                    </a:prstGeom>
                    <a:noFill/>
                    <a:ln>
                      <a:noFill/>
                    </a:ln>
                  </pic:spPr>
                </pic:pic>
              </a:graphicData>
            </a:graphic>
          </wp:inline>
        </w:drawing>
      </w:r>
    </w:p>
    <w:p>
      <w:pPr>
        <w:ind w:firstLine="480" w:firstLineChars="200"/>
        <w:rPr>
          <w:rFonts w:asciiTheme="minorEastAsia" w:hAnsiTheme="minorEastAsia"/>
          <w:szCs w:val="24"/>
        </w:rPr>
      </w:pPr>
      <w:r>
        <w:rPr>
          <w:rFonts w:hint="eastAsia" w:asciiTheme="minorEastAsia" w:hAnsiTheme="minorEastAsia"/>
          <w:szCs w:val="24"/>
        </w:rPr>
        <w:t>(设计思路图)</w:t>
      </w:r>
    </w:p>
    <w:p>
      <w:pPr>
        <w:ind w:firstLine="480" w:firstLineChars="200"/>
        <w:rPr>
          <w:rFonts w:asciiTheme="minorEastAsia" w:hAnsiTheme="minorEastAsia"/>
          <w:szCs w:val="24"/>
        </w:rPr>
      </w:pPr>
    </w:p>
    <w:p>
      <w:pPr>
        <w:ind w:firstLine="480" w:firstLineChars="200"/>
        <w:rPr>
          <w:rFonts w:asciiTheme="minorEastAsia" w:hAnsiTheme="minorEastAsia"/>
          <w:szCs w:val="24"/>
        </w:rPr>
      </w:pPr>
      <w:r>
        <w:rPr>
          <w:rFonts w:hint="eastAsia" w:asciiTheme="minorEastAsia" w:hAnsiTheme="minorEastAsia"/>
          <w:szCs w:val="24"/>
        </w:rPr>
        <w:t>通过开放式的PAAS平台，提供丰富的基础性服务，保障服务的低成本快速开发、部署与运行。提供以人为中心整合集成各种服务，集中有效管理个人活动产生的信息，一体会整合不同的互动沟通方式。针对不同的对象将专项服务、个人信息和互动沟通自然融合。</w:t>
      </w:r>
    </w:p>
    <w:p>
      <w:pPr>
        <w:pStyle w:val="4"/>
        <w:spacing w:before="0" w:after="240" w:afterLines="100" w:line="360" w:lineRule="auto"/>
        <w:ind w:left="949" w:leftChars="100"/>
        <w:rPr>
          <w:kern w:val="28"/>
          <w:sz w:val="30"/>
          <w:szCs w:val="30"/>
        </w:rPr>
      </w:pPr>
      <w:bookmarkStart w:id="12" w:name="_Toc465263784"/>
      <w:bookmarkStart w:id="13" w:name="_Toc465379146"/>
      <w:r>
        <w:rPr>
          <w:rFonts w:hint="eastAsia"/>
          <w:kern w:val="28"/>
          <w:sz w:val="30"/>
          <w:szCs w:val="30"/>
        </w:rPr>
        <w:t>平台架构设计</w:t>
      </w:r>
      <w:bookmarkEnd w:id="12"/>
      <w:bookmarkEnd w:id="13"/>
    </w:p>
    <w:p>
      <w:pPr>
        <w:ind w:firstLine="480" w:firstLineChars="200"/>
        <w:rPr>
          <w:rFonts w:asciiTheme="minorEastAsia" w:hAnsiTheme="minorEastAsia"/>
          <w:szCs w:val="24"/>
        </w:rPr>
      </w:pPr>
      <w:r>
        <w:rPr>
          <w:rFonts w:hint="eastAsia" w:asciiTheme="minorEastAsia" w:hAnsiTheme="minorEastAsia"/>
          <w:szCs w:val="24"/>
        </w:rPr>
        <w:t>整体架构组件图如下：</w:t>
      </w:r>
    </w:p>
    <w:p>
      <w:pPr>
        <w:ind w:firstLine="480" w:firstLineChars="200"/>
        <w:rPr>
          <w:rFonts w:asciiTheme="minorEastAsia" w:hAnsiTheme="minorEastAsia"/>
          <w:szCs w:val="24"/>
        </w:rPr>
      </w:pPr>
      <w:r>
        <w:rPr>
          <w:rFonts w:asciiTheme="minorEastAsia" w:hAnsiTheme="minorEastAsia"/>
          <w:szCs w:val="24"/>
        </w:rPr>
        <w:drawing>
          <wp:inline distT="0" distB="0" distL="0" distR="0">
            <wp:extent cx="5052060" cy="4105275"/>
            <wp:effectExtent l="0" t="0" r="0" b="0"/>
            <wp:docPr id="543" name="图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5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055556" cy="4107640"/>
                    </a:xfrm>
                    <a:prstGeom prst="rect">
                      <a:avLst/>
                    </a:prstGeom>
                    <a:noFill/>
                    <a:ln>
                      <a:noFill/>
                    </a:ln>
                  </pic:spPr>
                </pic:pic>
              </a:graphicData>
            </a:graphic>
          </wp:inline>
        </w:drawing>
      </w:r>
    </w:p>
    <w:p>
      <w:pPr>
        <w:pStyle w:val="82"/>
        <w:numPr>
          <w:ilvl w:val="0"/>
          <w:numId w:val="21"/>
        </w:numPr>
        <w:ind w:firstLineChars="0"/>
        <w:rPr>
          <w:rFonts w:asciiTheme="minorEastAsia" w:hAnsiTheme="minorEastAsia"/>
          <w:szCs w:val="24"/>
        </w:rPr>
      </w:pPr>
      <w:r>
        <w:rPr>
          <w:rFonts w:hint="eastAsia" w:asciiTheme="minorEastAsia" w:hAnsiTheme="minorEastAsia"/>
          <w:szCs w:val="24"/>
        </w:rPr>
        <w:t>基础设施：</w:t>
      </w:r>
    </w:p>
    <w:p>
      <w:pPr>
        <w:ind w:firstLine="480" w:firstLineChars="200"/>
        <w:rPr>
          <w:rFonts w:asciiTheme="minorEastAsia" w:hAnsiTheme="minorEastAsia"/>
          <w:szCs w:val="24"/>
        </w:rPr>
      </w:pPr>
      <w:r>
        <w:rPr>
          <w:rFonts w:hint="eastAsia" w:asciiTheme="minorEastAsia" w:hAnsiTheme="minorEastAsia"/>
          <w:szCs w:val="24"/>
        </w:rPr>
        <w:t>采购市面可靠的IAAS服务，将网络，硬件设施等托管于可靠的IAAS服务之上，或基于架构模型，分别采购对应硬件设施，做本地化集成管理。在这基础之上部署关系型数据库，非关系型数据库，消息队列，存储Docker镜像，文件，以及构建网络分布等，以满足和支撑上层微平台的运作。</w:t>
      </w:r>
    </w:p>
    <w:p>
      <w:pPr>
        <w:pStyle w:val="82"/>
        <w:numPr>
          <w:ilvl w:val="0"/>
          <w:numId w:val="21"/>
        </w:numPr>
        <w:ind w:firstLineChars="0"/>
        <w:rPr>
          <w:rFonts w:eastAsia="宋体" w:asciiTheme="minorEastAsia" w:hAnsiTheme="minorEastAsia"/>
          <w:sz w:val="24"/>
          <w:szCs w:val="24"/>
        </w:rPr>
      </w:pPr>
      <w:r>
        <w:rPr>
          <w:rFonts w:hint="eastAsia" w:eastAsia="宋体" w:asciiTheme="minorEastAsia" w:hAnsiTheme="minorEastAsia"/>
          <w:sz w:val="24"/>
          <w:szCs w:val="24"/>
        </w:rPr>
        <w:t>PAAS平台：</w:t>
      </w:r>
    </w:p>
    <w:p>
      <w:pPr>
        <w:ind w:firstLine="480" w:firstLineChars="200"/>
        <w:rPr>
          <w:rFonts w:asciiTheme="minorEastAsia" w:hAnsiTheme="minorEastAsia"/>
          <w:szCs w:val="24"/>
        </w:rPr>
      </w:pPr>
      <w:r>
        <w:rPr>
          <w:rFonts w:hint="eastAsia" w:asciiTheme="minorEastAsia" w:hAnsiTheme="minorEastAsia"/>
          <w:szCs w:val="24"/>
        </w:rPr>
        <w:t>基于流行并强大的Docker技术（集装箱模式）构建应用的多实例集群环境，并结合PAAS中其他组件，保证运行容器的稳定，高效，安全，以及7*24小时的基本能力。</w:t>
      </w:r>
    </w:p>
    <w:p>
      <w:pPr>
        <w:pStyle w:val="82"/>
        <w:numPr>
          <w:ilvl w:val="0"/>
          <w:numId w:val="21"/>
        </w:numPr>
        <w:ind w:firstLineChars="0"/>
        <w:rPr>
          <w:rFonts w:eastAsia="宋体" w:asciiTheme="minorEastAsia" w:hAnsiTheme="minorEastAsia"/>
          <w:sz w:val="24"/>
          <w:szCs w:val="24"/>
        </w:rPr>
      </w:pPr>
      <w:r>
        <w:rPr>
          <w:rFonts w:hint="eastAsia" w:eastAsia="宋体" w:asciiTheme="minorEastAsia" w:hAnsiTheme="minorEastAsia"/>
          <w:sz w:val="24"/>
          <w:szCs w:val="24"/>
        </w:rPr>
        <w:t>微服务平台：</w:t>
      </w:r>
    </w:p>
    <w:p>
      <w:pPr>
        <w:ind w:firstLine="480" w:firstLineChars="200"/>
        <w:rPr>
          <w:rFonts w:asciiTheme="minorEastAsia" w:hAnsiTheme="minorEastAsia"/>
          <w:szCs w:val="24"/>
        </w:rPr>
      </w:pPr>
      <w:r>
        <w:rPr>
          <w:rFonts w:hint="eastAsia" w:asciiTheme="minorEastAsia" w:hAnsiTheme="minorEastAsia"/>
          <w:szCs w:val="24"/>
        </w:rPr>
        <w:t>微服务平台作为平台和外部接口数据的中控层，在这里所有的数据都通过该平台扭转，平台负责数据格式的统一化输入输出，以及平台级服务治理（包含服务注册，服务发现，服务鉴权，访问控制，黑白名单等）。以保证数据进出的安全，稳定，高效等需求。</w:t>
      </w:r>
    </w:p>
    <w:p>
      <w:pPr>
        <w:pStyle w:val="82"/>
        <w:numPr>
          <w:ilvl w:val="0"/>
          <w:numId w:val="21"/>
        </w:numPr>
        <w:ind w:firstLineChars="0"/>
        <w:rPr>
          <w:rFonts w:eastAsia="宋体" w:asciiTheme="minorEastAsia" w:hAnsiTheme="minorEastAsia"/>
          <w:sz w:val="24"/>
          <w:szCs w:val="24"/>
        </w:rPr>
      </w:pPr>
      <w:r>
        <w:rPr>
          <w:rFonts w:hint="eastAsia" w:eastAsia="宋体" w:asciiTheme="minorEastAsia" w:hAnsiTheme="minorEastAsia"/>
          <w:sz w:val="24"/>
          <w:szCs w:val="24"/>
        </w:rPr>
        <w:t>增值</w:t>
      </w:r>
      <w:r>
        <w:rPr>
          <w:rFonts w:hint="eastAsia" w:asciiTheme="minorEastAsia" w:hAnsiTheme="minorEastAsia"/>
          <w:szCs w:val="24"/>
        </w:rPr>
        <w:t>组</w:t>
      </w:r>
      <w:r>
        <w:rPr>
          <w:rFonts w:hint="eastAsia" w:eastAsia="宋体" w:asciiTheme="minorEastAsia" w:hAnsiTheme="minorEastAsia"/>
          <w:sz w:val="24"/>
          <w:szCs w:val="24"/>
        </w:rPr>
        <w:t>件：</w:t>
      </w:r>
    </w:p>
    <w:p>
      <w:pPr>
        <w:ind w:firstLine="480" w:firstLineChars="200"/>
        <w:rPr>
          <w:rFonts w:asciiTheme="minorEastAsia" w:hAnsiTheme="minorEastAsia"/>
          <w:szCs w:val="24"/>
        </w:rPr>
      </w:pPr>
      <w:r>
        <w:rPr>
          <w:rFonts w:hint="eastAsia" w:asciiTheme="minorEastAsia" w:hAnsiTheme="minorEastAsia"/>
          <w:szCs w:val="24"/>
        </w:rPr>
        <w:t>增值组件或叫个性化组件，该模块除了基础的服务组件（单点登录）以外还会根据业务的需要弹性拓展，与个性化定制，以满足平台不同发展时期的个性需求，诸如：基于沟通的即时通讯，基于运营方法的短信推送，基于用户体系的实名认证，权限管理等，基于电商平台的线上支付组件等。</w:t>
      </w:r>
    </w:p>
    <w:p>
      <w:pPr>
        <w:pStyle w:val="82"/>
        <w:numPr>
          <w:ilvl w:val="0"/>
          <w:numId w:val="21"/>
        </w:numPr>
        <w:ind w:firstLineChars="0"/>
        <w:rPr>
          <w:rFonts w:eastAsia="宋体" w:asciiTheme="minorEastAsia" w:hAnsiTheme="minorEastAsia"/>
          <w:sz w:val="24"/>
          <w:szCs w:val="24"/>
        </w:rPr>
      </w:pPr>
      <w:r>
        <w:rPr>
          <w:rFonts w:hint="eastAsia" w:eastAsia="宋体" w:asciiTheme="minorEastAsia" w:hAnsiTheme="minorEastAsia"/>
          <w:sz w:val="24"/>
          <w:szCs w:val="24"/>
        </w:rPr>
        <w:t>支撑</w:t>
      </w:r>
      <w:r>
        <w:rPr>
          <w:rFonts w:hint="eastAsia" w:asciiTheme="minorEastAsia" w:hAnsiTheme="minorEastAsia"/>
          <w:szCs w:val="24"/>
        </w:rPr>
        <w:t>系统</w:t>
      </w:r>
      <w:r>
        <w:rPr>
          <w:rFonts w:hint="eastAsia" w:eastAsia="宋体" w:asciiTheme="minorEastAsia" w:hAnsiTheme="minorEastAsia"/>
          <w:sz w:val="24"/>
          <w:szCs w:val="24"/>
        </w:rPr>
        <w:t>（运营/运维）：</w:t>
      </w:r>
    </w:p>
    <w:p>
      <w:pPr>
        <w:ind w:firstLine="480" w:firstLineChars="200"/>
        <w:rPr>
          <w:rFonts w:asciiTheme="minorEastAsia" w:hAnsiTheme="minorEastAsia"/>
          <w:szCs w:val="24"/>
        </w:rPr>
      </w:pPr>
      <w:r>
        <w:rPr>
          <w:rFonts w:hint="eastAsia" w:asciiTheme="minorEastAsia" w:hAnsiTheme="minorEastAsia"/>
          <w:szCs w:val="24"/>
        </w:rPr>
        <w:t>从运维角度：配合业务对应的运维管理系统，完善方便平台的业务建设与维护，其中包含诸如：基础平台设施监控，用户管理系统，审核系统等。</w:t>
      </w:r>
    </w:p>
    <w:p>
      <w:pPr>
        <w:ind w:firstLine="480" w:firstLineChars="200"/>
        <w:rPr>
          <w:rFonts w:asciiTheme="minorEastAsia" w:hAnsiTheme="minorEastAsia"/>
          <w:szCs w:val="24"/>
        </w:rPr>
      </w:pPr>
      <w:r>
        <w:rPr>
          <w:rFonts w:hint="eastAsia" w:asciiTheme="minorEastAsia" w:hAnsiTheme="minorEastAsia"/>
          <w:szCs w:val="24"/>
        </w:rPr>
        <w:t>从运营角度：可以配合运营方案，做一些运营方面的个性化技术系统，诸如：访问分析，渠道访问统计，注册统计，交易统计等。</w:t>
      </w:r>
    </w:p>
    <w:p>
      <w:pPr>
        <w:ind w:firstLine="480" w:firstLineChars="200"/>
        <w:rPr>
          <w:rFonts w:asciiTheme="minorEastAsia" w:hAnsiTheme="minorEastAsia"/>
          <w:szCs w:val="24"/>
        </w:rPr>
      </w:pPr>
      <w:r>
        <w:rPr>
          <w:rFonts w:hint="eastAsia" w:asciiTheme="minorEastAsia" w:hAnsiTheme="minorEastAsia"/>
          <w:szCs w:val="24"/>
        </w:rPr>
        <w:t>另外，平台可定制建设“开发者门户”系统，开发者门户系统主要面向第三方企业或平台公司，让他们可以借助平台的资源以及整合价值发布推广企业的有价值服务，满足营销需求。</w:t>
      </w:r>
    </w:p>
    <w:p>
      <w:pPr>
        <w:pStyle w:val="82"/>
        <w:numPr>
          <w:ilvl w:val="0"/>
          <w:numId w:val="21"/>
        </w:numPr>
        <w:ind w:firstLineChars="0"/>
        <w:rPr>
          <w:rFonts w:eastAsia="宋体" w:asciiTheme="minorEastAsia" w:hAnsiTheme="minorEastAsia"/>
          <w:sz w:val="24"/>
          <w:szCs w:val="24"/>
        </w:rPr>
      </w:pPr>
      <w:r>
        <w:rPr>
          <w:rFonts w:hint="eastAsia" w:eastAsia="宋体" w:asciiTheme="minorEastAsia" w:hAnsiTheme="minorEastAsia"/>
          <w:sz w:val="24"/>
          <w:szCs w:val="24"/>
        </w:rPr>
        <w:t>标准体系：</w:t>
      </w:r>
    </w:p>
    <w:p>
      <w:pPr>
        <w:ind w:firstLine="480" w:firstLineChars="200"/>
        <w:rPr>
          <w:rFonts w:asciiTheme="minorEastAsia" w:hAnsiTheme="minorEastAsia"/>
          <w:szCs w:val="24"/>
        </w:rPr>
      </w:pPr>
      <w:r>
        <w:rPr>
          <w:rFonts w:hint="eastAsia" w:asciiTheme="minorEastAsia" w:hAnsiTheme="minorEastAsia"/>
          <w:szCs w:val="24"/>
        </w:rPr>
        <w:t>主要针对微服务平台，对数据接入接出做出标准规范，诸如：数据格式规范，协议规范，服务治理规范，权限安全规范等，文档接口等，对接部分后续会详细阐述。</w:t>
      </w:r>
    </w:p>
    <w:p>
      <w:pPr>
        <w:ind w:firstLine="480" w:firstLineChars="200"/>
        <w:rPr>
          <w:rFonts w:asciiTheme="minorEastAsia" w:hAnsiTheme="minorEastAsia"/>
          <w:szCs w:val="24"/>
        </w:rPr>
      </w:pPr>
      <w:r>
        <w:rPr>
          <w:rFonts w:hint="eastAsia" w:asciiTheme="minorEastAsia" w:hAnsiTheme="minorEastAsia"/>
          <w:szCs w:val="24"/>
        </w:rPr>
        <w:t>另外如果提供第三方企业发布价值应用的功能，则会有相应的服务发布标准以及服务上传，程序编码等对应的规范流程。</w:t>
      </w:r>
    </w:p>
    <w:p>
      <w:pPr>
        <w:pStyle w:val="82"/>
        <w:numPr>
          <w:ilvl w:val="0"/>
          <w:numId w:val="21"/>
        </w:numPr>
        <w:ind w:firstLineChars="0"/>
        <w:rPr>
          <w:rFonts w:eastAsia="宋体" w:asciiTheme="minorEastAsia" w:hAnsiTheme="minorEastAsia"/>
          <w:sz w:val="24"/>
          <w:szCs w:val="24"/>
        </w:rPr>
      </w:pPr>
      <w:r>
        <w:rPr>
          <w:rFonts w:hint="eastAsia" w:eastAsia="宋体" w:asciiTheme="minorEastAsia" w:hAnsiTheme="minorEastAsia"/>
          <w:sz w:val="24"/>
          <w:szCs w:val="24"/>
        </w:rPr>
        <w:t>多端展示：</w:t>
      </w:r>
    </w:p>
    <w:p>
      <w:pPr>
        <w:ind w:firstLine="480" w:firstLineChars="200"/>
        <w:rPr>
          <w:rFonts w:asciiTheme="minorEastAsia" w:hAnsiTheme="minorEastAsia"/>
          <w:szCs w:val="24"/>
        </w:rPr>
      </w:pPr>
      <w:r>
        <w:rPr>
          <w:rFonts w:hint="eastAsia" w:asciiTheme="minorEastAsia" w:hAnsiTheme="minorEastAsia"/>
          <w:szCs w:val="24"/>
        </w:rPr>
        <w:t>可以根据平台需要，个性化定制包括PC端以及之外的多端使用方式，诸如：手机APP， PAD等满足多元化访问需求，提升用户使用体验。</w:t>
      </w:r>
    </w:p>
    <w:p>
      <w:pPr>
        <w:pStyle w:val="5"/>
        <w:spacing w:before="0" w:after="0" w:line="360" w:lineRule="auto"/>
        <w:ind w:left="1331" w:leftChars="200"/>
      </w:pPr>
      <w:r>
        <w:rPr>
          <w:rFonts w:hint="eastAsia"/>
        </w:rPr>
        <w:t>应用架构阐述</w:t>
      </w:r>
    </w:p>
    <w:p>
      <w:pPr>
        <w:ind w:firstLine="480" w:firstLineChars="200"/>
        <w:rPr>
          <w:rFonts w:asciiTheme="minorEastAsia" w:hAnsiTheme="minorEastAsia"/>
          <w:szCs w:val="24"/>
        </w:rPr>
      </w:pPr>
      <w:r>
        <w:rPr>
          <w:rFonts w:asciiTheme="minorEastAsia" w:hAnsiTheme="minorEastAsia"/>
          <w:szCs w:val="24"/>
        </w:rPr>
        <w:drawing>
          <wp:inline distT="0" distB="0" distL="0" distR="0">
            <wp:extent cx="4743450" cy="2486025"/>
            <wp:effectExtent l="0" t="0" r="0" b="9525"/>
            <wp:docPr id="542" name="图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5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743450" cy="2486025"/>
                    </a:xfrm>
                    <a:prstGeom prst="rect">
                      <a:avLst/>
                    </a:prstGeom>
                    <a:noFill/>
                    <a:ln>
                      <a:noFill/>
                    </a:ln>
                  </pic:spPr>
                </pic:pic>
              </a:graphicData>
            </a:graphic>
          </wp:inline>
        </w:drawing>
      </w:r>
    </w:p>
    <w:p>
      <w:pPr>
        <w:ind w:firstLine="480" w:firstLineChars="200"/>
        <w:rPr>
          <w:rFonts w:asciiTheme="minorEastAsia" w:hAnsiTheme="minorEastAsia"/>
          <w:szCs w:val="24"/>
        </w:rPr>
      </w:pPr>
      <w:r>
        <w:rPr>
          <w:rFonts w:hint="eastAsia" w:asciiTheme="minorEastAsia" w:hAnsiTheme="minorEastAsia"/>
          <w:szCs w:val="24"/>
        </w:rPr>
        <w:t>业务系统只需要关心业务本身，应用系统与应用系统之间非常松的耦合，用户只关心当前应用的业务本身，而不会影像到其他的应用业务，所有用到的应用之外的数据资源均可以通过微服务平台获得，同时微服务平台是一次建设，多系统复用的状态，这里的多系统当然也包括外部的第三方平台系统。</w:t>
      </w:r>
    </w:p>
    <w:p>
      <w:pPr>
        <w:ind w:firstLine="480" w:firstLineChars="200"/>
        <w:rPr>
          <w:rFonts w:asciiTheme="minorEastAsia" w:hAnsiTheme="minorEastAsia"/>
          <w:szCs w:val="24"/>
        </w:rPr>
      </w:pPr>
      <w:r>
        <w:rPr>
          <w:rFonts w:hint="eastAsia" w:asciiTheme="minorEastAsia" w:hAnsiTheme="minorEastAsia"/>
          <w:szCs w:val="24"/>
        </w:rPr>
        <w:t>应用本身的资源数据获取均约束于微服务平台制定的一系列规范流程，诸如：交互协议:http/webservice，报文格式：json/xml等。</w:t>
      </w:r>
    </w:p>
    <w:p>
      <w:pPr>
        <w:ind w:firstLine="480" w:firstLineChars="200"/>
        <w:rPr>
          <w:rFonts w:asciiTheme="minorEastAsia" w:hAnsiTheme="minorEastAsia"/>
          <w:szCs w:val="24"/>
        </w:rPr>
      </w:pPr>
      <w:r>
        <w:rPr>
          <w:rFonts w:hint="eastAsia" w:asciiTheme="minorEastAsia" w:hAnsiTheme="minorEastAsia"/>
          <w:szCs w:val="24"/>
        </w:rPr>
        <w:t>平台的应用模块描述：</w:t>
      </w:r>
    </w:p>
    <w:p>
      <w:pPr>
        <w:ind w:firstLine="480" w:firstLineChars="200"/>
        <w:rPr>
          <w:rFonts w:asciiTheme="minorEastAsia" w:hAnsiTheme="minorEastAsia"/>
          <w:szCs w:val="24"/>
        </w:rPr>
      </w:pPr>
      <w:r>
        <w:rPr>
          <w:rFonts w:hint="eastAsia" w:asciiTheme="minorEastAsia" w:hAnsiTheme="minorEastAsia"/>
          <w:szCs w:val="24"/>
        </w:rPr>
        <w:t>平台应用将分类部署，分类开发，将从属一类，或有紧密关联关系的列为同一类应用整合独立出来。</w:t>
      </w:r>
    </w:p>
    <w:p>
      <w:pPr>
        <w:pStyle w:val="96"/>
        <w:numPr>
          <w:ilvl w:val="0"/>
          <w:numId w:val="20"/>
        </w:numPr>
        <w:ind w:firstLine="20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电子商务全网营销类：</w:t>
      </w:r>
    </w:p>
    <w:p>
      <w:pPr>
        <w:ind w:firstLine="480" w:firstLineChars="200"/>
        <w:rPr>
          <w:rFonts w:asciiTheme="minorEastAsia" w:hAnsiTheme="minorEastAsia"/>
          <w:szCs w:val="24"/>
        </w:rPr>
      </w:pPr>
      <w:r>
        <w:rPr>
          <w:rFonts w:hint="eastAsia" w:asciiTheme="minorEastAsia" w:hAnsiTheme="minorEastAsia"/>
          <w:szCs w:val="24"/>
        </w:rPr>
        <w:t>包含商品的发布，商品的评级，商品的信用，商品的图片展示，商品的描述，以及与其他平台的对接实现全网类营销等功能。该模块应用会将核心公共的功能抽离并统一封装，灵活的体现与其他模块的耦合。</w:t>
      </w:r>
    </w:p>
    <w:p>
      <w:pPr>
        <w:ind w:firstLine="480" w:firstLineChars="200"/>
        <w:rPr>
          <w:rFonts w:asciiTheme="minorEastAsia" w:hAnsiTheme="minorEastAsia"/>
          <w:szCs w:val="24"/>
        </w:rPr>
      </w:pPr>
      <w:r>
        <w:rPr>
          <w:rFonts w:hint="eastAsia" w:asciiTheme="minorEastAsia" w:hAnsiTheme="minorEastAsia"/>
          <w:szCs w:val="24"/>
        </w:rPr>
        <w:t>如下图该应用模块的架构展现：</w:t>
      </w:r>
    </w:p>
    <w:p>
      <w:pPr>
        <w:ind w:firstLine="480" w:firstLineChars="200"/>
        <w:rPr>
          <w:rFonts w:asciiTheme="minorEastAsia" w:hAnsiTheme="minorEastAsia"/>
          <w:szCs w:val="24"/>
        </w:rPr>
      </w:pPr>
      <w:r>
        <w:rPr>
          <w:rFonts w:asciiTheme="minorEastAsia" w:hAnsiTheme="minorEastAsia"/>
          <w:szCs w:val="24"/>
        </w:rPr>
        <w:drawing>
          <wp:inline distT="0" distB="0" distL="0" distR="0">
            <wp:extent cx="4791075" cy="1914525"/>
            <wp:effectExtent l="0" t="0" r="9525" b="9525"/>
            <wp:docPr id="541" name="图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5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91075" cy="1914525"/>
                    </a:xfrm>
                    <a:prstGeom prst="rect">
                      <a:avLst/>
                    </a:prstGeom>
                    <a:noFill/>
                    <a:ln>
                      <a:noFill/>
                    </a:ln>
                  </pic:spPr>
                </pic:pic>
              </a:graphicData>
            </a:graphic>
          </wp:inline>
        </w:drawing>
      </w:r>
    </w:p>
    <w:p>
      <w:pPr>
        <w:pStyle w:val="96"/>
        <w:numPr>
          <w:ilvl w:val="0"/>
          <w:numId w:val="20"/>
        </w:numPr>
        <w:ind w:firstLine="20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政务类：</w:t>
      </w:r>
    </w:p>
    <w:p>
      <w:pPr>
        <w:ind w:firstLine="480" w:firstLineChars="200"/>
        <w:rPr>
          <w:rFonts w:asciiTheme="minorEastAsia" w:hAnsiTheme="minorEastAsia"/>
          <w:szCs w:val="24"/>
        </w:rPr>
      </w:pPr>
      <w:r>
        <w:rPr>
          <w:rFonts w:hint="eastAsia" w:asciiTheme="minorEastAsia" w:hAnsiTheme="minorEastAsia"/>
          <w:szCs w:val="24"/>
        </w:rPr>
        <w:t>提供诸如：社保，公积金等政务类查询以及定制化办理服务，该类应用主要以查询为主，并做本地化缓存服务，以提升应用使用效率，并和本地用户体系做关系关联以达到数据关联性，为数据整合，个性化分析做基础铺垫。</w:t>
      </w:r>
    </w:p>
    <w:p>
      <w:pPr>
        <w:ind w:firstLine="480" w:firstLineChars="200"/>
        <w:rPr>
          <w:rFonts w:asciiTheme="minorEastAsia" w:hAnsiTheme="minorEastAsia"/>
          <w:szCs w:val="24"/>
        </w:rPr>
      </w:pPr>
      <w:r>
        <w:rPr>
          <w:rFonts w:hint="eastAsia" w:asciiTheme="minorEastAsia" w:hAnsiTheme="minorEastAsia"/>
          <w:szCs w:val="24"/>
        </w:rPr>
        <w:t>如下图：</w:t>
      </w:r>
    </w:p>
    <w:p>
      <w:pPr>
        <w:ind w:firstLine="480" w:firstLineChars="200"/>
        <w:rPr>
          <w:rFonts w:asciiTheme="minorEastAsia" w:hAnsiTheme="minorEastAsia"/>
          <w:szCs w:val="24"/>
        </w:rPr>
      </w:pPr>
      <w:r>
        <w:rPr>
          <w:rFonts w:asciiTheme="minorEastAsia" w:hAnsiTheme="minorEastAsia"/>
          <w:szCs w:val="24"/>
        </w:rPr>
        <w:drawing>
          <wp:inline distT="0" distB="0" distL="0" distR="0">
            <wp:extent cx="4171950" cy="3190875"/>
            <wp:effectExtent l="0" t="0" r="0" b="9525"/>
            <wp:docPr id="540"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5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171950" cy="3190875"/>
                    </a:xfrm>
                    <a:prstGeom prst="rect">
                      <a:avLst/>
                    </a:prstGeom>
                    <a:noFill/>
                    <a:ln>
                      <a:noFill/>
                    </a:ln>
                  </pic:spPr>
                </pic:pic>
              </a:graphicData>
            </a:graphic>
          </wp:inline>
        </w:drawing>
      </w:r>
    </w:p>
    <w:p>
      <w:pPr>
        <w:pStyle w:val="96"/>
        <w:numPr>
          <w:ilvl w:val="0"/>
          <w:numId w:val="20"/>
        </w:numPr>
        <w:ind w:firstLine="20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公共服务类：</w:t>
      </w:r>
    </w:p>
    <w:p>
      <w:pPr>
        <w:ind w:firstLine="560"/>
        <w:rPr>
          <w:rFonts w:asciiTheme="minorEastAsia" w:hAnsiTheme="minorEastAsia"/>
          <w:szCs w:val="24"/>
        </w:rPr>
      </w:pPr>
      <w:r>
        <w:rPr>
          <w:rFonts w:hint="eastAsia" w:asciiTheme="minorEastAsia" w:hAnsiTheme="minorEastAsia"/>
          <w:szCs w:val="24"/>
        </w:rPr>
        <w:t>提供诸如：法律服务，物流服务，人员招聘服务，投融资服务，协同制造服务等，均作为一类模块发开并部署。</w:t>
      </w:r>
    </w:p>
    <w:p>
      <w:pPr>
        <w:ind w:firstLine="480" w:firstLineChars="200"/>
        <w:rPr>
          <w:rFonts w:asciiTheme="minorEastAsia" w:hAnsiTheme="minorEastAsia"/>
          <w:szCs w:val="24"/>
        </w:rPr>
      </w:pPr>
      <w:r>
        <w:rPr>
          <w:rFonts w:hint="eastAsia" w:asciiTheme="minorEastAsia" w:hAnsiTheme="minorEastAsia"/>
          <w:szCs w:val="24"/>
        </w:rPr>
        <w:t>如下结构图：</w:t>
      </w:r>
    </w:p>
    <w:p>
      <w:pPr>
        <w:ind w:firstLine="480" w:firstLineChars="200"/>
        <w:rPr>
          <w:rFonts w:asciiTheme="minorEastAsia" w:hAnsiTheme="minorEastAsia"/>
          <w:szCs w:val="24"/>
        </w:rPr>
      </w:pPr>
      <w:r>
        <w:rPr>
          <w:rFonts w:asciiTheme="minorEastAsia" w:hAnsiTheme="minorEastAsia"/>
          <w:szCs w:val="24"/>
        </w:rPr>
        <w:drawing>
          <wp:inline distT="0" distB="0" distL="0" distR="0">
            <wp:extent cx="4238625" cy="3267075"/>
            <wp:effectExtent l="0" t="0" r="9525" b="9525"/>
            <wp:docPr id="539" name="图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5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238625" cy="3267075"/>
                    </a:xfrm>
                    <a:prstGeom prst="rect">
                      <a:avLst/>
                    </a:prstGeom>
                    <a:noFill/>
                    <a:ln>
                      <a:noFill/>
                    </a:ln>
                  </pic:spPr>
                </pic:pic>
              </a:graphicData>
            </a:graphic>
          </wp:inline>
        </w:drawing>
      </w:r>
    </w:p>
    <w:p>
      <w:pPr>
        <w:pStyle w:val="96"/>
        <w:numPr>
          <w:ilvl w:val="0"/>
          <w:numId w:val="20"/>
        </w:numPr>
        <w:ind w:firstLine="20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政企沟通类：</w:t>
      </w:r>
    </w:p>
    <w:p>
      <w:pPr>
        <w:ind w:firstLine="480" w:firstLineChars="200"/>
        <w:rPr>
          <w:rFonts w:asciiTheme="minorEastAsia" w:hAnsiTheme="minorEastAsia"/>
          <w:szCs w:val="24"/>
        </w:rPr>
      </w:pPr>
      <w:r>
        <w:rPr>
          <w:rFonts w:hint="eastAsia" w:asciiTheme="minorEastAsia" w:hAnsiTheme="minorEastAsia"/>
          <w:szCs w:val="24"/>
        </w:rPr>
        <w:t>沟通模块单独封装，平台内部对其他应用模块提供通讯API，所有平台沟通统一走沟通模块，该模块统一对沟通信息做存储与管理（结合管理系统做信息筛选与审核），应个性化需求可以对沟通结果，或通过用户行为分析结果，对用户做对应智能推送，以做到沟通及时相应以及辅助运营策略。</w:t>
      </w:r>
    </w:p>
    <w:p>
      <w:pPr>
        <w:ind w:firstLine="480" w:firstLineChars="200"/>
        <w:rPr>
          <w:rFonts w:asciiTheme="minorEastAsia" w:hAnsiTheme="minorEastAsia"/>
          <w:szCs w:val="24"/>
        </w:rPr>
      </w:pPr>
      <w:r>
        <w:rPr>
          <w:rFonts w:hint="eastAsia" w:asciiTheme="minorEastAsia" w:hAnsiTheme="minorEastAsia"/>
          <w:szCs w:val="24"/>
        </w:rPr>
        <w:t>另外，针对定制化开发的其他展示端，如APP，PAD等，单独部署/开发即时通讯系统，以完善平台的沟通机制，真正做到信息通畅，沟通及时。同时即时通讯模块需和用户体系做管控管理。</w:t>
      </w:r>
    </w:p>
    <w:p>
      <w:pPr>
        <w:ind w:firstLine="480" w:firstLineChars="200"/>
        <w:rPr>
          <w:rFonts w:asciiTheme="minorEastAsia" w:hAnsiTheme="minorEastAsia"/>
          <w:szCs w:val="24"/>
        </w:rPr>
      </w:pPr>
      <w:r>
        <w:rPr>
          <w:rFonts w:asciiTheme="minorEastAsia" w:hAnsiTheme="minorEastAsia"/>
          <w:szCs w:val="24"/>
        </w:rPr>
        <w:drawing>
          <wp:inline distT="0" distB="0" distL="0" distR="0">
            <wp:extent cx="4457700" cy="2781300"/>
            <wp:effectExtent l="0" t="0" r="0" b="0"/>
            <wp:docPr id="538" name="图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5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457700" cy="2781300"/>
                    </a:xfrm>
                    <a:prstGeom prst="rect">
                      <a:avLst/>
                    </a:prstGeom>
                    <a:noFill/>
                    <a:ln>
                      <a:noFill/>
                    </a:ln>
                  </pic:spPr>
                </pic:pic>
              </a:graphicData>
            </a:graphic>
          </wp:inline>
        </w:drawing>
      </w:r>
    </w:p>
    <w:p>
      <w:pPr>
        <w:ind w:firstLine="480" w:firstLineChars="200"/>
        <w:rPr>
          <w:rFonts w:asciiTheme="minorEastAsia" w:hAnsiTheme="minorEastAsia"/>
          <w:szCs w:val="24"/>
        </w:rPr>
      </w:pPr>
    </w:p>
    <w:p>
      <w:pPr>
        <w:pStyle w:val="96"/>
        <w:numPr>
          <w:ilvl w:val="0"/>
          <w:numId w:val="20"/>
        </w:numPr>
        <w:ind w:firstLine="20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信息资讯类：</w:t>
      </w:r>
    </w:p>
    <w:p>
      <w:pPr>
        <w:ind w:firstLine="480" w:firstLineChars="200"/>
        <w:rPr>
          <w:rFonts w:asciiTheme="minorEastAsia" w:hAnsiTheme="minorEastAsia"/>
          <w:szCs w:val="24"/>
        </w:rPr>
      </w:pPr>
      <w:r>
        <w:rPr>
          <w:rFonts w:hint="eastAsia" w:asciiTheme="minorEastAsia" w:hAnsiTheme="minorEastAsia"/>
          <w:szCs w:val="24"/>
        </w:rPr>
        <w:t>信息资讯模块将通过两种方式，支撑其他模块的信息资讯展现。</w:t>
      </w:r>
    </w:p>
    <w:p>
      <w:pPr>
        <w:ind w:firstLine="480" w:firstLineChars="200"/>
        <w:rPr>
          <w:rFonts w:asciiTheme="minorEastAsia" w:hAnsiTheme="minorEastAsia"/>
          <w:szCs w:val="24"/>
        </w:rPr>
      </w:pPr>
      <w:r>
        <w:rPr>
          <w:rFonts w:hint="eastAsia" w:asciiTheme="minorEastAsia" w:hAnsiTheme="minorEastAsia"/>
          <w:szCs w:val="24"/>
        </w:rPr>
        <w:t>外系统接口：该模块通过微服务平台接入必要信息资讯，并做部分资讯入库操作，来实现信息的展现在。</w:t>
      </w:r>
    </w:p>
    <w:p>
      <w:pPr>
        <w:ind w:firstLine="480" w:firstLineChars="200"/>
        <w:rPr>
          <w:rFonts w:asciiTheme="minorEastAsia" w:hAnsiTheme="minorEastAsia"/>
          <w:szCs w:val="24"/>
        </w:rPr>
      </w:pPr>
      <w:r>
        <w:rPr>
          <w:rFonts w:hint="eastAsia" w:asciiTheme="minorEastAsia" w:hAnsiTheme="minorEastAsia"/>
          <w:szCs w:val="24"/>
        </w:rPr>
        <w:t>定制化的CMS系统：其他模块通过连接CMS系统发布的资讯信息完成展现，同时CMS系统需要根据情况做线下运维，来保证信息的及时与有效。</w:t>
      </w:r>
    </w:p>
    <w:p>
      <w:pPr>
        <w:ind w:firstLine="480" w:firstLineChars="200"/>
        <w:rPr>
          <w:rFonts w:asciiTheme="minorEastAsia" w:hAnsiTheme="minorEastAsia"/>
          <w:szCs w:val="24"/>
        </w:rPr>
      </w:pPr>
      <w:r>
        <w:rPr>
          <w:rFonts w:asciiTheme="minorEastAsia" w:hAnsiTheme="minorEastAsia"/>
          <w:szCs w:val="24"/>
        </w:rPr>
        <w:drawing>
          <wp:inline distT="0" distB="0" distL="0" distR="0">
            <wp:extent cx="4514850" cy="2514600"/>
            <wp:effectExtent l="0" t="0" r="0" b="0"/>
            <wp:docPr id="537" name="图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5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514850" cy="2514600"/>
                    </a:xfrm>
                    <a:prstGeom prst="rect">
                      <a:avLst/>
                    </a:prstGeom>
                    <a:noFill/>
                    <a:ln>
                      <a:noFill/>
                    </a:ln>
                  </pic:spPr>
                </pic:pic>
              </a:graphicData>
            </a:graphic>
          </wp:inline>
        </w:drawing>
      </w:r>
    </w:p>
    <w:p>
      <w:pPr>
        <w:pStyle w:val="96"/>
        <w:numPr>
          <w:ilvl w:val="0"/>
          <w:numId w:val="20"/>
        </w:numPr>
        <w:ind w:firstLine="20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商家评级类：</w:t>
      </w:r>
    </w:p>
    <w:p>
      <w:pPr>
        <w:ind w:firstLine="480" w:firstLineChars="200"/>
        <w:rPr>
          <w:rFonts w:asciiTheme="minorEastAsia" w:hAnsiTheme="minorEastAsia"/>
          <w:szCs w:val="24"/>
        </w:rPr>
      </w:pPr>
      <w:r>
        <w:rPr>
          <w:rFonts w:hint="eastAsia" w:asciiTheme="minorEastAsia" w:hAnsiTheme="minorEastAsia"/>
          <w:szCs w:val="24"/>
        </w:rPr>
        <w:t>该模块分为商家信用查询，评级权限管理。</w:t>
      </w:r>
    </w:p>
    <w:p>
      <w:pPr>
        <w:ind w:firstLine="480" w:firstLineChars="200"/>
        <w:rPr>
          <w:rFonts w:asciiTheme="minorEastAsia" w:hAnsiTheme="minorEastAsia"/>
          <w:szCs w:val="24"/>
        </w:rPr>
      </w:pPr>
      <w:r>
        <w:rPr>
          <w:rFonts w:hint="eastAsia" w:asciiTheme="minorEastAsia" w:hAnsiTheme="minorEastAsia"/>
          <w:szCs w:val="24"/>
        </w:rPr>
        <w:t>商家评级核心模块封装信用查询，API暴露到微服务功能，另外评级权限管理则会从平台管理层面统一把控评级的权限分配。</w:t>
      </w:r>
    </w:p>
    <w:p>
      <w:pPr>
        <w:ind w:firstLine="480" w:firstLineChars="200"/>
        <w:rPr>
          <w:rFonts w:asciiTheme="minorEastAsia" w:hAnsiTheme="minorEastAsia"/>
          <w:szCs w:val="24"/>
        </w:rPr>
      </w:pPr>
      <w:r>
        <w:rPr>
          <w:rFonts w:asciiTheme="minorEastAsia" w:hAnsiTheme="minorEastAsia"/>
          <w:szCs w:val="24"/>
        </w:rPr>
        <w:drawing>
          <wp:inline distT="0" distB="0" distL="0" distR="0">
            <wp:extent cx="4124325" cy="3457575"/>
            <wp:effectExtent l="0" t="0" r="9525" b="9525"/>
            <wp:docPr id="536" name="图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5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124325" cy="3457575"/>
                    </a:xfrm>
                    <a:prstGeom prst="rect">
                      <a:avLst/>
                    </a:prstGeom>
                    <a:noFill/>
                    <a:ln>
                      <a:noFill/>
                    </a:ln>
                  </pic:spPr>
                </pic:pic>
              </a:graphicData>
            </a:graphic>
          </wp:inline>
        </w:drawing>
      </w:r>
    </w:p>
    <w:p>
      <w:pPr>
        <w:pStyle w:val="5"/>
        <w:spacing w:before="0" w:after="0" w:line="360" w:lineRule="auto"/>
        <w:ind w:left="1331" w:leftChars="200"/>
      </w:pPr>
      <w:r>
        <w:rPr>
          <w:rFonts w:hint="eastAsia"/>
        </w:rPr>
        <w:t>技术架构阐述</w:t>
      </w:r>
    </w:p>
    <w:p>
      <w:pPr>
        <w:ind w:firstLine="480" w:firstLineChars="200"/>
        <w:rPr>
          <w:rFonts w:asciiTheme="minorEastAsia" w:hAnsiTheme="minorEastAsia"/>
          <w:szCs w:val="24"/>
        </w:rPr>
      </w:pPr>
      <w:r>
        <w:rPr>
          <w:rFonts w:hint="eastAsia" w:asciiTheme="minorEastAsia" w:hAnsiTheme="minorEastAsia"/>
          <w:szCs w:val="24"/>
          <w:lang w:eastAsia="zh-CN"/>
        </w:rPr>
        <w:t>**</w:t>
      </w:r>
      <w:r>
        <w:rPr>
          <w:rFonts w:hint="eastAsia" w:asciiTheme="minorEastAsia" w:hAnsiTheme="minorEastAsia"/>
          <w:szCs w:val="24"/>
        </w:rPr>
        <w:t>平台技术架构规划重点放在整体、高层次技术体系架构规划，确定整体的技术框架布局、选型和发展方向，确保技术体系有足够的能力来支撑</w:t>
      </w:r>
      <w:r>
        <w:rPr>
          <w:rFonts w:hint="eastAsia" w:asciiTheme="minorEastAsia" w:hAnsiTheme="minorEastAsia"/>
          <w:szCs w:val="24"/>
          <w:lang w:eastAsia="zh-CN"/>
        </w:rPr>
        <w:t>**</w:t>
      </w:r>
      <w:r>
        <w:rPr>
          <w:rFonts w:hint="eastAsia" w:asciiTheme="minorEastAsia" w:hAnsiTheme="minorEastAsia"/>
          <w:szCs w:val="24"/>
        </w:rPr>
        <w:t>平台信息化的整体IT发展战略。平台技术实现架构重点在关注如何满足应用系统的技术性，安全性要求、性能要求、可伸缩性要求，部署要求、灵活性要求，平台采用当前流行的关键技术，采取相关技术路线和关键技术可实现的快速横向扩展和弹性伸缩，能够支持资源和服务的灵活接入和动态加载；确保系统的高并发和访问要求；建设投运后有效支撑平台的持续运营。其技术架构如下图所示：</w:t>
      </w:r>
    </w:p>
    <w:p>
      <w:pPr>
        <w:ind w:firstLine="480" w:firstLineChars="200"/>
        <w:rPr>
          <w:rFonts w:asciiTheme="minorEastAsia" w:hAnsiTheme="minorEastAsia"/>
          <w:szCs w:val="24"/>
        </w:rPr>
      </w:pPr>
    </w:p>
    <w:p>
      <w:pPr>
        <w:ind w:firstLine="480" w:firstLineChars="200"/>
        <w:rPr>
          <w:rFonts w:asciiTheme="minorEastAsia" w:hAnsiTheme="minorEastAsia"/>
          <w:szCs w:val="24"/>
        </w:rPr>
      </w:pPr>
      <w:r>
        <w:rPr>
          <w:rFonts w:asciiTheme="minorEastAsia" w:hAnsiTheme="minorEastAsia"/>
          <w:szCs w:val="24"/>
        </w:rPr>
        <w:drawing>
          <wp:inline distT="0" distB="0" distL="0" distR="0">
            <wp:extent cx="4572000" cy="2905125"/>
            <wp:effectExtent l="0" t="0" r="0" b="9525"/>
            <wp:docPr id="535" name="图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5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572000" cy="2905125"/>
                    </a:xfrm>
                    <a:prstGeom prst="rect">
                      <a:avLst/>
                    </a:prstGeom>
                    <a:noFill/>
                    <a:ln>
                      <a:noFill/>
                    </a:ln>
                  </pic:spPr>
                </pic:pic>
              </a:graphicData>
            </a:graphic>
          </wp:inline>
        </w:drawing>
      </w:r>
    </w:p>
    <w:p>
      <w:pPr>
        <w:ind w:firstLine="480" w:firstLineChars="200"/>
        <w:rPr>
          <w:rFonts w:asciiTheme="minorEastAsia" w:hAnsiTheme="minorEastAsia"/>
          <w:szCs w:val="24"/>
        </w:rPr>
      </w:pPr>
      <w:r>
        <w:rPr>
          <w:rFonts w:hint="eastAsia" w:asciiTheme="minorEastAsia" w:hAnsiTheme="minorEastAsia"/>
          <w:szCs w:val="24"/>
          <w:lang w:eastAsia="zh-CN"/>
        </w:rPr>
        <w:t>**</w:t>
      </w:r>
      <w:r>
        <w:rPr>
          <w:rFonts w:hint="eastAsia" w:asciiTheme="minorEastAsia" w:hAnsiTheme="minorEastAsia"/>
          <w:szCs w:val="24"/>
        </w:rPr>
        <w:t>平台技术架构由以下几部分组成：</w:t>
      </w:r>
    </w:p>
    <w:p>
      <w:pPr>
        <w:ind w:firstLine="480" w:firstLineChars="200"/>
        <w:rPr>
          <w:rFonts w:asciiTheme="minorEastAsia" w:hAnsiTheme="minorEastAsia"/>
          <w:szCs w:val="24"/>
        </w:rPr>
      </w:pPr>
      <w:r>
        <w:rPr>
          <w:rFonts w:hint="eastAsia" w:asciiTheme="minorEastAsia" w:hAnsiTheme="minorEastAsia"/>
          <w:szCs w:val="24"/>
        </w:rPr>
        <w:t>1)云基础设施</w:t>
      </w:r>
    </w:p>
    <w:p>
      <w:pPr>
        <w:ind w:firstLine="480" w:firstLineChars="200"/>
        <w:rPr>
          <w:rFonts w:asciiTheme="minorEastAsia" w:hAnsiTheme="minorEastAsia"/>
          <w:szCs w:val="24"/>
        </w:rPr>
      </w:pPr>
      <w:r>
        <w:rPr>
          <w:rFonts w:hint="eastAsia" w:asciiTheme="minorEastAsia" w:hAnsiTheme="minorEastAsia"/>
          <w:szCs w:val="24"/>
        </w:rPr>
        <w:t>考虑到系统的外围环境包括各种服务商和政府部门，网络层的设计支持互联网、移动互联网和专网的接入模式。</w:t>
      </w:r>
    </w:p>
    <w:p>
      <w:pPr>
        <w:ind w:firstLine="480" w:firstLineChars="200"/>
        <w:rPr>
          <w:rFonts w:asciiTheme="minorEastAsia" w:hAnsiTheme="minorEastAsia"/>
          <w:szCs w:val="24"/>
        </w:rPr>
      </w:pPr>
      <w:r>
        <w:rPr>
          <w:rFonts w:hint="eastAsia" w:asciiTheme="minorEastAsia" w:hAnsiTheme="minorEastAsia"/>
          <w:szCs w:val="24"/>
        </w:rPr>
        <w:t>硬件层采用云计算IAAS的架构，将主机和存储作为资源池管理，应用虚拟化技术动态地创建虚拟主机环境支撑软件系统运行，使系统具有高度的可扩展性。</w:t>
      </w:r>
    </w:p>
    <w:p>
      <w:pPr>
        <w:ind w:firstLine="480" w:firstLineChars="200"/>
        <w:rPr>
          <w:rFonts w:asciiTheme="minorEastAsia" w:hAnsiTheme="minorEastAsia"/>
          <w:szCs w:val="24"/>
        </w:rPr>
      </w:pPr>
      <w:r>
        <w:rPr>
          <w:rFonts w:hint="eastAsia" w:asciiTheme="minorEastAsia" w:hAnsiTheme="minorEastAsia"/>
          <w:szCs w:val="24"/>
        </w:rPr>
        <w:t>2)数据存储</w:t>
      </w:r>
    </w:p>
    <w:p>
      <w:pPr>
        <w:ind w:firstLine="480" w:firstLineChars="200"/>
        <w:rPr>
          <w:rFonts w:asciiTheme="minorEastAsia" w:hAnsiTheme="minorEastAsia"/>
          <w:szCs w:val="24"/>
        </w:rPr>
      </w:pPr>
      <w:r>
        <w:rPr>
          <w:rFonts w:hint="eastAsia" w:asciiTheme="minorEastAsia" w:hAnsiTheme="minorEastAsia"/>
          <w:szCs w:val="24"/>
        </w:rPr>
        <w:t>信息资源是</w:t>
      </w:r>
      <w:r>
        <w:rPr>
          <w:rFonts w:hint="eastAsia" w:asciiTheme="minorEastAsia" w:hAnsiTheme="minorEastAsia"/>
          <w:szCs w:val="24"/>
          <w:lang w:eastAsia="zh-CN"/>
        </w:rPr>
        <w:t>**</w:t>
      </w:r>
      <w:r>
        <w:rPr>
          <w:rFonts w:hint="eastAsia" w:asciiTheme="minorEastAsia" w:hAnsiTheme="minorEastAsia"/>
          <w:szCs w:val="24"/>
        </w:rPr>
        <w:t>平台建设的其中关键要素，它涵盖所有的结构化和非结构化数据。平台采用关系型数据库（MySQL）、NOSQL（HBase）技术和分布式存储（HDFS）技术实现各类数据的存储和访问。平台通过对用户在平台上的数据以及活动信息的记录、梳理和抽象，利用建模技术形成整个平台的数字化映像。</w:t>
      </w:r>
    </w:p>
    <w:p>
      <w:pPr>
        <w:ind w:firstLine="480" w:firstLineChars="200"/>
        <w:rPr>
          <w:rFonts w:asciiTheme="minorEastAsia" w:hAnsiTheme="minorEastAsia"/>
          <w:szCs w:val="24"/>
        </w:rPr>
      </w:pPr>
      <w:r>
        <w:rPr>
          <w:rFonts w:hint="eastAsia" w:asciiTheme="minorEastAsia" w:hAnsiTheme="minorEastAsia"/>
          <w:szCs w:val="24"/>
        </w:rPr>
        <w:t>3)基础服务</w:t>
      </w:r>
    </w:p>
    <w:p>
      <w:pPr>
        <w:ind w:firstLine="480" w:firstLineChars="200"/>
        <w:rPr>
          <w:rFonts w:asciiTheme="minorEastAsia" w:hAnsiTheme="minorEastAsia"/>
          <w:szCs w:val="24"/>
        </w:rPr>
      </w:pPr>
      <w:r>
        <w:rPr>
          <w:rFonts w:hint="eastAsia" w:asciiTheme="minorEastAsia" w:hAnsiTheme="minorEastAsia"/>
          <w:szCs w:val="24"/>
        </w:rPr>
        <w:t>平台为运行于其上的应用和服务提供底层的平台服务，通过这些服务，应用和服务可以完成复杂的逻辑。基础服务包括缓存、消息和任务调度等。平台基于Spark和Flume实现对用户访问的大数据处理计算。</w:t>
      </w:r>
    </w:p>
    <w:p>
      <w:pPr>
        <w:ind w:firstLine="480" w:firstLineChars="200"/>
        <w:rPr>
          <w:rFonts w:asciiTheme="minorEastAsia" w:hAnsiTheme="minorEastAsia"/>
          <w:szCs w:val="24"/>
        </w:rPr>
      </w:pPr>
      <w:r>
        <w:rPr>
          <w:rFonts w:hint="eastAsia" w:asciiTheme="minorEastAsia" w:hAnsiTheme="minorEastAsia"/>
          <w:szCs w:val="24"/>
        </w:rPr>
        <w:t>4)服务运行引擎</w:t>
      </w:r>
    </w:p>
    <w:p>
      <w:pPr>
        <w:ind w:firstLine="480" w:firstLineChars="200"/>
        <w:rPr>
          <w:rFonts w:asciiTheme="minorEastAsia" w:hAnsiTheme="minorEastAsia"/>
          <w:szCs w:val="24"/>
        </w:rPr>
      </w:pPr>
      <w:r>
        <w:rPr>
          <w:rFonts w:hint="eastAsia" w:asciiTheme="minorEastAsia" w:hAnsiTheme="minorEastAsia"/>
          <w:szCs w:val="24"/>
        </w:rPr>
        <w:t>在服务运行引擎的设计中，平台采用稳定高效的Linux作为操作系统，通过docker技术实现系统资源（CPU、内存、硬盘）的应用隔离，提高资源利用率，降低TCO（整体IT投入成本）；在之上支持Java、PHP和Ruby等主流开发语言的应用运行环境，实现对各种类型应用的统一运行管理和动态弹性伸缩特性。</w:t>
      </w:r>
    </w:p>
    <w:p>
      <w:pPr>
        <w:ind w:firstLine="480" w:firstLineChars="200"/>
        <w:rPr>
          <w:rFonts w:asciiTheme="minorEastAsia" w:hAnsiTheme="minorEastAsia"/>
          <w:szCs w:val="24"/>
        </w:rPr>
      </w:pPr>
      <w:r>
        <w:rPr>
          <w:rFonts w:hint="eastAsia" w:asciiTheme="minorEastAsia" w:hAnsiTheme="minorEastAsia"/>
          <w:szCs w:val="24"/>
        </w:rPr>
        <w:t>在应用框架方面，平台支持Spring、iBatis/Hibernate、ThinkPHP和Rails等框架的应用开发和运行。</w:t>
      </w:r>
    </w:p>
    <w:p>
      <w:pPr>
        <w:ind w:firstLine="480" w:firstLineChars="200"/>
        <w:rPr>
          <w:rFonts w:asciiTheme="minorEastAsia" w:hAnsiTheme="minorEastAsia"/>
          <w:szCs w:val="24"/>
        </w:rPr>
      </w:pPr>
      <w:r>
        <w:rPr>
          <w:rFonts w:hint="eastAsia" w:asciiTheme="minorEastAsia" w:hAnsiTheme="minorEastAsia"/>
          <w:szCs w:val="24"/>
        </w:rPr>
        <w:t>应用的运行容器，平台支持Tomcat、Equinox（OSGi容器）和Apache/Nginx。</w:t>
      </w:r>
    </w:p>
    <w:p>
      <w:pPr>
        <w:ind w:firstLine="480" w:firstLineChars="200"/>
        <w:rPr>
          <w:rFonts w:asciiTheme="minorEastAsia" w:hAnsiTheme="minorEastAsia"/>
          <w:szCs w:val="24"/>
        </w:rPr>
      </w:pPr>
      <w:r>
        <w:rPr>
          <w:rFonts w:hint="eastAsia" w:asciiTheme="minorEastAsia" w:hAnsiTheme="minorEastAsia"/>
          <w:szCs w:val="24"/>
        </w:rPr>
        <w:t>5)渠道平台</w:t>
      </w:r>
    </w:p>
    <w:p>
      <w:pPr>
        <w:ind w:firstLine="480" w:firstLineChars="200"/>
        <w:rPr>
          <w:rFonts w:asciiTheme="minorEastAsia" w:hAnsiTheme="minorEastAsia"/>
          <w:szCs w:val="24"/>
        </w:rPr>
      </w:pPr>
      <w:r>
        <w:rPr>
          <w:rFonts w:hint="eastAsia" w:asciiTheme="minorEastAsia" w:hAnsiTheme="minorEastAsia"/>
          <w:szCs w:val="24"/>
        </w:rPr>
        <w:t>渠道管理平台采用了以下技术：</w:t>
      </w:r>
    </w:p>
    <w:p>
      <w:pPr>
        <w:ind w:firstLine="480" w:firstLineChars="200"/>
        <w:rPr>
          <w:rFonts w:asciiTheme="minorEastAsia" w:hAnsiTheme="minorEastAsia"/>
          <w:szCs w:val="24"/>
        </w:rPr>
      </w:pPr>
      <w:r>
        <w:rPr>
          <w:rFonts w:hint="eastAsia" w:asciiTheme="minorEastAsia" w:hAnsiTheme="minorEastAsia"/>
          <w:szCs w:val="24"/>
        </w:rPr>
        <w:t>负载均衡：采用DNS、LVS和Nginx实现应用系统访问的负载均衡，提高系统的负载能力和可靠性。</w:t>
      </w:r>
    </w:p>
    <w:p>
      <w:pPr>
        <w:ind w:firstLine="480" w:firstLineChars="200"/>
        <w:rPr>
          <w:rFonts w:asciiTheme="minorEastAsia" w:hAnsiTheme="minorEastAsia"/>
          <w:szCs w:val="24"/>
        </w:rPr>
      </w:pPr>
      <w:r>
        <w:rPr>
          <w:rFonts w:hint="eastAsia" w:asciiTheme="minorEastAsia" w:hAnsiTheme="minorEastAsia"/>
          <w:szCs w:val="24"/>
        </w:rPr>
        <w:t>缓存系统和CDN系统：通过对静态内容的缓存，提高系统的性能和处理能力，并可大幅节约系统网络带宽。</w:t>
      </w:r>
    </w:p>
    <w:p>
      <w:pPr>
        <w:ind w:firstLine="480" w:firstLineChars="200"/>
        <w:rPr>
          <w:rFonts w:asciiTheme="minorEastAsia" w:hAnsiTheme="minorEastAsia"/>
          <w:szCs w:val="24"/>
        </w:rPr>
      </w:pPr>
      <w:r>
        <w:rPr>
          <w:rFonts w:hint="eastAsia" w:asciiTheme="minorEastAsia" w:hAnsiTheme="minorEastAsia"/>
          <w:szCs w:val="24"/>
        </w:rPr>
        <w:t>单点登录：采用CAS单点登录系统，实现平台内部系统间以及平台与外部系统的单点登录，提高用户体验。</w:t>
      </w:r>
    </w:p>
    <w:p>
      <w:pPr>
        <w:ind w:firstLine="480" w:firstLineChars="200"/>
        <w:rPr>
          <w:rFonts w:asciiTheme="minorEastAsia" w:hAnsiTheme="minorEastAsia"/>
          <w:szCs w:val="24"/>
        </w:rPr>
      </w:pPr>
      <w:r>
        <w:rPr>
          <w:rFonts w:hint="eastAsia" w:asciiTheme="minorEastAsia" w:hAnsiTheme="minorEastAsia"/>
          <w:szCs w:val="24"/>
        </w:rPr>
        <w:t>6)终端</w:t>
      </w:r>
    </w:p>
    <w:p>
      <w:pPr>
        <w:ind w:firstLine="480" w:firstLineChars="200"/>
        <w:rPr>
          <w:rFonts w:asciiTheme="minorEastAsia" w:hAnsiTheme="minorEastAsia"/>
          <w:szCs w:val="24"/>
        </w:rPr>
      </w:pPr>
      <w:r>
        <w:rPr>
          <w:rFonts w:hint="eastAsia" w:asciiTheme="minorEastAsia" w:hAnsiTheme="minorEastAsia"/>
          <w:szCs w:val="24"/>
        </w:rPr>
        <w:t>平台采用两种终端实现技术：基于浏览器的终端和基于本地客户端的终端。</w:t>
      </w:r>
    </w:p>
    <w:p>
      <w:pPr>
        <w:ind w:firstLine="480" w:firstLineChars="200"/>
        <w:rPr>
          <w:rFonts w:asciiTheme="minorEastAsia" w:hAnsiTheme="minorEastAsia"/>
          <w:szCs w:val="24"/>
        </w:rPr>
      </w:pPr>
      <w:r>
        <w:rPr>
          <w:rFonts w:hint="eastAsia" w:asciiTheme="minorEastAsia" w:hAnsiTheme="minorEastAsia"/>
          <w:szCs w:val="24"/>
        </w:rPr>
        <w:t>基于浏览器的终端采用HTML5/CSS3技术，运用响应式布局设计，实现多种终端的自适应。</w:t>
      </w:r>
    </w:p>
    <w:p>
      <w:pPr>
        <w:ind w:firstLine="480" w:firstLineChars="200"/>
        <w:rPr>
          <w:rFonts w:asciiTheme="minorEastAsia" w:hAnsiTheme="minorEastAsia"/>
          <w:szCs w:val="24"/>
        </w:rPr>
      </w:pPr>
      <w:r>
        <w:rPr>
          <w:rFonts w:hint="eastAsia" w:asciiTheme="minorEastAsia" w:hAnsiTheme="minorEastAsia"/>
          <w:szCs w:val="24"/>
        </w:rPr>
        <w:t>基于本地客户端的终端支持iOS/Android等智能设备。</w:t>
      </w:r>
    </w:p>
    <w:p>
      <w:pPr>
        <w:ind w:firstLine="480" w:firstLineChars="200"/>
        <w:rPr>
          <w:rFonts w:asciiTheme="minorEastAsia" w:hAnsiTheme="minorEastAsia"/>
          <w:szCs w:val="24"/>
        </w:rPr>
      </w:pPr>
      <w:r>
        <w:rPr>
          <w:rFonts w:hint="eastAsia" w:asciiTheme="minorEastAsia" w:hAnsiTheme="minorEastAsia"/>
          <w:szCs w:val="24"/>
        </w:rPr>
        <w:t>7)安全</w:t>
      </w:r>
    </w:p>
    <w:p>
      <w:pPr>
        <w:ind w:firstLine="480" w:firstLineChars="200"/>
        <w:rPr>
          <w:rFonts w:asciiTheme="minorEastAsia" w:hAnsiTheme="minorEastAsia"/>
          <w:szCs w:val="24"/>
        </w:rPr>
      </w:pPr>
      <w:r>
        <w:rPr>
          <w:rFonts w:hint="eastAsia" w:asciiTheme="minorEastAsia" w:hAnsiTheme="minorEastAsia"/>
          <w:szCs w:val="24"/>
        </w:rPr>
        <w:t>为保障平台的安全，平台在各层都采用了相应的安全技术：</w:t>
      </w:r>
    </w:p>
    <w:p>
      <w:pPr>
        <w:ind w:firstLine="480" w:firstLineChars="200"/>
        <w:rPr>
          <w:rFonts w:asciiTheme="minorEastAsia" w:hAnsiTheme="minorEastAsia"/>
          <w:szCs w:val="24"/>
        </w:rPr>
      </w:pPr>
      <w:r>
        <w:rPr>
          <w:rFonts w:hint="eastAsia" w:asciiTheme="minorEastAsia" w:hAnsiTheme="minorEastAsia"/>
          <w:szCs w:val="24"/>
        </w:rPr>
        <w:t>云基础设施安全：采用防火墙、入侵检测和防病毒等技术保障基础设施安全。</w:t>
      </w:r>
    </w:p>
    <w:p>
      <w:pPr>
        <w:ind w:firstLine="480" w:firstLineChars="200"/>
        <w:rPr>
          <w:rFonts w:asciiTheme="minorEastAsia" w:hAnsiTheme="minorEastAsia"/>
          <w:szCs w:val="24"/>
        </w:rPr>
      </w:pPr>
      <w:r>
        <w:rPr>
          <w:rFonts w:hint="eastAsia" w:asciiTheme="minorEastAsia" w:hAnsiTheme="minorEastAsia"/>
          <w:szCs w:val="24"/>
        </w:rPr>
        <w:t>数据安全：采用数字签名和加密技术保障数据存储和访问的安全与隐私保护。</w:t>
      </w:r>
    </w:p>
    <w:p>
      <w:pPr>
        <w:ind w:firstLine="480" w:firstLineChars="200"/>
        <w:rPr>
          <w:rFonts w:asciiTheme="minorEastAsia" w:hAnsiTheme="minorEastAsia"/>
          <w:szCs w:val="24"/>
        </w:rPr>
      </w:pPr>
      <w:r>
        <w:rPr>
          <w:rFonts w:hint="eastAsia" w:asciiTheme="minorEastAsia" w:hAnsiTheme="minorEastAsia"/>
          <w:szCs w:val="24"/>
        </w:rPr>
        <w:t>应用安全：采用RBAC授权模型实现对用户权限的控制，保障应用访问安全。</w:t>
      </w:r>
    </w:p>
    <w:p>
      <w:pPr>
        <w:ind w:firstLine="480" w:firstLineChars="200"/>
        <w:rPr>
          <w:rFonts w:asciiTheme="minorEastAsia" w:hAnsiTheme="minorEastAsia"/>
          <w:szCs w:val="24"/>
        </w:rPr>
      </w:pPr>
      <w:r>
        <w:rPr>
          <w:rFonts w:hint="eastAsia" w:asciiTheme="minorEastAsia" w:hAnsiTheme="minorEastAsia"/>
          <w:szCs w:val="24"/>
        </w:rPr>
        <w:t>客户端安全：采用U盾、证书和令牌等技术，提高用户认证的安全性。</w:t>
      </w:r>
    </w:p>
    <w:p>
      <w:pPr>
        <w:pStyle w:val="5"/>
        <w:spacing w:before="0" w:after="0" w:line="360" w:lineRule="auto"/>
        <w:ind w:left="1331" w:leftChars="200"/>
      </w:pPr>
      <w:r>
        <w:rPr>
          <w:rFonts w:hint="eastAsia"/>
        </w:rPr>
        <w:t>数据架构阐述</w:t>
      </w:r>
    </w:p>
    <w:p>
      <w:pPr>
        <w:pStyle w:val="96"/>
        <w:numPr>
          <w:ilvl w:val="0"/>
          <w:numId w:val="20"/>
        </w:numPr>
        <w:ind w:firstLine="20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数据负载：</w:t>
      </w:r>
    </w:p>
    <w:p>
      <w:pPr>
        <w:ind w:firstLine="480" w:firstLineChars="200"/>
        <w:rPr>
          <w:rFonts w:asciiTheme="minorEastAsia" w:hAnsiTheme="minorEastAsia"/>
          <w:szCs w:val="24"/>
        </w:rPr>
      </w:pPr>
      <w:r>
        <w:rPr>
          <w:rFonts w:asciiTheme="minorEastAsia" w:hAnsiTheme="minorEastAsia"/>
          <w:szCs w:val="24"/>
        </w:rPr>
        <w:drawing>
          <wp:inline distT="0" distB="0" distL="0" distR="0">
            <wp:extent cx="5276850" cy="3362325"/>
            <wp:effectExtent l="0" t="0" r="0" b="9525"/>
            <wp:docPr id="534" name="图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5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6850" cy="3362325"/>
                    </a:xfrm>
                    <a:prstGeom prst="rect">
                      <a:avLst/>
                    </a:prstGeom>
                    <a:noFill/>
                    <a:ln>
                      <a:noFill/>
                    </a:ln>
                  </pic:spPr>
                </pic:pic>
              </a:graphicData>
            </a:graphic>
          </wp:inline>
        </w:drawing>
      </w:r>
    </w:p>
    <w:p>
      <w:pPr>
        <w:ind w:firstLine="480" w:firstLineChars="200"/>
        <w:rPr>
          <w:rFonts w:asciiTheme="minorEastAsia" w:hAnsiTheme="minorEastAsia"/>
          <w:szCs w:val="24"/>
        </w:rPr>
      </w:pPr>
      <w:r>
        <w:rPr>
          <w:rFonts w:hint="eastAsia" w:asciiTheme="minorEastAsia" w:hAnsiTheme="minorEastAsia"/>
          <w:szCs w:val="24"/>
        </w:rPr>
        <w:t>首先对平台采用集群部署的方式，通过4层和7层负载均衡设备自动分发用户请求。</w:t>
      </w:r>
    </w:p>
    <w:p>
      <w:pPr>
        <w:ind w:firstLine="480" w:firstLineChars="200"/>
        <w:rPr>
          <w:rFonts w:asciiTheme="minorEastAsia" w:hAnsiTheme="minorEastAsia"/>
          <w:szCs w:val="24"/>
        </w:rPr>
      </w:pPr>
      <w:r>
        <w:rPr>
          <w:rFonts w:hint="eastAsia" w:asciiTheme="minorEastAsia" w:hAnsiTheme="minorEastAsia"/>
          <w:szCs w:val="24"/>
        </w:rPr>
        <w:t>静态页面数据缓存</w:t>
      </w:r>
    </w:p>
    <w:p>
      <w:pPr>
        <w:ind w:firstLine="480" w:firstLineChars="200"/>
        <w:rPr>
          <w:rFonts w:asciiTheme="minorEastAsia" w:hAnsiTheme="minorEastAsia"/>
          <w:szCs w:val="24"/>
        </w:rPr>
      </w:pPr>
      <w:r>
        <w:rPr>
          <w:rFonts w:hint="eastAsia" w:asciiTheme="minorEastAsia" w:hAnsiTheme="minorEastAsia"/>
          <w:szCs w:val="24"/>
        </w:rPr>
        <w:t>对静态数据如html页面、图片、css、js等内容进行缓存，大幅度提升用户访问体验，缩减响应时间。</w:t>
      </w:r>
    </w:p>
    <w:p>
      <w:pPr>
        <w:ind w:firstLine="480" w:firstLineChars="200"/>
        <w:rPr>
          <w:rFonts w:asciiTheme="minorEastAsia" w:hAnsiTheme="minorEastAsia"/>
          <w:szCs w:val="24"/>
        </w:rPr>
      </w:pPr>
      <w:r>
        <w:rPr>
          <w:rFonts w:hint="eastAsia" w:asciiTheme="minorEastAsia" w:hAnsiTheme="minorEastAsia"/>
          <w:szCs w:val="24"/>
        </w:rPr>
        <w:t>应用集群部署</w:t>
      </w:r>
    </w:p>
    <w:p>
      <w:pPr>
        <w:ind w:firstLine="480" w:firstLineChars="200"/>
        <w:rPr>
          <w:rFonts w:asciiTheme="minorEastAsia" w:hAnsiTheme="minorEastAsia"/>
          <w:szCs w:val="24"/>
        </w:rPr>
      </w:pPr>
      <w:r>
        <w:rPr>
          <w:rFonts w:hint="eastAsia" w:asciiTheme="minorEastAsia" w:hAnsiTheme="minorEastAsia"/>
          <w:szCs w:val="24"/>
        </w:rPr>
        <w:t>根据性能、业务量和业务性质、规模、响应速度、安全等因素，合理分开和共用，通过横向扩展和弹性伸缩技术建立一个或多个实现负载均衡的应用服务器群组。</w:t>
      </w:r>
      <w:r>
        <w:rPr>
          <w:rFonts w:hint="eastAsia" w:asciiTheme="minorEastAsia" w:hAnsiTheme="minorEastAsia"/>
          <w:szCs w:val="24"/>
        </w:rPr>
        <w:tab/>
      </w:r>
      <w:r>
        <w:rPr>
          <w:rFonts w:hint="eastAsia" w:asciiTheme="minorEastAsia" w:hAnsiTheme="minorEastAsia"/>
          <w:szCs w:val="24"/>
        </w:rPr>
        <w:t>动态数据缓存</w:t>
      </w:r>
    </w:p>
    <w:p>
      <w:pPr>
        <w:ind w:firstLine="480" w:firstLineChars="200"/>
        <w:rPr>
          <w:rFonts w:asciiTheme="minorEastAsia" w:hAnsiTheme="minorEastAsia"/>
          <w:szCs w:val="24"/>
        </w:rPr>
      </w:pPr>
      <w:r>
        <w:rPr>
          <w:rFonts w:hint="eastAsia" w:asciiTheme="minorEastAsia" w:hAnsiTheme="minorEastAsia"/>
          <w:szCs w:val="24"/>
        </w:rPr>
        <w:t>采用缓存技术，对用户动态请求的数据进行必要缓存。也可以大大降低流转到数据库层的请求数量，从而大幅提高响应时间。</w:t>
      </w:r>
    </w:p>
    <w:p>
      <w:pPr>
        <w:ind w:firstLine="480" w:firstLineChars="200"/>
        <w:rPr>
          <w:rFonts w:asciiTheme="minorEastAsia" w:hAnsiTheme="minorEastAsia"/>
          <w:szCs w:val="24"/>
        </w:rPr>
      </w:pPr>
      <w:r>
        <w:rPr>
          <w:rFonts w:hint="eastAsia" w:asciiTheme="minorEastAsia" w:hAnsiTheme="minorEastAsia"/>
          <w:szCs w:val="24"/>
        </w:rPr>
        <w:t>数据库集群部署（分布式数据库）</w:t>
      </w:r>
    </w:p>
    <w:p>
      <w:pPr>
        <w:ind w:firstLine="480" w:firstLineChars="200"/>
        <w:rPr>
          <w:rFonts w:asciiTheme="minorEastAsia" w:hAnsiTheme="minorEastAsia"/>
          <w:szCs w:val="24"/>
        </w:rPr>
      </w:pPr>
      <w:r>
        <w:rPr>
          <w:rFonts w:hint="eastAsia" w:asciiTheme="minorEastAsia" w:hAnsiTheme="minorEastAsia"/>
          <w:szCs w:val="24"/>
        </w:rPr>
        <w:t>采用分布式数据库的部署方式，建立集群，确保对流转到数据库层面上的请求的快速响应。</w:t>
      </w:r>
    </w:p>
    <w:p>
      <w:pPr>
        <w:pStyle w:val="98"/>
        <w:numPr>
          <w:ilvl w:val="0"/>
          <w:numId w:val="20"/>
        </w:numPr>
        <w:ind w:firstLine="200" w:firstLineChars="0"/>
        <w:jc w:val="left"/>
        <w:rPr>
          <w:rFonts w:asciiTheme="minorEastAsia" w:hAnsiTheme="minorEastAsia"/>
          <w:szCs w:val="24"/>
        </w:rPr>
      </w:pPr>
      <w:r>
        <w:rPr>
          <w:rFonts w:hint="eastAsia" w:asciiTheme="minorEastAsia" w:hAnsiTheme="minorEastAsia"/>
          <w:szCs w:val="24"/>
        </w:rPr>
        <w:t>数据缓存</w:t>
      </w:r>
    </w:p>
    <w:p>
      <w:pPr>
        <w:ind w:firstLine="480" w:firstLineChars="200"/>
        <w:rPr>
          <w:rFonts w:asciiTheme="minorEastAsia" w:hAnsiTheme="minorEastAsia"/>
          <w:szCs w:val="24"/>
        </w:rPr>
      </w:pPr>
      <w:r>
        <w:rPr>
          <w:rFonts w:hint="eastAsia" w:asciiTheme="minorEastAsia" w:hAnsiTheme="minorEastAsia"/>
          <w:szCs w:val="24"/>
        </w:rPr>
        <w:t>Memcached是高性能的分布式内存缓存服务器。一般的使用目的是，通过缓存数据库查询结果，减少数据库访问次数，以提高动态Web应用的速度、提高可扩展性。</w:t>
      </w:r>
    </w:p>
    <w:p>
      <w:pPr>
        <w:ind w:firstLine="480" w:firstLineChars="200"/>
        <w:rPr>
          <w:rFonts w:asciiTheme="minorEastAsia" w:hAnsiTheme="minorEastAsia"/>
          <w:szCs w:val="24"/>
        </w:rPr>
      </w:pPr>
      <w:r>
        <w:rPr>
          <w:rFonts w:hint="eastAsia" w:asciiTheme="minorEastAsia" w:hAnsiTheme="minorEastAsia"/>
          <w:szCs w:val="24"/>
        </w:rPr>
        <w:t>Memcached是以Key/Value的形式单个对象缓存。</w:t>
      </w:r>
    </w:p>
    <w:p>
      <w:pPr>
        <w:ind w:firstLine="480" w:firstLineChars="200"/>
        <w:rPr>
          <w:rFonts w:asciiTheme="minorEastAsia" w:hAnsiTheme="minorEastAsia"/>
          <w:szCs w:val="24"/>
        </w:rPr>
      </w:pPr>
      <w:r>
        <w:rPr>
          <w:rFonts w:asciiTheme="minorEastAsia" w:hAnsiTheme="minorEastAsia"/>
          <w:szCs w:val="24"/>
        </w:rPr>
        <w:drawing>
          <wp:inline distT="0" distB="0" distL="0" distR="0">
            <wp:extent cx="4295775" cy="3676650"/>
            <wp:effectExtent l="0" t="0" r="9525" b="0"/>
            <wp:docPr id="533" name="图片 533" descr="说明: 说明: memcached-00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533" descr="说明: 说明: memcached-0001-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295775" cy="3676650"/>
                    </a:xfrm>
                    <a:prstGeom prst="rect">
                      <a:avLst/>
                    </a:prstGeom>
                    <a:noFill/>
                    <a:ln>
                      <a:noFill/>
                    </a:ln>
                  </pic:spPr>
                </pic:pic>
              </a:graphicData>
            </a:graphic>
          </wp:inline>
        </w:drawing>
      </w:r>
    </w:p>
    <w:p>
      <w:pPr>
        <w:ind w:firstLine="480" w:firstLineChars="200"/>
        <w:rPr>
          <w:rFonts w:asciiTheme="minorEastAsia" w:hAnsiTheme="minorEastAsia"/>
          <w:szCs w:val="24"/>
        </w:rPr>
      </w:pPr>
      <w:r>
        <w:rPr>
          <w:rFonts w:hint="eastAsia" w:asciiTheme="minorEastAsia" w:hAnsiTheme="minorEastAsia"/>
          <w:szCs w:val="24"/>
        </w:rPr>
        <w:t>查询数据：</w:t>
      </w:r>
    </w:p>
    <w:p>
      <w:pPr>
        <w:ind w:firstLine="480" w:firstLineChars="200"/>
        <w:rPr>
          <w:rFonts w:asciiTheme="minorEastAsia" w:hAnsiTheme="minorEastAsia"/>
          <w:szCs w:val="24"/>
        </w:rPr>
      </w:pPr>
      <w:r>
        <w:rPr>
          <w:rFonts w:hint="eastAsia" w:asciiTheme="minorEastAsia" w:hAnsiTheme="minorEastAsia"/>
          <w:szCs w:val="24"/>
        </w:rPr>
        <w:t>首先通过指定的Key查询(get)Memcache中间缓存层数据，如果存在，则直接获取出数据结果，查询过程完全不需要查询数据库。如果不存在，则查询数据库，并以key对应value的形式将查询结果存储在Memcache缓存数据中，然后将结果返回给查询语句。</w:t>
      </w:r>
    </w:p>
    <w:p>
      <w:pPr>
        <w:ind w:firstLine="480" w:firstLineChars="200"/>
        <w:jc w:val="center"/>
        <w:rPr>
          <w:rFonts w:asciiTheme="minorEastAsia" w:hAnsiTheme="minorEastAsia"/>
          <w:szCs w:val="24"/>
        </w:rPr>
      </w:pPr>
      <w:r>
        <w:rPr>
          <w:rFonts w:asciiTheme="minorEastAsia" w:hAnsiTheme="minorEastAsia"/>
          <w:szCs w:val="24"/>
        </w:rPr>
        <w:drawing>
          <wp:inline distT="0" distB="0" distL="0" distR="0">
            <wp:extent cx="2943225" cy="3067050"/>
            <wp:effectExtent l="0" t="0" r="9525" b="0"/>
            <wp:docPr id="532"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5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943225" cy="3067050"/>
                    </a:xfrm>
                    <a:prstGeom prst="rect">
                      <a:avLst/>
                    </a:prstGeom>
                    <a:noFill/>
                    <a:ln>
                      <a:noFill/>
                    </a:ln>
                  </pic:spPr>
                </pic:pic>
              </a:graphicData>
            </a:graphic>
          </wp:inline>
        </w:drawing>
      </w:r>
    </w:p>
    <w:p>
      <w:pPr>
        <w:ind w:firstLine="480" w:firstLineChars="200"/>
        <w:jc w:val="center"/>
        <w:rPr>
          <w:rFonts w:asciiTheme="minorEastAsia" w:hAnsiTheme="minorEastAsia"/>
          <w:szCs w:val="24"/>
        </w:rPr>
      </w:pPr>
      <w:r>
        <w:rPr>
          <w:rFonts w:hint="eastAsia" w:asciiTheme="minorEastAsia" w:hAnsiTheme="minorEastAsia"/>
          <w:szCs w:val="24"/>
        </w:rPr>
        <w:t>图:数据查询流程图</w:t>
      </w:r>
    </w:p>
    <w:p>
      <w:pPr>
        <w:ind w:firstLine="480" w:firstLineChars="200"/>
        <w:rPr>
          <w:rFonts w:asciiTheme="minorEastAsia" w:hAnsiTheme="minorEastAsia"/>
          <w:szCs w:val="24"/>
        </w:rPr>
      </w:pPr>
      <w:r>
        <w:rPr>
          <w:rFonts w:hint="eastAsia" w:asciiTheme="minorEastAsia" w:hAnsiTheme="minorEastAsia"/>
          <w:szCs w:val="24"/>
        </w:rPr>
        <w:t>更新数据：</w:t>
      </w:r>
    </w:p>
    <w:p>
      <w:pPr>
        <w:ind w:firstLine="480" w:firstLineChars="200"/>
        <w:rPr>
          <w:rFonts w:asciiTheme="minorEastAsia" w:hAnsiTheme="minorEastAsia"/>
          <w:szCs w:val="24"/>
        </w:rPr>
      </w:pPr>
      <w:r>
        <w:rPr>
          <w:rFonts w:hint="eastAsia" w:asciiTheme="minorEastAsia" w:hAnsiTheme="minorEastAsia"/>
          <w:szCs w:val="24"/>
        </w:rPr>
        <w:t>首先更新数据库数据，然后删除相关的Memcache数据。</w:t>
      </w:r>
    </w:p>
    <w:p>
      <w:pPr>
        <w:ind w:firstLine="480" w:firstLineChars="200"/>
        <w:rPr>
          <w:rFonts w:asciiTheme="minorEastAsia" w:hAnsiTheme="minorEastAsia"/>
          <w:szCs w:val="24"/>
        </w:rPr>
      </w:pPr>
      <w:r>
        <w:rPr>
          <w:rFonts w:hint="eastAsia" w:asciiTheme="minorEastAsia" w:hAnsiTheme="minorEastAsia"/>
          <w:szCs w:val="24"/>
        </w:rPr>
        <w:t>增加数据：</w:t>
      </w:r>
    </w:p>
    <w:p>
      <w:pPr>
        <w:ind w:firstLine="480" w:firstLineChars="200"/>
        <w:rPr>
          <w:rFonts w:asciiTheme="minorEastAsia" w:hAnsiTheme="minorEastAsia"/>
          <w:szCs w:val="24"/>
        </w:rPr>
      </w:pPr>
      <w:r>
        <w:rPr>
          <w:rFonts w:hint="eastAsia" w:asciiTheme="minorEastAsia" w:hAnsiTheme="minorEastAsia"/>
          <w:szCs w:val="24"/>
        </w:rPr>
        <w:t>首先删除相关Memcache缓存数据，然后增加数据库数据。</w:t>
      </w:r>
    </w:p>
    <w:p>
      <w:pPr>
        <w:ind w:firstLine="480" w:firstLineChars="200"/>
        <w:rPr>
          <w:rFonts w:asciiTheme="minorEastAsia" w:hAnsiTheme="minorEastAsia"/>
          <w:szCs w:val="24"/>
        </w:rPr>
      </w:pPr>
      <w:r>
        <w:rPr>
          <w:rFonts w:hint="eastAsia" w:asciiTheme="minorEastAsia" w:hAnsiTheme="minorEastAsia"/>
          <w:szCs w:val="24"/>
        </w:rPr>
        <w:t>删除数据：</w:t>
      </w:r>
    </w:p>
    <w:p>
      <w:pPr>
        <w:ind w:firstLine="480" w:firstLineChars="200"/>
        <w:rPr>
          <w:rFonts w:asciiTheme="minorEastAsia" w:hAnsiTheme="minorEastAsia"/>
          <w:szCs w:val="24"/>
        </w:rPr>
      </w:pPr>
      <w:r>
        <w:rPr>
          <w:rFonts w:hint="eastAsia" w:asciiTheme="minorEastAsia" w:hAnsiTheme="minorEastAsia"/>
          <w:szCs w:val="24"/>
        </w:rPr>
        <w:t>删除数据库数据，并删除Memcache数据。</w:t>
      </w:r>
    </w:p>
    <w:p>
      <w:pPr>
        <w:ind w:firstLine="480" w:firstLineChars="200"/>
        <w:rPr>
          <w:rFonts w:asciiTheme="minorEastAsia" w:hAnsiTheme="minorEastAsia"/>
          <w:szCs w:val="24"/>
        </w:rPr>
      </w:pPr>
      <w:r>
        <w:rPr>
          <w:rFonts w:hint="eastAsia" w:asciiTheme="minorEastAsia" w:hAnsiTheme="minorEastAsia"/>
          <w:szCs w:val="24"/>
        </w:rPr>
        <w:t>自主开发的内存数据缓存服务</w:t>
      </w:r>
    </w:p>
    <w:p>
      <w:pPr>
        <w:ind w:firstLine="480" w:firstLineChars="200"/>
        <w:rPr>
          <w:rFonts w:asciiTheme="minorEastAsia" w:hAnsiTheme="minorEastAsia"/>
          <w:szCs w:val="24"/>
        </w:rPr>
      </w:pPr>
      <w:r>
        <w:rPr>
          <w:rFonts w:hint="eastAsia" w:asciiTheme="minorEastAsia" w:hAnsiTheme="minorEastAsia"/>
          <w:szCs w:val="24"/>
        </w:rPr>
        <w:t>独立进程方式的缓存服务</w:t>
      </w:r>
    </w:p>
    <w:p>
      <w:pPr>
        <w:ind w:firstLine="480" w:firstLineChars="200"/>
        <w:rPr>
          <w:rFonts w:asciiTheme="minorEastAsia" w:hAnsiTheme="minorEastAsia"/>
          <w:szCs w:val="24"/>
        </w:rPr>
      </w:pPr>
      <w:r>
        <w:rPr>
          <w:rFonts w:hint="eastAsia" w:asciiTheme="minorEastAsia" w:hAnsiTheme="minorEastAsia"/>
          <w:szCs w:val="24"/>
        </w:rPr>
        <w:t>对于一些常用的动态数据通过开发程序服务缓存在内存中，提供给其他子系统调用，如下面的数据就可以通过这样方式进行缓存。</w:t>
      </w:r>
    </w:p>
    <w:p>
      <w:pPr>
        <w:ind w:firstLine="480" w:firstLineChars="200"/>
        <w:rPr>
          <w:rFonts w:asciiTheme="minorEastAsia" w:hAnsiTheme="minorEastAsia"/>
          <w:szCs w:val="24"/>
        </w:rPr>
      </w:pPr>
      <w:r>
        <w:rPr>
          <w:rFonts w:hint="eastAsia" w:asciiTheme="minorEastAsia" w:hAnsiTheme="minorEastAsia"/>
          <w:szCs w:val="24"/>
        </w:rPr>
        <w:t>用户基本信息及状态的信息缓冲。</w:t>
      </w:r>
    </w:p>
    <w:p>
      <w:pPr>
        <w:ind w:firstLine="480" w:firstLineChars="200"/>
        <w:rPr>
          <w:rFonts w:asciiTheme="minorEastAsia" w:hAnsiTheme="minorEastAsia"/>
          <w:szCs w:val="24"/>
        </w:rPr>
      </w:pPr>
      <w:r>
        <w:rPr>
          <w:rFonts w:hint="eastAsia" w:asciiTheme="minorEastAsia" w:hAnsiTheme="minorEastAsia"/>
          <w:szCs w:val="24"/>
        </w:rPr>
        <w:t>列表缓存，就像论坛里帖子的列表。</w:t>
      </w:r>
    </w:p>
    <w:p>
      <w:pPr>
        <w:ind w:firstLine="480" w:firstLineChars="200"/>
        <w:rPr>
          <w:rFonts w:asciiTheme="minorEastAsia" w:hAnsiTheme="minorEastAsia"/>
          <w:szCs w:val="24"/>
        </w:rPr>
      </w:pPr>
      <w:r>
        <w:rPr>
          <w:rFonts w:hint="eastAsia" w:asciiTheme="minorEastAsia" w:hAnsiTheme="minorEastAsia"/>
          <w:szCs w:val="24"/>
        </w:rPr>
        <w:t>记录条数的缓存，比如一个论坛板块里有多少个帖子，这样才方便实现分页。</w:t>
      </w:r>
    </w:p>
    <w:p>
      <w:pPr>
        <w:ind w:firstLine="480" w:firstLineChars="200"/>
        <w:rPr>
          <w:rFonts w:asciiTheme="minorEastAsia" w:hAnsiTheme="minorEastAsia"/>
          <w:szCs w:val="24"/>
        </w:rPr>
      </w:pPr>
      <w:r>
        <w:rPr>
          <w:rFonts w:hint="eastAsia" w:asciiTheme="minorEastAsia" w:hAnsiTheme="minorEastAsia"/>
          <w:szCs w:val="24"/>
        </w:rPr>
        <w:t>复杂一点的group，sum，count查询，比如积分的分类排名。</w:t>
      </w:r>
    </w:p>
    <w:p>
      <w:pPr>
        <w:ind w:firstLine="480" w:firstLineChars="200"/>
        <w:rPr>
          <w:rFonts w:asciiTheme="minorEastAsia" w:hAnsiTheme="minorEastAsia"/>
          <w:szCs w:val="24"/>
        </w:rPr>
      </w:pPr>
      <w:r>
        <w:rPr>
          <w:rFonts w:hint="eastAsia" w:asciiTheme="minorEastAsia" w:hAnsiTheme="minorEastAsia"/>
          <w:szCs w:val="24"/>
        </w:rPr>
        <w:t>集成在WEB应用中的内存缓存。</w:t>
      </w:r>
    </w:p>
    <w:p>
      <w:pPr>
        <w:ind w:firstLine="480" w:firstLineChars="200"/>
        <w:rPr>
          <w:rFonts w:asciiTheme="minorEastAsia" w:hAnsiTheme="minorEastAsia"/>
          <w:szCs w:val="24"/>
        </w:rPr>
      </w:pPr>
      <w:r>
        <w:rPr>
          <w:rFonts w:hint="eastAsia" w:asciiTheme="minorEastAsia" w:hAnsiTheme="minorEastAsia"/>
          <w:szCs w:val="24"/>
        </w:rPr>
        <w:t>在web应用中对于热点的功能，考虑使用完全装载到内存，保证绝对的响应速度，对于需要频繁访问的热点数据，采用集中缓存(多个可以采用负载均衡)，减轻数据库的压力，比如：很多配置信息，操作员信息等等。</w:t>
      </w:r>
    </w:p>
    <w:p>
      <w:pPr>
        <w:pStyle w:val="98"/>
        <w:numPr>
          <w:ilvl w:val="0"/>
          <w:numId w:val="20"/>
        </w:numPr>
        <w:ind w:firstLine="200" w:firstLineChars="0"/>
        <w:rPr>
          <w:rFonts w:asciiTheme="minorEastAsia" w:hAnsiTheme="minorEastAsia"/>
          <w:szCs w:val="24"/>
        </w:rPr>
      </w:pPr>
      <w:r>
        <w:rPr>
          <w:rFonts w:hint="eastAsia" w:asciiTheme="minorEastAsia" w:hAnsiTheme="minorEastAsia"/>
          <w:szCs w:val="24"/>
        </w:rPr>
        <w:t>分布式存储</w:t>
      </w:r>
    </w:p>
    <w:p>
      <w:pPr>
        <w:ind w:firstLine="480" w:firstLineChars="200"/>
        <w:rPr>
          <w:rFonts w:asciiTheme="minorEastAsia" w:hAnsiTheme="minorEastAsia"/>
          <w:szCs w:val="24"/>
        </w:rPr>
      </w:pPr>
      <w:r>
        <w:rPr>
          <w:rFonts w:hint="eastAsia" w:asciiTheme="minorEastAsia" w:hAnsiTheme="minorEastAsia"/>
          <w:szCs w:val="24"/>
        </w:rPr>
        <w:t>互联网应用的数据库架构发展历程，从单一DB server，到Master/salve，再到垂直分区（分库），然后再到水平分区（分表，sharding）。</w:t>
      </w:r>
    </w:p>
    <w:p>
      <w:pPr>
        <w:ind w:firstLine="480" w:firstLineChars="200"/>
        <w:rPr>
          <w:rFonts w:asciiTheme="minorEastAsia" w:hAnsiTheme="minorEastAsia"/>
          <w:szCs w:val="24"/>
        </w:rPr>
      </w:pPr>
      <w:r>
        <w:rPr>
          <w:rFonts w:hint="eastAsia" w:asciiTheme="minorEastAsia" w:hAnsiTheme="minorEastAsia"/>
          <w:szCs w:val="24"/>
        </w:rPr>
        <w:t>Master/salve以及垂直分区相对比较容易，对应用的影响也不是很大，但是分表会引起一些棘手的问题，比如不能跨越多个分区join查询数据，如何平衡各个shards的负载等等，这个时候就需要一个通用的框架来屏蔽底层数据存储对应用逻辑的影响，使得底层数据的访问对应用透明化。</w:t>
      </w:r>
    </w:p>
    <w:p>
      <w:pPr>
        <w:pStyle w:val="98"/>
        <w:jc w:val="center"/>
        <w:rPr>
          <w:rFonts w:asciiTheme="minorEastAsia" w:hAnsiTheme="minorEastAsia"/>
          <w:szCs w:val="24"/>
        </w:rPr>
      </w:pPr>
      <w:r>
        <w:rPr>
          <w:rFonts w:asciiTheme="minorEastAsia" w:hAnsiTheme="minorEastAsia"/>
          <w:szCs w:val="24"/>
        </w:rPr>
        <w:drawing>
          <wp:inline distT="0" distB="0" distL="0" distR="0">
            <wp:extent cx="3581400" cy="1704975"/>
            <wp:effectExtent l="0" t="0" r="0" b="9525"/>
            <wp:docPr id="531" name="图片 531" descr="说明: 说明: 说明: mhtml:file://D:\DC2011\规划设计\门户性能\淘宝架构\Mysql%20基于%20Amoeba%20的%20读写分离.mht!http://dl.iteye.com/upload/attachment/535829/0e4ad292-a731-3c73-972e-801c53974b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531" descr="说明: 说明: 说明: mhtml:file://D:\DC2011\规划设计\门户性能\淘宝架构\Mysql%20基于%20Amoeba%20的%20读写分离.mht!http://dl.iteye.com/upload/attachment/535829/0e4ad292-a731-3c73-972e-801c53974b6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581400" cy="1704975"/>
                    </a:xfrm>
                    <a:prstGeom prst="rect">
                      <a:avLst/>
                    </a:prstGeom>
                    <a:noFill/>
                    <a:ln>
                      <a:noFill/>
                    </a:ln>
                  </pic:spPr>
                </pic:pic>
              </a:graphicData>
            </a:graphic>
          </wp:inline>
        </w:drawing>
      </w:r>
    </w:p>
    <w:p>
      <w:pPr>
        <w:ind w:firstLine="480" w:firstLineChars="200"/>
        <w:rPr>
          <w:rFonts w:asciiTheme="minorEastAsia" w:hAnsiTheme="minorEastAsia"/>
          <w:szCs w:val="24"/>
        </w:rPr>
      </w:pPr>
      <w:r>
        <w:rPr>
          <w:rFonts w:hint="eastAsia" w:asciiTheme="minorEastAsia" w:hAnsiTheme="minorEastAsia"/>
          <w:szCs w:val="24"/>
        </w:rPr>
        <w:t>平台的分布式数据库设计思路是:</w:t>
      </w:r>
    </w:p>
    <w:p>
      <w:pPr>
        <w:pStyle w:val="104"/>
        <w:ind w:left="0" w:firstLine="200"/>
        <w:rPr>
          <w:rFonts w:cstheme="minorBidi"/>
        </w:rPr>
      </w:pPr>
      <w:r>
        <w:rPr>
          <w:rFonts w:hint="eastAsia" w:cstheme="minorBidi"/>
        </w:rPr>
        <w:t>合理分布各种数据，减少资源的竞争</w:t>
      </w:r>
    </w:p>
    <w:p>
      <w:pPr>
        <w:pStyle w:val="104"/>
        <w:ind w:left="0" w:firstLine="200"/>
        <w:rPr>
          <w:rFonts w:cstheme="minorBidi"/>
        </w:rPr>
      </w:pPr>
      <w:r>
        <w:rPr>
          <w:rFonts w:hint="eastAsia" w:cstheme="minorBidi"/>
        </w:rPr>
        <w:t>从设计上较少大表关联和全表扫描</w:t>
      </w:r>
    </w:p>
    <w:p>
      <w:pPr>
        <w:pStyle w:val="104"/>
        <w:ind w:left="0" w:firstLine="200"/>
        <w:rPr>
          <w:rFonts w:cstheme="minorBidi"/>
        </w:rPr>
      </w:pPr>
      <w:r>
        <w:rPr>
          <w:rFonts w:hint="eastAsia" w:cstheme="minorBidi"/>
        </w:rPr>
        <w:t>方便数据多种复制方式</w:t>
      </w:r>
    </w:p>
    <w:p>
      <w:pPr>
        <w:pStyle w:val="106"/>
        <w:ind w:firstLine="480"/>
        <w:rPr>
          <w:rFonts w:eastAsiaTheme="minorEastAsia" w:cstheme="minorBidi"/>
        </w:rPr>
      </w:pPr>
      <w:bookmarkStart w:id="14" w:name="_Toc253409711"/>
      <w:r>
        <w:rPr>
          <w:rFonts w:hint="eastAsia" w:eastAsiaTheme="minorEastAsia" w:cstheme="minorBidi"/>
        </w:rPr>
        <w:t>数据分布</w:t>
      </w:r>
      <w:bookmarkEnd w:id="14"/>
    </w:p>
    <w:p>
      <w:pPr>
        <w:pStyle w:val="104"/>
        <w:ind w:left="0" w:firstLine="200"/>
        <w:rPr>
          <w:rFonts w:cstheme="minorBidi"/>
        </w:rPr>
      </w:pPr>
      <w:r>
        <w:rPr>
          <w:rFonts w:hint="eastAsia" w:cstheme="minorBidi"/>
        </w:rPr>
        <w:t>OLTP：存放1~2年的数据，历史数据划分专门的空间进行存放，不参与业务</w:t>
      </w:r>
    </w:p>
    <w:p>
      <w:pPr>
        <w:pStyle w:val="104"/>
        <w:ind w:left="0" w:firstLine="200"/>
        <w:rPr>
          <w:rFonts w:cstheme="minorBidi"/>
        </w:rPr>
      </w:pPr>
      <w:r>
        <w:rPr>
          <w:rFonts w:hint="eastAsia" w:cstheme="minorBidi"/>
        </w:rPr>
        <w:t>ODS：数据从OLTP中进行同步，并进行数据的轻度汇总和重组，主要用于查询统计</w:t>
      </w:r>
    </w:p>
    <w:p>
      <w:pPr>
        <w:pStyle w:val="104"/>
        <w:ind w:left="0" w:firstLine="200"/>
        <w:rPr>
          <w:rFonts w:cstheme="minorBidi"/>
        </w:rPr>
      </w:pPr>
      <w:r>
        <w:rPr>
          <w:rFonts w:hint="eastAsia" w:cstheme="minorBidi"/>
        </w:rPr>
        <w:t>OLAP：决策支持类的应用，数据高度汇总；</w:t>
      </w:r>
    </w:p>
    <w:p>
      <w:pPr>
        <w:pStyle w:val="106"/>
        <w:ind w:firstLine="480"/>
        <w:rPr>
          <w:rFonts w:eastAsiaTheme="minorEastAsia" w:cstheme="minorBidi"/>
        </w:rPr>
      </w:pPr>
      <w:bookmarkStart w:id="15" w:name="_Toc253409712"/>
      <w:r>
        <w:rPr>
          <w:rFonts w:hint="eastAsia" w:eastAsiaTheme="minorEastAsia" w:cstheme="minorBidi"/>
        </w:rPr>
        <w:t>数据库性能考虑因素</w:t>
      </w:r>
      <w:bookmarkEnd w:id="15"/>
    </w:p>
    <w:p>
      <w:pPr>
        <w:pStyle w:val="104"/>
        <w:ind w:left="0" w:firstLine="200"/>
        <w:rPr>
          <w:rFonts w:cstheme="minorBidi"/>
        </w:rPr>
      </w:pPr>
      <w:r>
        <w:rPr>
          <w:rFonts w:hint="eastAsia" w:cstheme="minorBidi"/>
        </w:rPr>
        <w:t>较少大表关联，消除全表扫描，减轻数据空间的交换机会</w:t>
      </w:r>
    </w:p>
    <w:p>
      <w:pPr>
        <w:pStyle w:val="104"/>
        <w:ind w:left="0" w:firstLine="200"/>
        <w:rPr>
          <w:rFonts w:cstheme="minorBidi"/>
        </w:rPr>
      </w:pPr>
      <w:r>
        <w:rPr>
          <w:rFonts w:hint="eastAsia" w:cstheme="minorBidi"/>
        </w:rPr>
        <w:t>分散热表，较少锁的产生和集中</w:t>
      </w:r>
    </w:p>
    <w:p>
      <w:pPr>
        <w:pStyle w:val="104"/>
        <w:ind w:left="0" w:firstLine="200"/>
        <w:rPr>
          <w:rFonts w:cstheme="minorBidi"/>
        </w:rPr>
      </w:pPr>
      <w:r>
        <w:rPr>
          <w:rFonts w:hint="eastAsia" w:cstheme="minorBidi"/>
        </w:rPr>
        <w:t>适量冗余，减少表关联</w:t>
      </w:r>
    </w:p>
    <w:p>
      <w:pPr>
        <w:pStyle w:val="104"/>
        <w:ind w:left="0" w:firstLine="200"/>
        <w:rPr>
          <w:rFonts w:cstheme="minorBidi"/>
        </w:rPr>
      </w:pPr>
      <w:r>
        <w:rPr>
          <w:rFonts w:hint="eastAsia" w:cstheme="minorBidi"/>
        </w:rPr>
        <w:t>读写分离</w:t>
      </w:r>
    </w:p>
    <w:p>
      <w:pPr>
        <w:pStyle w:val="104"/>
        <w:ind w:left="0" w:firstLine="200"/>
        <w:rPr>
          <w:rFonts w:cstheme="minorBidi"/>
        </w:rPr>
      </w:pPr>
      <w:r>
        <w:rPr>
          <w:rFonts w:hint="eastAsia" w:cstheme="minorBidi"/>
        </w:rPr>
        <w:t>垂直分区</w:t>
      </w:r>
    </w:p>
    <w:p>
      <w:pPr>
        <w:pStyle w:val="104"/>
        <w:ind w:left="0" w:firstLine="200"/>
        <w:rPr>
          <w:rFonts w:cstheme="minorBidi"/>
        </w:rPr>
      </w:pPr>
      <w:r>
        <w:rPr>
          <w:rFonts w:hint="eastAsia" w:cstheme="minorBidi"/>
        </w:rPr>
        <w:t>水平分片</w:t>
      </w:r>
    </w:p>
    <w:p>
      <w:pPr>
        <w:pStyle w:val="4"/>
        <w:spacing w:before="0" w:after="240" w:afterLines="100" w:line="360" w:lineRule="auto"/>
        <w:ind w:left="949" w:leftChars="100"/>
        <w:rPr>
          <w:kern w:val="28"/>
          <w:sz w:val="30"/>
          <w:szCs w:val="30"/>
        </w:rPr>
      </w:pPr>
      <w:bookmarkStart w:id="16" w:name="_Toc465379147"/>
      <w:bookmarkStart w:id="17" w:name="_Toc465263785"/>
      <w:r>
        <w:rPr>
          <w:rFonts w:hint="eastAsia"/>
          <w:kern w:val="28"/>
          <w:sz w:val="30"/>
          <w:szCs w:val="30"/>
        </w:rPr>
        <w:t>平台业务模块设计</w:t>
      </w:r>
      <w:bookmarkEnd w:id="16"/>
      <w:bookmarkEnd w:id="17"/>
    </w:p>
    <w:p>
      <w:pPr>
        <w:pStyle w:val="5"/>
        <w:spacing w:before="0" w:after="0" w:line="360" w:lineRule="auto"/>
        <w:ind w:left="1331" w:leftChars="200"/>
      </w:pPr>
      <w:r>
        <w:rPr>
          <w:rFonts w:hint="eastAsia"/>
        </w:rPr>
        <w:t>平台业务服务、业务管理需求分析</w:t>
      </w:r>
    </w:p>
    <w:p>
      <w:pPr>
        <w:ind w:firstLine="480" w:firstLineChars="200"/>
        <w:rPr>
          <w:rFonts w:asciiTheme="minorEastAsia" w:hAnsiTheme="minorEastAsia"/>
          <w:szCs w:val="24"/>
        </w:rPr>
      </w:pPr>
      <w:r>
        <w:rPr>
          <w:rFonts w:hint="eastAsia" w:asciiTheme="minorEastAsia" w:hAnsiTheme="minorEastAsia"/>
          <w:szCs w:val="24"/>
        </w:rPr>
        <w:t>A)服务形式</w:t>
      </w:r>
    </w:p>
    <w:p>
      <w:pPr>
        <w:ind w:firstLine="480" w:firstLineChars="200"/>
        <w:rPr>
          <w:rFonts w:asciiTheme="minorEastAsia" w:hAnsiTheme="minorEastAsia"/>
          <w:szCs w:val="24"/>
        </w:rPr>
      </w:pPr>
      <w:r>
        <w:rPr>
          <w:rFonts w:hint="eastAsia" w:asciiTheme="minorEastAsia" w:hAnsiTheme="minorEastAsia"/>
          <w:szCs w:val="24"/>
        </w:rPr>
        <w:t>（1）多元化的服务模式</w:t>
      </w:r>
    </w:p>
    <w:p>
      <w:pPr>
        <w:ind w:firstLine="480" w:firstLineChars="200"/>
        <w:rPr>
          <w:rFonts w:asciiTheme="minorEastAsia" w:hAnsiTheme="minorEastAsia"/>
          <w:szCs w:val="24"/>
        </w:rPr>
      </w:pPr>
      <w:r>
        <w:rPr>
          <w:rFonts w:hint="eastAsia" w:asciiTheme="minorEastAsia" w:hAnsiTheme="minorEastAsia"/>
          <w:szCs w:val="24"/>
        </w:rPr>
        <w:t>创新企业服务模式，根据服务的现状和特点，为企业提供包括线上线下的电子商务、企业内部管理的SAAS服务、专业服务的代理中介、服务预约等多种模式在内的各项服务。</w:t>
      </w:r>
    </w:p>
    <w:p>
      <w:pPr>
        <w:ind w:firstLine="480" w:firstLineChars="200"/>
        <w:rPr>
          <w:rFonts w:asciiTheme="minorEastAsia" w:hAnsiTheme="minorEastAsia"/>
          <w:szCs w:val="24"/>
        </w:rPr>
      </w:pPr>
      <w:r>
        <w:rPr>
          <w:rFonts w:hint="eastAsia" w:asciiTheme="minorEastAsia" w:hAnsiTheme="minorEastAsia"/>
          <w:szCs w:val="24"/>
        </w:rPr>
        <w:t>（2）多维度融合，形成企业所需的完整环境</w:t>
      </w:r>
    </w:p>
    <w:p>
      <w:pPr>
        <w:ind w:firstLine="480" w:firstLineChars="200"/>
        <w:rPr>
          <w:rFonts w:asciiTheme="minorEastAsia" w:hAnsiTheme="minorEastAsia"/>
          <w:szCs w:val="24"/>
        </w:rPr>
      </w:pPr>
      <w:r>
        <w:rPr>
          <w:rFonts w:hint="eastAsia" w:asciiTheme="minorEastAsia" w:hAnsiTheme="minorEastAsia"/>
          <w:szCs w:val="24"/>
        </w:rPr>
        <w:t>以企业实名制为基础，以信息服务消费为目标，通过数据融合、应用融合、服务融合的手段，集中企业所需的政务、公共和商业资源进行融合，按照企业生命周期中的各种实际需求提供服务，不是建设一个单一系统，而是形成区域内真实可信、线上线下相结合的完整市场经济环境，拓展在线交易范围、推动地区经济发展。</w:t>
      </w:r>
    </w:p>
    <w:p>
      <w:pPr>
        <w:ind w:firstLine="480" w:firstLineChars="200"/>
        <w:rPr>
          <w:rFonts w:asciiTheme="minorEastAsia" w:hAnsiTheme="minorEastAsia"/>
          <w:szCs w:val="24"/>
        </w:rPr>
      </w:pPr>
      <w:r>
        <w:rPr>
          <w:rFonts w:hint="eastAsia" w:asciiTheme="minorEastAsia" w:hAnsiTheme="minorEastAsia"/>
          <w:szCs w:val="24"/>
        </w:rPr>
        <w:t>（3）以企业为视角</w:t>
      </w:r>
    </w:p>
    <w:p>
      <w:pPr>
        <w:ind w:firstLine="480" w:firstLineChars="200"/>
        <w:rPr>
          <w:rFonts w:asciiTheme="minorEastAsia" w:hAnsiTheme="minorEastAsia"/>
          <w:szCs w:val="24"/>
        </w:rPr>
      </w:pPr>
      <w:r>
        <w:rPr>
          <w:rFonts w:hint="eastAsia" w:asciiTheme="minorEastAsia" w:hAnsiTheme="minorEastAsia"/>
          <w:szCs w:val="24"/>
        </w:rPr>
        <w:t>改变以往从服务提供者的视角为企业提供服务的现状，平台以服务对象为出发点，通过对服务流程进行梳理、整合等手段，根据用户的直接诉求设计合理的业务流程和使用场景，满足用户的直接需求，提升用户的办事效率。</w:t>
      </w:r>
    </w:p>
    <w:p>
      <w:pPr>
        <w:ind w:firstLine="480" w:firstLineChars="200"/>
        <w:rPr>
          <w:rFonts w:asciiTheme="minorEastAsia" w:hAnsiTheme="minorEastAsia"/>
          <w:szCs w:val="24"/>
        </w:rPr>
      </w:pPr>
      <w:r>
        <w:rPr>
          <w:rFonts w:hint="eastAsia" w:asciiTheme="minorEastAsia" w:hAnsiTheme="minorEastAsia"/>
          <w:szCs w:val="24"/>
        </w:rPr>
        <w:t>（4）智能服务</w:t>
      </w:r>
    </w:p>
    <w:p>
      <w:pPr>
        <w:ind w:firstLine="480" w:firstLineChars="200"/>
        <w:rPr>
          <w:rFonts w:asciiTheme="minorEastAsia" w:hAnsiTheme="minorEastAsia"/>
          <w:szCs w:val="24"/>
        </w:rPr>
      </w:pPr>
      <w:r>
        <w:rPr>
          <w:rFonts w:hint="eastAsia" w:asciiTheme="minorEastAsia" w:hAnsiTheme="minorEastAsia"/>
          <w:szCs w:val="24"/>
        </w:rPr>
        <w:t>转变服务模式，改变以往单向、广播、被动的对企服务，利用大数据技术，根据企业用户的个人属性（如部门、岗位）、企业属性（如企业类型、行业、经验范围等）、用户行为（如浏览、收藏、咨询等），智能挖掘用户潜在喜好或需求，预测用户下一步将要采取的行为，主动推送企业所需的各类社交活动、信息资讯和服务，让所有的外部资源根据企业自身特点和发展阶段精准供应，帮助用户快速定位需要的信息，提高企业的经营效率，促进企业发展。</w:t>
      </w:r>
    </w:p>
    <w:p>
      <w:pPr>
        <w:ind w:firstLine="480" w:firstLineChars="200"/>
        <w:rPr>
          <w:rFonts w:asciiTheme="minorEastAsia" w:hAnsiTheme="minorEastAsia"/>
          <w:szCs w:val="24"/>
        </w:rPr>
      </w:pPr>
      <w:r>
        <w:rPr>
          <w:rFonts w:hint="eastAsia" w:asciiTheme="minorEastAsia" w:hAnsiTheme="minorEastAsia"/>
          <w:szCs w:val="24"/>
        </w:rPr>
        <w:t>（5）多渠道灵活接入</w:t>
      </w:r>
    </w:p>
    <w:p>
      <w:pPr>
        <w:ind w:firstLine="480" w:firstLineChars="200"/>
        <w:rPr>
          <w:rFonts w:asciiTheme="minorEastAsia" w:hAnsiTheme="minorEastAsia"/>
          <w:szCs w:val="24"/>
        </w:rPr>
      </w:pPr>
      <w:r>
        <w:rPr>
          <w:rFonts w:hint="eastAsia" w:asciiTheme="minorEastAsia" w:hAnsiTheme="minorEastAsia"/>
          <w:color w:val="FF0000"/>
          <w:szCs w:val="24"/>
        </w:rPr>
        <w:t>基于核心技术平台，提供PC、手机、移动终端、自助系统、热线等渠道的灵活接入，实现一个平台，一个身份，一个目标，多种访问渠道。</w:t>
      </w:r>
      <w:r>
        <w:rPr>
          <w:rFonts w:hint="eastAsia" w:asciiTheme="minorEastAsia" w:hAnsiTheme="minorEastAsia"/>
          <w:szCs w:val="24"/>
        </w:rPr>
        <w:t>前端依托移动互联网和智能终端在多媒体数据采集及服务获取的优势，提供最便捷的移动应用。后台的数据中心充分应用云计算，提供云服务，服务效果既高效又经济。</w:t>
      </w:r>
    </w:p>
    <w:p>
      <w:pPr>
        <w:ind w:firstLine="480" w:firstLineChars="200"/>
        <w:rPr>
          <w:rFonts w:asciiTheme="minorEastAsia" w:hAnsiTheme="minorEastAsia"/>
          <w:szCs w:val="24"/>
        </w:rPr>
      </w:pPr>
      <w:r>
        <w:rPr>
          <w:rFonts w:hint="eastAsia" w:asciiTheme="minorEastAsia" w:hAnsiTheme="minorEastAsia"/>
          <w:szCs w:val="24"/>
        </w:rPr>
        <w:t>B)服务资源</w:t>
      </w:r>
    </w:p>
    <w:p>
      <w:pPr>
        <w:ind w:firstLine="480" w:firstLineChars="200"/>
        <w:rPr>
          <w:rFonts w:asciiTheme="minorEastAsia" w:hAnsiTheme="minorEastAsia"/>
          <w:szCs w:val="24"/>
        </w:rPr>
      </w:pPr>
      <w:r>
        <w:rPr>
          <w:rFonts w:hint="eastAsia" w:asciiTheme="minorEastAsia" w:hAnsiTheme="minorEastAsia"/>
          <w:szCs w:val="24"/>
        </w:rPr>
        <w:t>（1）融合各类资讯信息，拓展信息获取渠道</w:t>
      </w:r>
    </w:p>
    <w:p>
      <w:pPr>
        <w:ind w:firstLine="480" w:firstLineChars="200"/>
        <w:rPr>
          <w:rFonts w:asciiTheme="minorEastAsia" w:hAnsiTheme="minorEastAsia"/>
          <w:szCs w:val="24"/>
        </w:rPr>
      </w:pPr>
      <w:r>
        <w:rPr>
          <w:rFonts w:hint="eastAsia" w:asciiTheme="minorEastAsia" w:hAnsiTheme="minorEastAsia"/>
          <w:szCs w:val="24"/>
        </w:rPr>
        <w:t xml:space="preserve">面对目前信息分散、不全面的现状，大多中小企业都是通过互联网主动搜索与自己相关的资讯信息，这样不仅造成企业获取资讯不及时，也容易使企业错失很多与自己相关的政策扶持机会。面对这种情况我们提出了以下建议： </w:t>
      </w:r>
    </w:p>
    <w:p>
      <w:pPr>
        <w:ind w:firstLine="480" w:firstLineChars="200"/>
        <w:rPr>
          <w:rFonts w:asciiTheme="minorEastAsia" w:hAnsiTheme="minorEastAsia"/>
          <w:szCs w:val="24"/>
        </w:rPr>
      </w:pPr>
      <w:r>
        <w:rPr>
          <w:rFonts w:hint="eastAsia" w:asciiTheme="minorEastAsia" w:hAnsiTheme="minorEastAsia"/>
          <w:szCs w:val="24"/>
        </w:rPr>
        <w:t>建立统一渠道整合各类资讯信息，分别按照产业、行业、地域将资讯信息合理分类，方便企业准确、及时地获取需要的资讯信息。</w:t>
      </w:r>
    </w:p>
    <w:p>
      <w:pPr>
        <w:ind w:firstLine="480" w:firstLineChars="200"/>
        <w:rPr>
          <w:rFonts w:asciiTheme="minorEastAsia" w:hAnsiTheme="minorEastAsia"/>
          <w:szCs w:val="24"/>
        </w:rPr>
      </w:pPr>
      <w:r>
        <w:rPr>
          <w:rFonts w:hint="eastAsia" w:asciiTheme="minorEastAsia" w:hAnsiTheme="minorEastAsia"/>
          <w:szCs w:val="24"/>
        </w:rPr>
        <w:t>权威机构主动帮助企业传递相关信息，将不同资讯分别分发给相关所有企业；同时能够根据企业的需求帮助企业寻找相关资讯。</w:t>
      </w:r>
    </w:p>
    <w:p>
      <w:pPr>
        <w:ind w:firstLine="480" w:firstLineChars="200"/>
        <w:rPr>
          <w:rFonts w:asciiTheme="minorEastAsia" w:hAnsiTheme="minorEastAsia"/>
          <w:szCs w:val="24"/>
        </w:rPr>
      </w:pPr>
      <w:r>
        <w:rPr>
          <w:rFonts w:hint="eastAsia" w:asciiTheme="minorEastAsia" w:hAnsiTheme="minorEastAsia"/>
          <w:szCs w:val="24"/>
        </w:rPr>
        <w:t>根据企业自身的行业特性及兴趣偏好，主动帮助企业推荐可能需要的各类资讯。</w:t>
      </w:r>
    </w:p>
    <w:p>
      <w:pPr>
        <w:ind w:firstLine="480" w:firstLineChars="200"/>
        <w:rPr>
          <w:rFonts w:asciiTheme="minorEastAsia" w:hAnsiTheme="minorEastAsia"/>
          <w:szCs w:val="24"/>
        </w:rPr>
      </w:pPr>
      <w:r>
        <w:rPr>
          <w:rFonts w:hint="eastAsia" w:asciiTheme="minorEastAsia" w:hAnsiTheme="minorEastAsia"/>
          <w:szCs w:val="24"/>
        </w:rPr>
        <w:t>（2）整合服务能力，面向企业直接诉求提供融合服务</w:t>
      </w:r>
    </w:p>
    <w:p>
      <w:pPr>
        <w:ind w:firstLine="480" w:firstLineChars="200"/>
        <w:rPr>
          <w:rFonts w:asciiTheme="minorEastAsia" w:hAnsiTheme="minorEastAsia"/>
          <w:szCs w:val="24"/>
        </w:rPr>
      </w:pPr>
      <w:r>
        <w:rPr>
          <w:rFonts w:hint="eastAsia" w:asciiTheme="minorEastAsia" w:hAnsiTheme="minorEastAsia"/>
          <w:szCs w:val="24"/>
        </w:rPr>
        <w:t xml:space="preserve">从企业直接诉求分析，企业服务市场总体发育不充分，服务产品少、范围窄、层次低，与中小企业成长需求不相适应等问题。基于这种现状我们提出了以下建议： </w:t>
      </w:r>
    </w:p>
    <w:p>
      <w:pPr>
        <w:ind w:firstLine="480" w:firstLineChars="200"/>
        <w:rPr>
          <w:rFonts w:asciiTheme="minorEastAsia" w:hAnsiTheme="minorEastAsia"/>
          <w:szCs w:val="24"/>
        </w:rPr>
      </w:pPr>
      <w:r>
        <w:rPr>
          <w:rFonts w:hint="eastAsia" w:asciiTheme="minorEastAsia" w:hAnsiTheme="minorEastAsia"/>
          <w:szCs w:val="24"/>
        </w:rPr>
        <w:t>建议由政府信息化部门牵头，面对中小企业的直接政务需求，变分散服务为协同服务；并对复杂的服务事项减少审批环节、进行流程改造，最终使企业能够使用更便捷、透明、高效地获取并使用政务服务。</w:t>
      </w:r>
    </w:p>
    <w:p>
      <w:pPr>
        <w:ind w:firstLine="480" w:firstLineChars="200"/>
        <w:rPr>
          <w:rFonts w:asciiTheme="minorEastAsia" w:hAnsiTheme="minorEastAsia"/>
          <w:szCs w:val="24"/>
        </w:rPr>
      </w:pPr>
      <w:r>
        <w:rPr>
          <w:rFonts w:hint="eastAsia" w:asciiTheme="minorEastAsia" w:hAnsiTheme="minorEastAsia"/>
          <w:szCs w:val="24"/>
        </w:rPr>
        <w:t>以市场化手段汇集各类企业在经营发展过程中需要的服务，统一满足企业经营发展所需的各种资源需求。从调研情况分析，目前中小企业主要面临融资及人才方面的困难，针对融资困难我们建议政府建立健全的担保准入制度、风险评估制度、信用评级制度、资金资助制度和行业运行规则等，切实为中小企业提供合法、便捷、高效的投融资服务。针对人才方面的困难，建议拓宽市场招聘渠道、合理整合招聘信息，帮助企业及时找到合适的人才；同时加大人才培训力度，根据中小企业对培训的不同需求提供不同培训课程，满足企业人才使用、人才提升的需求。</w:t>
      </w:r>
    </w:p>
    <w:p>
      <w:pPr>
        <w:ind w:firstLine="480" w:firstLineChars="200"/>
        <w:rPr>
          <w:rFonts w:asciiTheme="minorEastAsia" w:hAnsiTheme="minorEastAsia"/>
          <w:szCs w:val="24"/>
        </w:rPr>
      </w:pPr>
      <w:r>
        <w:rPr>
          <w:rFonts w:hint="eastAsia" w:asciiTheme="minorEastAsia" w:hAnsiTheme="minorEastAsia"/>
          <w:szCs w:val="24"/>
        </w:rPr>
        <w:t>（3）构建授信评级机制，形成安全有保障的商业环境</w:t>
      </w:r>
    </w:p>
    <w:p>
      <w:pPr>
        <w:ind w:firstLine="480" w:firstLineChars="200"/>
        <w:rPr>
          <w:rFonts w:asciiTheme="minorEastAsia" w:hAnsiTheme="minorEastAsia"/>
          <w:szCs w:val="24"/>
        </w:rPr>
      </w:pPr>
      <w:r>
        <w:rPr>
          <w:rFonts w:hint="eastAsia" w:asciiTheme="minorEastAsia" w:hAnsiTheme="minorEastAsia"/>
          <w:szCs w:val="24"/>
        </w:rPr>
        <w:t>目前市场缺乏对服务质量的统一评价标准，建议设立服务提供商准入机制，同时引入政府/权威机构提供的授信评级信息，构建服务提供商的授信评级机制，形成安全有保障的商业环境，促进企业之间的经营和交易。</w:t>
      </w:r>
    </w:p>
    <w:p>
      <w:pPr>
        <w:ind w:firstLine="480" w:firstLineChars="200"/>
        <w:rPr>
          <w:rFonts w:asciiTheme="minorEastAsia" w:hAnsiTheme="minorEastAsia"/>
          <w:szCs w:val="24"/>
        </w:rPr>
      </w:pPr>
      <w:r>
        <w:rPr>
          <w:rFonts w:hint="eastAsia" w:asciiTheme="minorEastAsia" w:hAnsiTheme="minorEastAsia"/>
          <w:szCs w:val="24"/>
        </w:rPr>
        <w:t>（4）打通信息沟通渠道，建立企业社交网络</w:t>
      </w:r>
    </w:p>
    <w:p>
      <w:pPr>
        <w:ind w:firstLine="480" w:firstLineChars="200"/>
        <w:rPr>
          <w:rFonts w:asciiTheme="minorEastAsia" w:hAnsiTheme="minorEastAsia"/>
          <w:szCs w:val="24"/>
        </w:rPr>
      </w:pPr>
      <w:r>
        <w:rPr>
          <w:rFonts w:hint="eastAsia" w:asciiTheme="minorEastAsia" w:hAnsiTheme="minorEastAsia"/>
          <w:szCs w:val="24"/>
        </w:rPr>
        <w:t>目前企业的社交关系主要局限在企业自身的社交圈及协会范围内，拓展社交关系存在一定的困难，并且与外部各方之间主要通过传统方式沟通，沟通渠道有限。特提出以下建议:</w:t>
      </w:r>
    </w:p>
    <w:p>
      <w:pPr>
        <w:ind w:firstLine="480" w:firstLineChars="200"/>
        <w:rPr>
          <w:rFonts w:asciiTheme="minorEastAsia" w:hAnsiTheme="minorEastAsia"/>
          <w:szCs w:val="24"/>
        </w:rPr>
      </w:pPr>
      <w:r>
        <w:rPr>
          <w:rFonts w:hint="eastAsia" w:asciiTheme="minorEastAsia" w:hAnsiTheme="minorEastAsia"/>
          <w:szCs w:val="24"/>
        </w:rPr>
        <w:t>基于实名制汇集企业在经营发展中涉及的各类干系人，通过挖掘干系人与企业之间的关系，帮助企业快速响应市场机遇、挖掘潜在客户，建立全新的以企业直接诉求为出发点的社交网络。</w:t>
      </w:r>
    </w:p>
    <w:p>
      <w:pPr>
        <w:ind w:firstLine="480" w:firstLineChars="200"/>
        <w:rPr>
          <w:rFonts w:asciiTheme="minorEastAsia" w:hAnsiTheme="minorEastAsia"/>
          <w:szCs w:val="24"/>
        </w:rPr>
      </w:pPr>
      <w:r>
        <w:rPr>
          <w:rFonts w:hint="eastAsia" w:asciiTheme="minorEastAsia" w:hAnsiTheme="minorEastAsia"/>
          <w:szCs w:val="24"/>
        </w:rPr>
        <w:t>打通企业与政府、企业与协作单位、企业与上下游企业、企业与竞争对手的信息沟通渠道，实现企业与社交关系的交流、分享、互动及协作，通过各类关系的聚集促进产业协作、政企互动。</w:t>
      </w:r>
    </w:p>
    <w:p>
      <w:pPr>
        <w:ind w:firstLine="480" w:firstLineChars="200"/>
        <w:rPr>
          <w:rFonts w:asciiTheme="minorEastAsia" w:hAnsiTheme="minorEastAsia"/>
          <w:szCs w:val="24"/>
        </w:rPr>
      </w:pPr>
      <w:r>
        <w:rPr>
          <w:rFonts w:hint="eastAsia" w:asciiTheme="minorEastAsia" w:hAnsiTheme="minorEastAsia"/>
          <w:szCs w:val="24"/>
        </w:rPr>
        <w:t>构建企业之间的自服务体系，形成产业聚集的规模效应，促进产业协作，从而提升产业集群的整体竞争力。</w:t>
      </w:r>
    </w:p>
    <w:p>
      <w:pPr>
        <w:ind w:firstLine="480" w:firstLineChars="200"/>
        <w:rPr>
          <w:rFonts w:asciiTheme="minorEastAsia" w:hAnsiTheme="minorEastAsia"/>
          <w:szCs w:val="24"/>
        </w:rPr>
      </w:pPr>
      <w:r>
        <w:rPr>
          <w:rFonts w:hint="eastAsia" w:asciiTheme="minorEastAsia" w:hAnsiTheme="minorEastAsia"/>
          <w:szCs w:val="24"/>
        </w:rPr>
        <w:t>信息服务，当前企业想便捷、快速获取所需的资讯，但资讯分散在网络、电视、报纸、杂志等多渠道中，企业难以便捷、快速获取。</w:t>
      </w:r>
    </w:p>
    <w:p>
      <w:pPr>
        <w:ind w:firstLine="480" w:firstLineChars="200"/>
        <w:rPr>
          <w:rFonts w:asciiTheme="minorEastAsia" w:hAnsiTheme="minorEastAsia"/>
          <w:szCs w:val="24"/>
        </w:rPr>
      </w:pPr>
      <w:r>
        <w:rPr>
          <w:rFonts w:hint="eastAsia" w:asciiTheme="minorEastAsia" w:hAnsiTheme="minorEastAsia"/>
          <w:szCs w:val="24"/>
        </w:rPr>
        <w:t>服装平台通过聚合整理的方式把资讯有效进行分类，方便企业获取。分成行业动态、政府政策、招商引资、行业趋势、园区企业等。通过加色提醒哪些是应该知道的信息，哪些是须要知道的信息，哪些要知道的信息；我们可以根据用户的搜索习惯，点击过的服务，以及通过获取网页浏览的历史记录甄别出关键字，在用户使用我们平台之后查看资讯，根据关键字索引首先为用户展示与之相关的资讯信息。精准的为用户提供有用的资讯信息，减少用户获取有效信息成本，提供获取效率，更好的提供用户的使用体验。此外信息服务还提供企业方面的信息查询，方便企业之前更好了解企业概况，有利于对合作企业进行初步的甄选。也会为企业提供相关技术文档、市场分析文档、各类培训文档的下载。主页设置功能模块可设置宣传栏、扶持力度、产业定位、特色服务、园区空间等业务内容。设置好模块之后，后台即可对其进行信息维护，信息的内容包含标题、简介、文章的来源、发布的日期，具体的信息设置功能包含修改、增加、删除、置顶排序、加特别标示，发布的信息可以添加附件下载等。</w:t>
      </w:r>
    </w:p>
    <w:p>
      <w:pPr>
        <w:ind w:firstLine="480" w:firstLineChars="200"/>
        <w:rPr>
          <w:rFonts w:asciiTheme="minorEastAsia" w:hAnsiTheme="minorEastAsia"/>
          <w:szCs w:val="24"/>
        </w:rPr>
      </w:pPr>
      <w:r>
        <w:rPr>
          <w:rFonts w:hint="eastAsia" w:asciiTheme="minorEastAsia" w:hAnsiTheme="minorEastAsia"/>
          <w:szCs w:val="24"/>
        </w:rPr>
        <w:t>政务服务，通过和智慧实现接口对接，打通两方的用户体系。用户在平台上办理政务，数据传输到政务平台的后台，后台处理反馈再同步到服装平台，实现双方数据同步和集成服务统一出入口的目标，减少企业跨平台享受才能服务的周折；另外，平台根据最近服务被使用的频次，优先推荐展示使用频次多的服务，利用数据分析达到方便用户更好的获取服务入口的目的，让平台实现想用户所想；进入服务，服务提供该服务的办事指南说明，在线办理和申请，也可以在线预约，现场直接办理；线上办理完成可直接在线上查看办理进度，省去企业往来与各委办局的时间。</w:t>
      </w:r>
    </w:p>
    <w:p>
      <w:pPr>
        <w:ind w:firstLine="480" w:firstLineChars="200"/>
        <w:rPr>
          <w:rFonts w:asciiTheme="minorEastAsia" w:hAnsiTheme="minorEastAsia"/>
          <w:szCs w:val="24"/>
        </w:rPr>
      </w:pPr>
      <w:r>
        <w:rPr>
          <w:rFonts w:hint="eastAsia" w:asciiTheme="minorEastAsia" w:hAnsiTheme="minorEastAsia"/>
          <w:szCs w:val="24"/>
        </w:rPr>
        <w:t>企业社交，企业推荐板块，通过推荐本地优秀的服装企业，让其他企业更好的熟悉和了解这些好企业，其他企业通过对了解明星企业的发展历程和里程碑等信息，鼓励企业望更好的方向发展。通过不同类目商脉的创建，为企业快速找到志同道合的商业伙伴，为企业之间的信息交换和互通扩展渠道；通过人脉广场栏目，可以有效的提高平台人与人之间的互动。</w:t>
      </w:r>
    </w:p>
    <w:p>
      <w:pPr>
        <w:ind w:firstLine="480" w:firstLineChars="200"/>
        <w:rPr>
          <w:rFonts w:asciiTheme="minorEastAsia" w:hAnsiTheme="minorEastAsia"/>
          <w:szCs w:val="24"/>
        </w:rPr>
      </w:pPr>
      <w:r>
        <w:rPr>
          <w:rFonts w:hint="eastAsia" w:asciiTheme="minorEastAsia" w:hAnsiTheme="minorEastAsia"/>
          <w:szCs w:val="24"/>
        </w:rPr>
        <w:t>需求发布，企业在个人管理空间发布的消息集中展示此页面，企业可以根据关键字搜索到自己需要的需求，同时企业在发布需求的时候时候也可以定向精准的推送企业需要推荐的人群，通过对平台人员或者企业信息的筛选过滤根据不同的人员和企业属性来精准定向的推送消息，保证消息推送的精准性，同时对接受者而言也减少是垃圾消息的可能性。</w:t>
      </w:r>
    </w:p>
    <w:p>
      <w:pPr>
        <w:ind w:firstLine="480" w:firstLineChars="200"/>
        <w:rPr>
          <w:rFonts w:asciiTheme="minorEastAsia" w:hAnsiTheme="minorEastAsia"/>
          <w:szCs w:val="24"/>
        </w:rPr>
      </w:pPr>
      <w:r>
        <w:rPr>
          <w:rFonts w:hint="eastAsia" w:asciiTheme="minorEastAsia" w:hAnsiTheme="minorEastAsia"/>
          <w:szCs w:val="24"/>
        </w:rPr>
        <w:t>第三方电商整合服务，根据第三方已开发的接入接口，做到一键式发布，即在平台发布一次商品，将自动推送到各第三方电商平台发布，提高企业电商经营效率。</w:t>
      </w:r>
    </w:p>
    <w:p>
      <w:pPr>
        <w:ind w:firstLine="480" w:firstLineChars="200"/>
        <w:rPr>
          <w:rFonts w:asciiTheme="minorEastAsia" w:hAnsiTheme="minorEastAsia"/>
          <w:szCs w:val="24"/>
        </w:rPr>
      </w:pPr>
      <w:r>
        <w:rPr>
          <w:rFonts w:hint="eastAsia" w:asciiTheme="minorEastAsia" w:hAnsiTheme="minorEastAsia"/>
          <w:szCs w:val="24"/>
        </w:rPr>
        <w:t>我的空间，集合个人的基本信息设置、服务密码修改、消息管理，企业的基本信息管理、企业的人员管理、企业的人员分组和架构调整、企业的认证管理等，我的服务包含交易的服务历史记录、交易管理和发布的服务状态，发布功能以及和第三方对接数据实现商品服务同步的功能，对接入平台的资源服务，分成分为信息类服务、业务类服务、交流类服务与管理类服务；接入之前围绕平台的整个服务体系需要建立完善的标准，对第三方接入企业要进行一定的资质审查，在平台接入展示的第三方的服务应当作出标示。我的需求，可以对需求进行管理：新建需求、关闭需求等，企业通过搜索出需求，和发布需求者对接，实现提供服务，从而完成服务的闭环。我的社交，对好友的管理：删除好友、添加好友、好友分组等，前台页面根据名称即可搜索到对应的用户，添加申请，申请之后对方验证。</w:t>
      </w:r>
    </w:p>
    <w:p>
      <w:pPr>
        <w:ind w:firstLine="480" w:firstLineChars="200"/>
        <w:rPr>
          <w:rFonts w:asciiTheme="minorEastAsia" w:hAnsiTheme="minorEastAsia"/>
          <w:szCs w:val="24"/>
        </w:rPr>
      </w:pPr>
      <w:r>
        <w:rPr>
          <w:rFonts w:hint="eastAsia" w:asciiTheme="minorEastAsia" w:hAnsiTheme="minorEastAsia"/>
          <w:szCs w:val="24"/>
        </w:rPr>
        <w:t>我的商脉，对商脉管理：退出商脉、加入商脉、申请加入自己创建的商脉、创建商脉等。我的文件，企业可以统一上传文件到企业自己的空间，可对文件进行分类展示，对查看进行权限管理，可以设置哪些人可以看，哪些人不可以看。</w:t>
      </w:r>
    </w:p>
    <w:p>
      <w:pPr>
        <w:ind w:firstLine="480" w:firstLineChars="200"/>
        <w:rPr>
          <w:rFonts w:asciiTheme="minorEastAsia" w:hAnsiTheme="minorEastAsia"/>
          <w:szCs w:val="24"/>
        </w:rPr>
      </w:pPr>
      <w:r>
        <w:rPr>
          <w:rFonts w:hint="eastAsia" w:asciiTheme="minorEastAsia" w:hAnsiTheme="minorEastAsia"/>
          <w:szCs w:val="24"/>
        </w:rPr>
        <w:t>短信服务，用户在注册时候通过短信认证，后期定向营销服务可以对不同企业或人群发送营销短信。同时对后续的密码修改，密码找回都可以使用短信验证。对需求服务也可以接受提醒。</w:t>
      </w:r>
    </w:p>
    <w:p>
      <w:pPr>
        <w:ind w:firstLine="480" w:firstLineChars="200"/>
        <w:rPr>
          <w:rFonts w:asciiTheme="minorEastAsia" w:hAnsiTheme="minorEastAsia"/>
          <w:szCs w:val="24"/>
        </w:rPr>
      </w:pPr>
      <w:r>
        <w:rPr>
          <w:rFonts w:hint="eastAsia" w:asciiTheme="minorEastAsia" w:hAnsiTheme="minorEastAsia"/>
          <w:szCs w:val="24"/>
        </w:rPr>
        <w:t>邮件服务，用户在注册时候可通过邮箱验证，后续需求服务也可以通过邮箱接受其它企业发布的需求提醒。密码修改或者找回也可通过邮箱验证进行操作。</w:t>
      </w:r>
    </w:p>
    <w:p>
      <w:pPr>
        <w:ind w:firstLine="480" w:firstLineChars="200"/>
        <w:rPr>
          <w:rFonts w:asciiTheme="minorEastAsia" w:hAnsiTheme="minorEastAsia"/>
          <w:szCs w:val="24"/>
        </w:rPr>
      </w:pPr>
      <w:r>
        <w:rPr>
          <w:rFonts w:hint="eastAsia" w:asciiTheme="minorEastAsia" w:hAnsiTheme="minorEastAsia"/>
          <w:szCs w:val="24"/>
        </w:rPr>
        <w:t>检索服务，全平台，通过对服务、资讯、人员、企业和需求进行分类，根据用户不同使用场景下搜索出不同类目的结果。</w:t>
      </w:r>
    </w:p>
    <w:p>
      <w:pPr>
        <w:ind w:firstLine="480" w:firstLineChars="200"/>
        <w:rPr>
          <w:rFonts w:asciiTheme="minorEastAsia" w:hAnsiTheme="minorEastAsia"/>
          <w:szCs w:val="24"/>
        </w:rPr>
      </w:pPr>
      <w:r>
        <w:rPr>
          <w:rFonts w:hint="eastAsia" w:asciiTheme="minorEastAsia" w:hAnsiTheme="minorEastAsia"/>
          <w:szCs w:val="24"/>
        </w:rPr>
        <w:t>统一认证服务，建立统一的认证标准，可以根据法人身份证、企业三证合一等信息进行统一的认证服务，打通双方平台的用户体系，同时实现双方数据的同步。</w:t>
      </w:r>
    </w:p>
    <w:p>
      <w:pPr>
        <w:ind w:firstLine="480" w:firstLineChars="200"/>
        <w:rPr>
          <w:rFonts w:asciiTheme="minorEastAsia" w:hAnsiTheme="minorEastAsia"/>
          <w:szCs w:val="24"/>
        </w:rPr>
      </w:pPr>
      <w:r>
        <w:rPr>
          <w:rFonts w:hint="eastAsia" w:asciiTheme="minorEastAsia" w:hAnsiTheme="minorEastAsia"/>
          <w:szCs w:val="24"/>
        </w:rPr>
        <w:t>园区信息管理功能可添加园区信息与子园区信息，对园区的信息内容进行编辑修改，对园区信息页面的展示模块进行增加删除，同事建立园区和子园区信息关系。</w:t>
      </w:r>
    </w:p>
    <w:p>
      <w:pPr>
        <w:ind w:firstLine="480" w:firstLineChars="200"/>
        <w:rPr>
          <w:rFonts w:asciiTheme="minorEastAsia" w:hAnsiTheme="minorEastAsia"/>
          <w:szCs w:val="24"/>
        </w:rPr>
      </w:pPr>
      <w:r>
        <w:rPr>
          <w:rFonts w:hint="eastAsia" w:asciiTheme="minorEastAsia" w:hAnsiTheme="minorEastAsia"/>
          <w:szCs w:val="24"/>
        </w:rPr>
        <w:t>产业信息管理功能可添加产业信息、已入驻企业信息、设置龙头企业信息与产业详情的查看。</w:t>
      </w:r>
    </w:p>
    <w:p>
      <w:pPr>
        <w:ind w:firstLine="480" w:firstLineChars="200"/>
        <w:rPr>
          <w:rFonts w:asciiTheme="minorEastAsia" w:hAnsiTheme="minorEastAsia"/>
          <w:szCs w:val="24"/>
        </w:rPr>
      </w:pPr>
      <w:r>
        <w:rPr>
          <w:rFonts w:hint="eastAsia" w:asciiTheme="minorEastAsia" w:hAnsiTheme="minorEastAsia"/>
          <w:szCs w:val="24"/>
        </w:rPr>
        <w:t>特色服务管理功能可添加园区内的特色服务分类并关联服务资源。</w:t>
      </w:r>
    </w:p>
    <w:p>
      <w:pPr>
        <w:ind w:firstLine="480" w:firstLineChars="200"/>
        <w:rPr>
          <w:rFonts w:asciiTheme="minorEastAsia" w:hAnsiTheme="minorEastAsia"/>
          <w:szCs w:val="24"/>
        </w:rPr>
      </w:pPr>
      <w:r>
        <w:rPr>
          <w:rFonts w:hint="eastAsia" w:asciiTheme="minorEastAsia" w:hAnsiTheme="minorEastAsia"/>
          <w:szCs w:val="24"/>
        </w:rPr>
        <w:t>空间管理功能模块可对园区地产空间进行宣传，提供包括空间名称、空间结算、所属园区、空间地址、建设进度、空间类型、物业信息、入驻企业信息、硬件配套、软件配套等信息。</w:t>
      </w:r>
    </w:p>
    <w:p>
      <w:pPr>
        <w:ind w:firstLine="480" w:firstLineChars="200"/>
        <w:rPr>
          <w:rFonts w:asciiTheme="minorEastAsia" w:hAnsiTheme="minorEastAsia"/>
          <w:szCs w:val="24"/>
        </w:rPr>
      </w:pPr>
      <w:r>
        <w:rPr>
          <w:rFonts w:hint="eastAsia" w:asciiTheme="minorEastAsia" w:hAnsiTheme="minorEastAsia"/>
          <w:szCs w:val="24"/>
        </w:rPr>
        <w:t>政策管理功能提供本地园区特色的企业扶持政策的宣传公告，同事公告可以提供给企业下载，用户也可以收藏到自己的企业空间里，同事企业也可以通过第三方（QQ、微博等）工具分享，也可以直接打印。</w:t>
      </w:r>
    </w:p>
    <w:p>
      <w:pPr>
        <w:ind w:firstLine="480" w:firstLineChars="200"/>
        <w:rPr>
          <w:rFonts w:asciiTheme="minorEastAsia" w:hAnsiTheme="minorEastAsia"/>
          <w:szCs w:val="24"/>
        </w:rPr>
      </w:pPr>
      <w:r>
        <w:rPr>
          <w:rFonts w:hint="eastAsia" w:asciiTheme="minorEastAsia" w:hAnsiTheme="minorEastAsia"/>
          <w:szCs w:val="24"/>
        </w:rPr>
        <w:t>线上企业管理功能。提供对入驻企业申请审核，审核系统可以接入法人库，通过企业申请的信息和法人库作对比，让系统自动实现审核，减少人力审核成本。与已入驻企业管理的业务功能，提供可添加合作服务商与合作服务商管理的业务功能。</w:t>
      </w:r>
    </w:p>
    <w:p>
      <w:pPr>
        <w:ind w:firstLine="480" w:firstLineChars="200"/>
        <w:rPr>
          <w:rFonts w:asciiTheme="minorEastAsia" w:hAnsiTheme="minorEastAsia"/>
          <w:szCs w:val="24"/>
        </w:rPr>
      </w:pPr>
      <w:r>
        <w:rPr>
          <w:rFonts w:hint="eastAsia" w:asciiTheme="minorEastAsia" w:hAnsiTheme="minorEastAsia"/>
          <w:szCs w:val="24"/>
        </w:rPr>
        <w:t>活动管理功能。提供发布活动：活动包括活动的主题、内容、举办时间、地点、活动报名费用，用户可以查看活动详情、报名参加活动：添加报名需要填写的信息，对发布的活动进行编辑，修改等功能，同时也可以通过qq\weibo等工具分享出给朋友，前台用户通过关键字搜索出活动。</w:t>
      </w:r>
    </w:p>
    <w:p>
      <w:pPr>
        <w:ind w:firstLine="560"/>
        <w:rPr>
          <w:rFonts w:asciiTheme="minorEastAsia" w:hAnsiTheme="minorEastAsia"/>
          <w:szCs w:val="24"/>
        </w:rPr>
      </w:pPr>
    </w:p>
    <w:p>
      <w:pPr>
        <w:ind w:firstLine="560"/>
        <w:rPr>
          <w:rFonts w:asciiTheme="minorEastAsia" w:hAnsiTheme="minorEastAsia"/>
          <w:szCs w:val="24"/>
        </w:rPr>
      </w:pPr>
      <w:r>
        <w:rPr>
          <w:rFonts w:hint="eastAsia" w:asciiTheme="minorEastAsia" w:hAnsiTheme="minorEastAsia"/>
          <w:szCs w:val="24"/>
        </w:rPr>
        <w:t>如图（业务模块介绍）：</w:t>
      </w:r>
    </w:p>
    <w:p>
      <w:pPr>
        <w:rPr>
          <w:rFonts w:asciiTheme="minorEastAsia" w:hAnsiTheme="minorEastAsia"/>
          <w:szCs w:val="24"/>
        </w:rPr>
      </w:pPr>
      <w:r>
        <w:rPr>
          <w:rFonts w:asciiTheme="minorEastAsia" w:hAnsiTheme="minorEastAsia"/>
          <w:szCs w:val="24"/>
        </w:rPr>
        <w:drawing>
          <wp:inline distT="0" distB="0" distL="0" distR="0">
            <wp:extent cx="5153025" cy="2867025"/>
            <wp:effectExtent l="0" t="0" r="9525" b="9525"/>
            <wp:docPr id="530" name="图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5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153025" cy="2867025"/>
                    </a:xfrm>
                    <a:prstGeom prst="rect">
                      <a:avLst/>
                    </a:prstGeom>
                    <a:noFill/>
                    <a:ln>
                      <a:noFill/>
                    </a:ln>
                  </pic:spPr>
                </pic:pic>
              </a:graphicData>
            </a:graphic>
          </wp:inline>
        </w:drawing>
      </w:r>
    </w:p>
    <w:p>
      <w:pPr>
        <w:ind w:firstLine="480" w:firstLineChars="200"/>
        <w:rPr>
          <w:rFonts w:asciiTheme="minorEastAsia" w:hAnsiTheme="minorEastAsia"/>
          <w:szCs w:val="24"/>
        </w:rPr>
      </w:pPr>
      <w:r>
        <w:rPr>
          <w:rFonts w:hint="eastAsia" w:asciiTheme="minorEastAsia" w:hAnsiTheme="minorEastAsia"/>
          <w:szCs w:val="24"/>
        </w:rPr>
        <w:t>平台业务将分模块划分，分类开发/部署，做到业务与技术合理规划，尽可能满足多方资源汇聚，信息及时知晓，以及以企业为主体的政企沟通机制。</w:t>
      </w:r>
    </w:p>
    <w:p>
      <w:pPr>
        <w:rPr>
          <w:rFonts w:asciiTheme="minorEastAsia" w:hAnsiTheme="minorEastAsia"/>
          <w:szCs w:val="24"/>
        </w:rPr>
      </w:pPr>
    </w:p>
    <w:p>
      <w:pPr>
        <w:pStyle w:val="5"/>
        <w:spacing w:before="0" w:after="0" w:line="360" w:lineRule="auto"/>
        <w:ind w:left="1331" w:leftChars="200"/>
      </w:pPr>
      <w:r>
        <w:rPr>
          <w:rFonts w:hint="eastAsia"/>
        </w:rPr>
        <w:t>平台业务模块设计方案</w:t>
      </w:r>
    </w:p>
    <w:p>
      <w:pPr>
        <w:ind w:firstLine="480" w:firstLineChars="200"/>
        <w:rPr>
          <w:rFonts w:asciiTheme="minorEastAsia" w:hAnsiTheme="minorEastAsia"/>
          <w:szCs w:val="24"/>
        </w:rPr>
      </w:pPr>
      <w:r>
        <w:rPr>
          <w:rFonts w:hint="eastAsia" w:asciiTheme="minorEastAsia" w:hAnsiTheme="minorEastAsia"/>
          <w:szCs w:val="24"/>
        </w:rPr>
        <w:t>以企业经营过程中的电子商务直接诉求为核心，整合多方服务资源，提供融合的一站式服务。平台考虑未来的业务发展，在业务和功能上具备灵活方便的扩展性。结合企业经营过程，平台应提供首页、商品服务、服务需求、政务办事、企业社交五大类服务。</w:t>
      </w:r>
    </w:p>
    <w:p>
      <w:pPr>
        <w:jc w:val="center"/>
        <w:rPr>
          <w:rFonts w:asciiTheme="minorEastAsia" w:hAnsiTheme="minorEastAsia"/>
          <w:szCs w:val="24"/>
        </w:rPr>
      </w:pPr>
    </w:p>
    <w:p>
      <w:pPr>
        <w:pStyle w:val="4"/>
        <w:spacing w:before="0" w:after="240" w:afterLines="100" w:line="360" w:lineRule="auto"/>
        <w:ind w:left="949" w:leftChars="100"/>
        <w:rPr>
          <w:kern w:val="28"/>
          <w:sz w:val="30"/>
          <w:szCs w:val="30"/>
        </w:rPr>
      </w:pPr>
      <w:bookmarkStart w:id="18" w:name="_Toc465379148"/>
      <w:bookmarkStart w:id="19" w:name="_Toc465263786"/>
      <w:r>
        <w:rPr>
          <w:rFonts w:hint="eastAsia"/>
          <w:kern w:val="28"/>
          <w:sz w:val="30"/>
          <w:szCs w:val="30"/>
        </w:rPr>
        <w:t>平台基础服务设计</w:t>
      </w:r>
      <w:bookmarkEnd w:id="18"/>
      <w:bookmarkEnd w:id="19"/>
    </w:p>
    <w:p>
      <w:pPr>
        <w:ind w:firstLine="560"/>
        <w:rPr>
          <w:rFonts w:asciiTheme="minorEastAsia" w:hAnsiTheme="minorEastAsia"/>
          <w:szCs w:val="24"/>
        </w:rPr>
      </w:pPr>
      <w:r>
        <w:rPr>
          <w:rFonts w:hint="eastAsia" w:asciiTheme="minorEastAsia" w:hAnsiTheme="minorEastAsia"/>
          <w:szCs w:val="24"/>
        </w:rPr>
        <w:t>如图（基础服务介绍）：</w:t>
      </w:r>
    </w:p>
    <w:p>
      <w:pPr>
        <w:ind w:firstLine="560"/>
        <w:rPr>
          <w:rFonts w:asciiTheme="minorEastAsia" w:hAnsiTheme="minorEastAsia"/>
          <w:szCs w:val="24"/>
        </w:rPr>
      </w:pPr>
      <w:r>
        <w:rPr>
          <w:rFonts w:asciiTheme="minorEastAsia" w:hAnsiTheme="minorEastAsia"/>
          <w:szCs w:val="24"/>
        </w:rPr>
        <w:drawing>
          <wp:inline distT="0" distB="0" distL="0" distR="0">
            <wp:extent cx="4686300" cy="2476500"/>
            <wp:effectExtent l="0" t="0" r="0" b="0"/>
            <wp:docPr id="524"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5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686300" cy="2476500"/>
                    </a:xfrm>
                    <a:prstGeom prst="rect">
                      <a:avLst/>
                    </a:prstGeom>
                    <a:noFill/>
                    <a:ln>
                      <a:noFill/>
                    </a:ln>
                  </pic:spPr>
                </pic:pic>
              </a:graphicData>
            </a:graphic>
          </wp:inline>
        </w:drawing>
      </w:r>
    </w:p>
    <w:p>
      <w:pPr>
        <w:ind w:firstLine="480" w:firstLineChars="200"/>
        <w:rPr>
          <w:rFonts w:asciiTheme="minorEastAsia" w:hAnsiTheme="minorEastAsia"/>
          <w:szCs w:val="24"/>
        </w:rPr>
      </w:pPr>
      <w:r>
        <w:rPr>
          <w:rFonts w:hint="eastAsia" w:asciiTheme="minorEastAsia" w:hAnsiTheme="minorEastAsia"/>
          <w:szCs w:val="24"/>
        </w:rPr>
        <w:t>提供目前互联网平台通用性基础服务，包含短信服务，邮件服务，检索服务，统一认证服务，订阅服务，信息采集服务，文件服务等。</w:t>
      </w:r>
    </w:p>
    <w:p>
      <w:pPr>
        <w:ind w:firstLine="480" w:firstLineChars="200"/>
        <w:rPr>
          <w:rFonts w:asciiTheme="minorEastAsia" w:hAnsiTheme="minorEastAsia"/>
          <w:szCs w:val="24"/>
        </w:rPr>
      </w:pPr>
      <w:r>
        <w:rPr>
          <w:rFonts w:hint="eastAsia" w:asciiTheme="minorEastAsia" w:hAnsiTheme="minorEastAsia"/>
          <w:szCs w:val="24"/>
        </w:rPr>
        <w:t>尽可能的完善与优化平台的的线上功能。</w:t>
      </w:r>
    </w:p>
    <w:p>
      <w:pPr>
        <w:ind w:firstLine="480" w:firstLineChars="200"/>
        <w:rPr>
          <w:rFonts w:cs="华文仿宋" w:asciiTheme="minorEastAsia" w:hAnsiTheme="minorEastAsia"/>
          <w:szCs w:val="24"/>
        </w:rPr>
      </w:pPr>
      <w:r>
        <w:rPr>
          <w:rFonts w:hint="eastAsia" w:cs="华文仿宋" w:asciiTheme="minorEastAsia" w:hAnsiTheme="minorEastAsia"/>
          <w:szCs w:val="24"/>
        </w:rPr>
        <w:t>提供目前互联网平台通用性基础服务，包含且不限于短信服务、邮件服务、检索服务、统一认证服务、订阅服务、信息采集服务、文件服务等。具体要求如下：</w:t>
      </w:r>
    </w:p>
    <w:p>
      <w:pPr>
        <w:ind w:firstLine="480" w:firstLineChars="200"/>
        <w:rPr>
          <w:rFonts w:cs="华文仿宋" w:asciiTheme="minorEastAsia" w:hAnsiTheme="minorEastAsia"/>
          <w:szCs w:val="24"/>
        </w:rPr>
      </w:pPr>
      <w:r>
        <w:rPr>
          <w:rFonts w:hint="eastAsia" w:cs="华文仿宋" w:asciiTheme="minorEastAsia" w:hAnsiTheme="minorEastAsia"/>
          <w:szCs w:val="24"/>
        </w:rPr>
        <w:t>邮件服务，邮件服务是平台所提供的，能够实现邮件通讯功能的服务组件。</w:t>
      </w:r>
    </w:p>
    <w:p>
      <w:pPr>
        <w:ind w:firstLine="480" w:firstLineChars="200"/>
        <w:rPr>
          <w:rFonts w:cs="华文仿宋" w:asciiTheme="minorEastAsia" w:hAnsiTheme="minorEastAsia"/>
          <w:szCs w:val="24"/>
        </w:rPr>
      </w:pPr>
      <w:r>
        <w:rPr>
          <w:rFonts w:hint="eastAsia" w:cs="华文仿宋" w:asciiTheme="minorEastAsia" w:hAnsiTheme="minorEastAsia"/>
          <w:szCs w:val="24"/>
        </w:rPr>
        <w:t>检索服务，能够提供对平台上的可公开信息能够采用关键词检索。</w:t>
      </w:r>
    </w:p>
    <w:p>
      <w:pPr>
        <w:ind w:firstLine="480" w:firstLineChars="200"/>
        <w:rPr>
          <w:rFonts w:cs="华文仿宋" w:asciiTheme="minorEastAsia" w:hAnsiTheme="minorEastAsia"/>
          <w:szCs w:val="24"/>
        </w:rPr>
      </w:pPr>
      <w:r>
        <w:rPr>
          <w:rFonts w:hint="eastAsia" w:cs="华文仿宋" w:asciiTheme="minorEastAsia" w:hAnsiTheme="minorEastAsia"/>
          <w:szCs w:val="24"/>
        </w:rPr>
        <w:t>统一认证服务，使平台具有对平台用户的登录进行统一认证管理的能力。实现了用户只需要登录一次，即可访问所有相互信任的应用系统。</w:t>
      </w:r>
    </w:p>
    <w:p>
      <w:pPr>
        <w:ind w:firstLine="480" w:firstLineChars="200"/>
        <w:rPr>
          <w:rFonts w:cs="华文仿宋" w:asciiTheme="minorEastAsia" w:hAnsiTheme="minorEastAsia"/>
          <w:szCs w:val="24"/>
        </w:rPr>
      </w:pPr>
      <w:r>
        <w:rPr>
          <w:rFonts w:hint="eastAsia" w:cs="华文仿宋" w:asciiTheme="minorEastAsia" w:hAnsiTheme="minorEastAsia"/>
          <w:szCs w:val="24"/>
        </w:rPr>
        <w:t>文件服务，提供平台的文件上传、下载服务组件。所有通过服务上传的文件都集中存储在文件服务器上。</w:t>
      </w:r>
    </w:p>
    <w:p>
      <w:pPr>
        <w:pStyle w:val="4"/>
        <w:spacing w:before="0" w:after="240" w:afterLines="100" w:line="360" w:lineRule="auto"/>
        <w:ind w:left="949" w:leftChars="100"/>
        <w:rPr>
          <w:kern w:val="28"/>
          <w:sz w:val="30"/>
          <w:szCs w:val="30"/>
        </w:rPr>
      </w:pPr>
      <w:bookmarkStart w:id="20" w:name="_Toc465379149"/>
      <w:bookmarkStart w:id="21" w:name="_Toc465263787"/>
      <w:r>
        <w:rPr>
          <w:rFonts w:hint="eastAsia"/>
          <w:kern w:val="28"/>
          <w:sz w:val="30"/>
          <w:szCs w:val="30"/>
        </w:rPr>
        <w:t>平台服务资源基础管理框架设计</w:t>
      </w:r>
      <w:bookmarkEnd w:id="20"/>
      <w:bookmarkEnd w:id="21"/>
    </w:p>
    <w:p>
      <w:pPr>
        <w:ind w:firstLine="480" w:firstLineChars="200"/>
        <w:rPr>
          <w:rFonts w:asciiTheme="minorEastAsia" w:hAnsiTheme="minorEastAsia"/>
          <w:szCs w:val="24"/>
        </w:rPr>
      </w:pPr>
      <w:r>
        <w:rPr>
          <w:rFonts w:hint="eastAsia" w:asciiTheme="minorEastAsia" w:hAnsiTheme="minorEastAsia"/>
          <w:szCs w:val="24"/>
        </w:rPr>
        <w:t>如图（服务资源基础管理介绍）：</w:t>
      </w:r>
    </w:p>
    <w:p>
      <w:pPr>
        <w:ind w:firstLine="560"/>
        <w:rPr>
          <w:rFonts w:asciiTheme="minorEastAsia" w:hAnsiTheme="minorEastAsia"/>
          <w:szCs w:val="24"/>
        </w:rPr>
      </w:pPr>
      <w:r>
        <w:rPr>
          <w:rFonts w:asciiTheme="minorEastAsia" w:hAnsiTheme="minorEastAsia"/>
          <w:szCs w:val="24"/>
        </w:rPr>
        <w:drawing>
          <wp:inline distT="0" distB="0" distL="0" distR="0">
            <wp:extent cx="4619625" cy="3228975"/>
            <wp:effectExtent l="0" t="0" r="9525" b="9525"/>
            <wp:docPr id="523" name="图片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5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619625" cy="3228975"/>
                    </a:xfrm>
                    <a:prstGeom prst="rect">
                      <a:avLst/>
                    </a:prstGeom>
                    <a:noFill/>
                    <a:ln>
                      <a:noFill/>
                    </a:ln>
                  </pic:spPr>
                </pic:pic>
              </a:graphicData>
            </a:graphic>
          </wp:inline>
        </w:drawing>
      </w:r>
    </w:p>
    <w:p>
      <w:pPr>
        <w:ind w:firstLine="480" w:firstLineChars="200"/>
        <w:rPr>
          <w:rFonts w:asciiTheme="minorEastAsia" w:hAnsiTheme="minorEastAsia"/>
          <w:szCs w:val="24"/>
        </w:rPr>
      </w:pPr>
      <w:r>
        <w:rPr>
          <w:rFonts w:hint="eastAsia" w:asciiTheme="minorEastAsia" w:hAnsiTheme="minorEastAsia"/>
          <w:szCs w:val="24"/>
        </w:rPr>
        <w:t>对接入到平台的企业服务资源，按照信息化角度进行管理，通过将企业服务分为信息类服务、业务类服务、交流类服务与管理类服务，形成四大类服务基础管理框架，通过管理框架，对接入到平台的服务资源进行融合性的管理与应用。</w:t>
      </w:r>
    </w:p>
    <w:p>
      <w:pPr>
        <w:ind w:firstLine="480" w:firstLineChars="200"/>
        <w:rPr>
          <w:rFonts w:cs="华文仿宋" w:asciiTheme="minorEastAsia" w:hAnsiTheme="minorEastAsia"/>
          <w:szCs w:val="24"/>
        </w:rPr>
      </w:pPr>
      <w:r>
        <w:rPr>
          <w:rFonts w:hint="eastAsia" w:cs="华文仿宋" w:asciiTheme="minorEastAsia" w:hAnsiTheme="minorEastAsia"/>
          <w:szCs w:val="24"/>
        </w:rPr>
        <w:t>对接入到平台的企业服务资源，按照信息化角度进行管理，通过将企业服务分为信息类服务、业务类服务、交流类服务与管理类服务，形成四大类服务基础管理框架，通过管理框架，对接入到平台的服务资源进行融合性的管理与应用，具体要求如下：</w:t>
      </w:r>
    </w:p>
    <w:p>
      <w:pPr>
        <w:pStyle w:val="96"/>
        <w:numPr>
          <w:ilvl w:val="0"/>
          <w:numId w:val="22"/>
        </w:numPr>
        <w:ind w:firstLineChars="0"/>
        <w:rPr>
          <w:rFonts w:cs="华文仿宋" w:asciiTheme="minorEastAsia" w:hAnsiTheme="minorEastAsia" w:eastAsiaTheme="minorEastAsia"/>
          <w:sz w:val="24"/>
          <w:szCs w:val="24"/>
        </w:rPr>
      </w:pPr>
      <w:r>
        <w:rPr>
          <w:rFonts w:hint="eastAsia" w:cs="华文仿宋" w:asciiTheme="minorEastAsia" w:hAnsiTheme="minorEastAsia" w:eastAsiaTheme="minorEastAsia"/>
          <w:sz w:val="24"/>
          <w:szCs w:val="24"/>
        </w:rPr>
        <w:t>信息类服务能力</w:t>
      </w:r>
    </w:p>
    <w:p>
      <w:pPr>
        <w:ind w:firstLine="480" w:firstLineChars="200"/>
        <w:rPr>
          <w:rFonts w:asciiTheme="minorEastAsia" w:hAnsiTheme="minorEastAsia"/>
          <w:szCs w:val="24"/>
        </w:rPr>
      </w:pPr>
      <w:r>
        <w:rPr>
          <w:rFonts w:hint="eastAsia" w:asciiTheme="minorEastAsia" w:hAnsiTheme="minorEastAsia"/>
          <w:szCs w:val="24"/>
        </w:rPr>
        <w:t>汇聚各类资讯信息，解决企业获取资讯不及时，信息杂乱无章，无重点的问题，并通过多种技术对接模式实现用户资讯获取。能够提供各类用户应知、须知、要知的资讯信息，并通过融合化展现、个性化引导、智能化推荐，挖掘潜在信息、提升用户信息获取效率。</w:t>
      </w:r>
    </w:p>
    <w:p>
      <w:pPr>
        <w:pStyle w:val="96"/>
        <w:numPr>
          <w:ilvl w:val="0"/>
          <w:numId w:val="22"/>
        </w:numPr>
        <w:ind w:firstLineChars="0"/>
        <w:rPr>
          <w:rFonts w:cs="华文仿宋" w:asciiTheme="minorEastAsia" w:hAnsiTheme="minorEastAsia" w:eastAsiaTheme="minorEastAsia"/>
          <w:sz w:val="24"/>
          <w:szCs w:val="24"/>
        </w:rPr>
      </w:pPr>
      <w:r>
        <w:rPr>
          <w:rFonts w:hint="eastAsia" w:cs="华文仿宋" w:asciiTheme="minorEastAsia" w:hAnsiTheme="minorEastAsia" w:eastAsiaTheme="minorEastAsia"/>
          <w:sz w:val="24"/>
          <w:szCs w:val="24"/>
        </w:rPr>
        <w:t>业务类服务能力</w:t>
      </w:r>
    </w:p>
    <w:p>
      <w:pPr>
        <w:ind w:firstLine="480" w:firstLineChars="200"/>
        <w:rPr>
          <w:rFonts w:asciiTheme="minorEastAsia" w:hAnsiTheme="minorEastAsia"/>
          <w:szCs w:val="24"/>
        </w:rPr>
      </w:pPr>
      <w:r>
        <w:rPr>
          <w:rFonts w:hint="eastAsia" w:asciiTheme="minorEastAsia" w:hAnsiTheme="minorEastAsia"/>
          <w:szCs w:val="24"/>
        </w:rPr>
        <w:t>能够提供各类线上线下相结合的业务服务，满足不同发展阶段不同规模服装企业的需求，实现服务定制化，个性化应用。能够实现服务定制化，个性化应用，实现用户获取服务行为的大数据挖掘与智能分析，实现在线服务，实现兼容与扩展目前已存在的各类企业服务的平台能力。</w:t>
      </w:r>
    </w:p>
    <w:p>
      <w:pPr>
        <w:pStyle w:val="96"/>
        <w:numPr>
          <w:ilvl w:val="0"/>
          <w:numId w:val="22"/>
        </w:numPr>
        <w:ind w:firstLineChars="0"/>
        <w:rPr>
          <w:rFonts w:cs="华文仿宋" w:asciiTheme="minorEastAsia" w:hAnsiTheme="minorEastAsia" w:eastAsiaTheme="minorEastAsia"/>
          <w:sz w:val="24"/>
          <w:szCs w:val="24"/>
        </w:rPr>
      </w:pPr>
      <w:r>
        <w:rPr>
          <w:rFonts w:hint="eastAsia" w:cs="华文仿宋" w:asciiTheme="minorEastAsia" w:hAnsiTheme="minorEastAsia" w:eastAsiaTheme="minorEastAsia"/>
          <w:sz w:val="24"/>
          <w:szCs w:val="24"/>
        </w:rPr>
        <w:t>交流类服务能力</w:t>
      </w:r>
    </w:p>
    <w:p>
      <w:pPr>
        <w:ind w:firstLine="480" w:firstLineChars="200"/>
        <w:rPr>
          <w:rFonts w:asciiTheme="minorEastAsia" w:hAnsiTheme="minorEastAsia"/>
          <w:szCs w:val="24"/>
        </w:rPr>
      </w:pPr>
      <w:r>
        <w:rPr>
          <w:rFonts w:hint="eastAsia" w:asciiTheme="minorEastAsia" w:hAnsiTheme="minorEastAsia"/>
          <w:szCs w:val="24"/>
        </w:rPr>
        <w:t>构建以企业为主体，并引入政府部门、园区管理部门、行业协会等参与者的合作社交网络，解决企业之间，企业与相关机构之间信息不通畅，难对接的问题，支持WEB、即时通讯、APP等多种沟通模式与相关部门可对交流信息有效监管的能力。</w:t>
      </w:r>
    </w:p>
    <w:p>
      <w:pPr>
        <w:pStyle w:val="96"/>
        <w:numPr>
          <w:ilvl w:val="0"/>
          <w:numId w:val="22"/>
        </w:numPr>
        <w:ind w:firstLineChars="0"/>
        <w:rPr>
          <w:rFonts w:cs="华文仿宋" w:asciiTheme="minorEastAsia" w:hAnsiTheme="minorEastAsia" w:eastAsiaTheme="minorEastAsia"/>
          <w:sz w:val="24"/>
          <w:szCs w:val="24"/>
        </w:rPr>
      </w:pPr>
      <w:r>
        <w:rPr>
          <w:rFonts w:hint="eastAsia" w:cs="华文仿宋" w:asciiTheme="minorEastAsia" w:hAnsiTheme="minorEastAsia" w:eastAsiaTheme="minorEastAsia"/>
          <w:sz w:val="24"/>
          <w:szCs w:val="24"/>
        </w:rPr>
        <w:t>管理类服务能力</w:t>
      </w:r>
    </w:p>
    <w:p>
      <w:pPr>
        <w:ind w:firstLine="480" w:firstLineChars="200"/>
        <w:rPr>
          <w:rFonts w:asciiTheme="minorEastAsia" w:hAnsiTheme="minorEastAsia"/>
          <w:szCs w:val="24"/>
        </w:rPr>
      </w:pPr>
      <w:r>
        <w:rPr>
          <w:rFonts w:hint="eastAsia" w:asciiTheme="minorEastAsia" w:hAnsiTheme="minorEastAsia"/>
          <w:szCs w:val="24"/>
        </w:rPr>
        <w:t>提供企业内部管理的服务，帮助企业建立线上虚拟的办公场所与员工工作空间，解决企业内容信息化管理水平不一，自建投入较大的问题，实现企业云服务所需的通用型信息化管理服务。</w:t>
      </w:r>
    </w:p>
    <w:p>
      <w:pPr>
        <w:pStyle w:val="4"/>
        <w:spacing w:before="0" w:after="240" w:afterLines="100" w:line="360" w:lineRule="auto"/>
        <w:ind w:left="949" w:leftChars="100"/>
        <w:rPr>
          <w:kern w:val="28"/>
          <w:sz w:val="30"/>
          <w:szCs w:val="30"/>
        </w:rPr>
      </w:pPr>
      <w:bookmarkStart w:id="22" w:name="_Toc465263788"/>
      <w:bookmarkStart w:id="23" w:name="_Toc465379150"/>
      <w:r>
        <w:rPr>
          <w:rFonts w:hint="eastAsia"/>
          <w:kern w:val="28"/>
          <w:sz w:val="30"/>
          <w:szCs w:val="30"/>
        </w:rPr>
        <w:t>平台支撑体系设计</w:t>
      </w:r>
      <w:bookmarkEnd w:id="22"/>
      <w:bookmarkEnd w:id="23"/>
    </w:p>
    <w:p>
      <w:pPr>
        <w:ind w:firstLine="560"/>
        <w:rPr>
          <w:rFonts w:asciiTheme="minorEastAsia" w:hAnsiTheme="minorEastAsia"/>
          <w:szCs w:val="24"/>
        </w:rPr>
      </w:pPr>
      <w:r>
        <w:rPr>
          <w:rFonts w:hint="eastAsia" w:asciiTheme="minorEastAsia" w:hAnsiTheme="minorEastAsia"/>
          <w:szCs w:val="24"/>
        </w:rPr>
        <w:t>如图（支撑体系介绍）：</w:t>
      </w:r>
    </w:p>
    <w:p>
      <w:pPr>
        <w:ind w:firstLine="560"/>
        <w:rPr>
          <w:rFonts w:asciiTheme="minorEastAsia" w:hAnsiTheme="minorEastAsia"/>
          <w:szCs w:val="24"/>
        </w:rPr>
      </w:pPr>
      <w:r>
        <w:rPr>
          <w:rFonts w:asciiTheme="minorEastAsia" w:hAnsiTheme="minorEastAsia"/>
          <w:szCs w:val="24"/>
        </w:rPr>
        <w:drawing>
          <wp:inline distT="0" distB="0" distL="0" distR="0">
            <wp:extent cx="4781550" cy="2838450"/>
            <wp:effectExtent l="0" t="0" r="0" b="0"/>
            <wp:docPr id="522" name="图片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5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781550" cy="2838450"/>
                    </a:xfrm>
                    <a:prstGeom prst="rect">
                      <a:avLst/>
                    </a:prstGeom>
                    <a:noFill/>
                    <a:ln>
                      <a:noFill/>
                    </a:ln>
                  </pic:spPr>
                </pic:pic>
              </a:graphicData>
            </a:graphic>
          </wp:inline>
        </w:drawing>
      </w:r>
    </w:p>
    <w:p>
      <w:pPr>
        <w:ind w:firstLine="480" w:firstLineChars="200"/>
        <w:rPr>
          <w:rFonts w:asciiTheme="minorEastAsia" w:hAnsiTheme="minorEastAsia"/>
          <w:szCs w:val="24"/>
        </w:rPr>
      </w:pPr>
      <w:r>
        <w:rPr>
          <w:rFonts w:hint="eastAsia" w:asciiTheme="minorEastAsia" w:hAnsiTheme="minorEastAsia"/>
          <w:szCs w:val="24"/>
        </w:rPr>
        <w:t>通过对数据接口的统一管理，更好的支撑平台的信息化作业；</w:t>
      </w:r>
    </w:p>
    <w:p>
      <w:pPr>
        <w:ind w:firstLine="480" w:firstLineChars="200"/>
        <w:rPr>
          <w:rFonts w:asciiTheme="minorEastAsia" w:hAnsiTheme="minorEastAsia"/>
          <w:szCs w:val="24"/>
        </w:rPr>
      </w:pPr>
      <w:r>
        <w:rPr>
          <w:rFonts w:hint="eastAsia" w:asciiTheme="minorEastAsia" w:hAnsiTheme="minorEastAsia"/>
          <w:szCs w:val="24"/>
        </w:rPr>
        <w:t>提供运营管理系统，支撑平台做运营信息采集与梳理；</w:t>
      </w:r>
    </w:p>
    <w:p>
      <w:pPr>
        <w:ind w:firstLine="480" w:firstLineChars="200"/>
        <w:rPr>
          <w:rFonts w:asciiTheme="minorEastAsia" w:hAnsiTheme="minorEastAsia"/>
          <w:szCs w:val="24"/>
        </w:rPr>
      </w:pPr>
      <w:r>
        <w:rPr>
          <w:rFonts w:hint="eastAsia" w:asciiTheme="minorEastAsia" w:hAnsiTheme="minorEastAsia"/>
          <w:szCs w:val="24"/>
        </w:rPr>
        <w:t>运行环境方面提供运维监控系统，保证7*24的平台稳定性。</w:t>
      </w:r>
    </w:p>
    <w:p>
      <w:pPr>
        <w:pStyle w:val="5"/>
        <w:spacing w:before="0" w:after="0" w:line="360" w:lineRule="auto"/>
        <w:ind w:left="1331" w:leftChars="200"/>
      </w:pPr>
      <w:r>
        <w:rPr>
          <w:rFonts w:hint="eastAsia"/>
        </w:rPr>
        <w:t>基于微服务架构的平台支撑系设计方案</w:t>
      </w:r>
    </w:p>
    <w:p>
      <w:pPr>
        <w:ind w:firstLine="480" w:firstLineChars="200"/>
        <w:rPr>
          <w:rFonts w:asciiTheme="minorEastAsia" w:hAnsiTheme="minorEastAsia"/>
          <w:szCs w:val="24"/>
        </w:rPr>
      </w:pPr>
      <w:r>
        <w:rPr>
          <w:rFonts w:hint="eastAsia" w:asciiTheme="minorEastAsia" w:hAnsiTheme="minorEastAsia"/>
          <w:szCs w:val="24"/>
        </w:rPr>
        <w:t>微服务架构（Microservice Architect）是一种架构模式，它提倡将单块架构的应用划分成一组小的服务，服务之间互相协调、互相配合，为用户提供最终价值。每个服务运行在其独立的进程中，服务与服务间采用轻量级的通信机制互相沟通。每个服务都围绕着具体业务进行构建，并且能够被独立的部署到生产环境、类生产环境等。随着市场的快速发展，业务的不断扩大，单块架构应用面临着越来越多的挑战，其改造与重构势在必行。而微服务架构的诞生，是互联网高速发展，虚拟化技术应用以及持续交付、DevOps深入人心的综合产物。随着用户需求个性化、产品生命周期变短，微服务架构是未来软件架构朝着灵活性、扩展性、伸缩性以及高可用性发展的必然方向。同时，以Docker为代表的容器虚拟化技术的盛行，将大大降低微服务实施的成本，为微服务落地以及大规模使用提供了坚实的基础和保障。</w:t>
      </w:r>
    </w:p>
    <w:p>
      <w:pPr>
        <w:ind w:firstLine="480" w:firstLineChars="200"/>
        <w:rPr>
          <w:rFonts w:asciiTheme="minorEastAsia" w:hAnsiTheme="minorEastAsia"/>
          <w:szCs w:val="24"/>
        </w:rPr>
      </w:pPr>
      <w:r>
        <w:rPr>
          <w:rFonts w:hint="eastAsia" w:asciiTheme="minorEastAsia" w:hAnsiTheme="minorEastAsia"/>
          <w:szCs w:val="24"/>
          <w:lang w:eastAsia="zh-CN"/>
        </w:rPr>
        <w:t>我公司</w:t>
      </w:r>
      <w:r>
        <w:rPr>
          <w:rFonts w:hint="eastAsia" w:asciiTheme="minorEastAsia" w:hAnsiTheme="minorEastAsia"/>
          <w:szCs w:val="24"/>
        </w:rPr>
        <w:t>微服务平台基于服务架构设计，革新软件开发模式和管理模式，将复杂的业务拆分为细粒度的模块和服务，并利用容器技术相互隔离，使系统解耦，降低开发、管理、运维风险。传统的企业服务总线模式中，服务调用者与服务提供者通过企业服务总线相连接,无论在性能上还是成本消耗上，ESB都会导致瓶颈出现。</w:t>
      </w:r>
      <w:r>
        <w:rPr>
          <w:rFonts w:hint="eastAsia" w:asciiTheme="minorEastAsia" w:hAnsiTheme="minorEastAsia"/>
          <w:szCs w:val="24"/>
          <w:lang w:eastAsia="zh-CN"/>
        </w:rPr>
        <w:t>我公司</w:t>
      </w:r>
      <w:r>
        <w:rPr>
          <w:rFonts w:hint="eastAsia" w:asciiTheme="minorEastAsia" w:hAnsiTheme="minorEastAsia"/>
          <w:szCs w:val="24"/>
        </w:rPr>
        <w:t>微服务平台采用“去中心化”支撑分布式应用，为了让整个业务系统的扩展没有瓶颈，只需按照业务发展需要进行扩展。</w:t>
      </w:r>
    </w:p>
    <w:p>
      <w:pPr>
        <w:ind w:firstLine="480" w:firstLineChars="200"/>
        <w:rPr>
          <w:rFonts w:asciiTheme="minorEastAsia" w:hAnsiTheme="minorEastAsia"/>
          <w:szCs w:val="24"/>
        </w:rPr>
      </w:pPr>
      <w:r>
        <w:rPr>
          <w:rFonts w:hint="eastAsia" w:asciiTheme="minorEastAsia" w:hAnsiTheme="minorEastAsia"/>
          <w:szCs w:val="24"/>
        </w:rPr>
        <w:t>平台帮助企业快获得构建企业级互联网平台的能力，帮助政府构建适应快速变化的区域级互联网服务平台，减少研发成本、降低运维成本、解决性能问题、应对快速变化。</w:t>
      </w:r>
    </w:p>
    <w:p>
      <w:pPr>
        <w:ind w:firstLine="561"/>
        <w:rPr>
          <w:rFonts w:asciiTheme="minorEastAsia" w:hAnsiTheme="minorEastAsia"/>
          <w:b/>
          <w:szCs w:val="24"/>
        </w:rPr>
      </w:pPr>
      <w:r>
        <w:rPr>
          <w:rFonts w:hint="eastAsia" w:asciiTheme="minorEastAsia" w:hAnsiTheme="minorEastAsia"/>
          <w:b/>
          <w:szCs w:val="24"/>
        </w:rPr>
        <w:t>（1）架构实现方式</w:t>
      </w:r>
    </w:p>
    <w:p>
      <w:pPr>
        <w:ind w:firstLine="480" w:firstLineChars="200"/>
        <w:rPr>
          <w:rFonts w:asciiTheme="minorEastAsia" w:hAnsiTheme="minorEastAsia"/>
          <w:szCs w:val="24"/>
        </w:rPr>
      </w:pPr>
      <w:r>
        <w:rPr>
          <w:rFonts w:hint="eastAsia" w:asciiTheme="minorEastAsia" w:hAnsiTheme="minorEastAsia"/>
          <w:szCs w:val="24"/>
          <w:lang w:eastAsia="zh-CN"/>
        </w:rPr>
        <w:t>我公司</w:t>
      </w:r>
      <w:r>
        <w:rPr>
          <w:rFonts w:hint="eastAsia" w:asciiTheme="minorEastAsia" w:hAnsiTheme="minorEastAsia"/>
          <w:szCs w:val="24"/>
        </w:rPr>
        <w:t>微服务平台是基于Docker的组件服务化、管理可视化的私有云平台。主要包含四个部分：应用系统运行平台（PAAS）、微服务运行平台、API治理平台、监控报警。</w:t>
      </w:r>
    </w:p>
    <w:p>
      <w:pPr>
        <w:ind w:firstLine="480" w:firstLineChars="200"/>
        <w:rPr>
          <w:rFonts w:asciiTheme="minorEastAsia" w:hAnsiTheme="minorEastAsia"/>
          <w:szCs w:val="24"/>
        </w:rPr>
      </w:pPr>
      <w:r>
        <w:rPr>
          <w:rFonts w:hint="eastAsia" w:asciiTheme="minorEastAsia" w:hAnsiTheme="minorEastAsia"/>
          <w:szCs w:val="24"/>
        </w:rPr>
        <w:t>Docker 是一个开源的应用容器引擎，让开发者可以打包他们的应用以及依赖包到一个可移植的容器中，然后发布到任何流行的 Linux 机器上，也可以实现虚拟化。容器是完全使用沙箱机制，相互之间不会有任何接口（类似 iPhone 的 app）。几乎没有性能开销，可以很容易地在机器和数据中心中运行。最重要的是，他们不依赖于任何语言、框架包括系统。</w:t>
      </w:r>
    </w:p>
    <w:p>
      <w:pPr>
        <w:ind w:left="-57" w:firstLine="560"/>
        <w:rPr>
          <w:rFonts w:asciiTheme="minorEastAsia" w:hAnsiTheme="minorEastAsia"/>
          <w:szCs w:val="24"/>
        </w:rPr>
      </w:pPr>
      <w:r>
        <w:rPr>
          <w:rFonts w:asciiTheme="minorEastAsia" w:hAnsiTheme="minorEastAsia"/>
          <w:szCs w:val="24"/>
        </w:rPr>
        <w:drawing>
          <wp:inline distT="0" distB="0" distL="0" distR="0">
            <wp:extent cx="4724400" cy="2009775"/>
            <wp:effectExtent l="0" t="0" r="0" b="9525"/>
            <wp:docPr id="521" name="图片 521" descr="屏幕快照 2016-10-24 下午4.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521" descr="屏幕快照 2016-10-24 下午4.08.0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724400" cy="2009775"/>
                    </a:xfrm>
                    <a:prstGeom prst="rect">
                      <a:avLst/>
                    </a:prstGeom>
                    <a:noFill/>
                    <a:ln>
                      <a:noFill/>
                    </a:ln>
                  </pic:spPr>
                </pic:pic>
              </a:graphicData>
            </a:graphic>
          </wp:inline>
        </w:drawing>
      </w:r>
    </w:p>
    <w:p>
      <w:pPr>
        <w:ind w:left="-57" w:firstLine="560"/>
        <w:jc w:val="center"/>
        <w:rPr>
          <w:rFonts w:asciiTheme="minorEastAsia" w:hAnsiTheme="minorEastAsia"/>
          <w:szCs w:val="24"/>
        </w:rPr>
      </w:pPr>
      <w:r>
        <w:rPr>
          <w:rFonts w:hint="eastAsia" w:asciiTheme="minorEastAsia" w:hAnsiTheme="minorEastAsia"/>
          <w:szCs w:val="24"/>
        </w:rPr>
        <w:t>(微服务体系架构图)</w:t>
      </w:r>
    </w:p>
    <w:p>
      <w:pPr>
        <w:ind w:firstLine="480" w:firstLineChars="200"/>
        <w:rPr>
          <w:rFonts w:asciiTheme="minorEastAsia" w:hAnsiTheme="minorEastAsia"/>
          <w:szCs w:val="24"/>
        </w:rPr>
      </w:pPr>
      <w:r>
        <w:rPr>
          <w:rFonts w:hint="eastAsia" w:asciiTheme="minorEastAsia" w:hAnsiTheme="minorEastAsia"/>
          <w:szCs w:val="24"/>
        </w:rPr>
        <w:t>a)平台主要提供以下能力：</w:t>
      </w:r>
    </w:p>
    <w:p>
      <w:pPr>
        <w:ind w:firstLine="480" w:firstLineChars="200"/>
        <w:rPr>
          <w:rFonts w:asciiTheme="minorEastAsia" w:hAnsiTheme="minorEastAsia"/>
          <w:szCs w:val="24"/>
        </w:rPr>
      </w:pPr>
      <w:r>
        <w:rPr>
          <w:rFonts w:hint="eastAsia" w:asciiTheme="minorEastAsia" w:hAnsiTheme="minorEastAsia"/>
          <w:szCs w:val="24"/>
        </w:rPr>
        <w:t>应用系统的可视化配置管理, 全面兼容Apache Tomcat等容器.</w:t>
      </w:r>
    </w:p>
    <w:p>
      <w:pPr>
        <w:pStyle w:val="96"/>
        <w:ind w:left="863" w:firstLine="200" w:firstLineChars="0"/>
        <w:rPr>
          <w:rFonts w:asciiTheme="minorEastAsia" w:hAnsiTheme="minorEastAsia" w:eastAsiaTheme="minorEastAsia"/>
          <w:sz w:val="24"/>
          <w:szCs w:val="24"/>
        </w:rPr>
      </w:pPr>
      <w:r>
        <w:rPr>
          <w:rFonts w:asciiTheme="minorEastAsia" w:hAnsiTheme="minorEastAsia" w:eastAsiaTheme="minorEastAsia"/>
          <w:sz w:val="24"/>
          <w:szCs w:val="24"/>
        </w:rPr>
        <w:drawing>
          <wp:inline distT="0" distB="0" distL="0" distR="0">
            <wp:extent cx="4248150" cy="2085975"/>
            <wp:effectExtent l="0" t="0" r="0" b="9525"/>
            <wp:docPr id="520" name="图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5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248150" cy="2085975"/>
                    </a:xfrm>
                    <a:prstGeom prst="rect">
                      <a:avLst/>
                    </a:prstGeom>
                    <a:noFill/>
                    <a:ln>
                      <a:noFill/>
                    </a:ln>
                  </pic:spPr>
                </pic:pic>
              </a:graphicData>
            </a:graphic>
          </wp:inline>
        </w:drawing>
      </w:r>
    </w:p>
    <w:p>
      <w:pPr>
        <w:ind w:firstLine="560"/>
        <w:jc w:val="center"/>
        <w:rPr>
          <w:rFonts w:asciiTheme="minorEastAsia" w:hAnsiTheme="minorEastAsia"/>
          <w:szCs w:val="24"/>
        </w:rPr>
      </w:pPr>
      <w:r>
        <w:rPr>
          <w:rFonts w:hint="eastAsia" w:asciiTheme="minorEastAsia" w:hAnsiTheme="minorEastAsia"/>
          <w:szCs w:val="24"/>
        </w:rPr>
        <w:t>（应用系统管理截图）</w:t>
      </w:r>
    </w:p>
    <w:p>
      <w:pPr>
        <w:ind w:firstLine="480" w:firstLineChars="200"/>
        <w:rPr>
          <w:rFonts w:asciiTheme="minorEastAsia" w:hAnsiTheme="minorEastAsia"/>
          <w:szCs w:val="24"/>
        </w:rPr>
      </w:pPr>
      <w:r>
        <w:rPr>
          <w:rFonts w:hint="eastAsia" w:asciiTheme="minorEastAsia" w:hAnsiTheme="minorEastAsia"/>
          <w:szCs w:val="24"/>
        </w:rPr>
        <w:t>b)API接口的开发、开放、安全、统计等全生命周期管理。</w:t>
      </w:r>
    </w:p>
    <w:p>
      <w:pPr>
        <w:ind w:left="-57" w:firstLine="560"/>
        <w:jc w:val="center"/>
        <w:rPr>
          <w:rFonts w:asciiTheme="minorEastAsia" w:hAnsiTheme="minorEastAsia"/>
          <w:szCs w:val="24"/>
        </w:rPr>
      </w:pPr>
      <w:r>
        <w:rPr>
          <w:rFonts w:asciiTheme="minorEastAsia" w:hAnsiTheme="minorEastAsia"/>
          <w:szCs w:val="24"/>
        </w:rPr>
        <w:drawing>
          <wp:inline distT="0" distB="0" distL="0" distR="0">
            <wp:extent cx="4486275" cy="2105025"/>
            <wp:effectExtent l="0" t="0" r="9525" b="9525"/>
            <wp:docPr id="519"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5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486275" cy="2105025"/>
                    </a:xfrm>
                    <a:prstGeom prst="rect">
                      <a:avLst/>
                    </a:prstGeom>
                    <a:noFill/>
                    <a:ln>
                      <a:noFill/>
                    </a:ln>
                  </pic:spPr>
                </pic:pic>
              </a:graphicData>
            </a:graphic>
          </wp:inline>
        </w:drawing>
      </w:r>
    </w:p>
    <w:p>
      <w:pPr>
        <w:pStyle w:val="96"/>
        <w:ind w:left="863" w:firstLine="20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（服务治理流程图）</w:t>
      </w:r>
    </w:p>
    <w:p>
      <w:pPr>
        <w:ind w:left="-57" w:firstLine="560"/>
        <w:jc w:val="center"/>
        <w:rPr>
          <w:rFonts w:asciiTheme="minorEastAsia" w:hAnsiTheme="minorEastAsia"/>
          <w:szCs w:val="24"/>
        </w:rPr>
      </w:pPr>
    </w:p>
    <w:p>
      <w:pPr>
        <w:ind w:left="-57" w:firstLine="560"/>
        <w:jc w:val="center"/>
        <w:rPr>
          <w:rFonts w:asciiTheme="minorEastAsia" w:hAnsiTheme="minorEastAsia"/>
          <w:szCs w:val="24"/>
        </w:rPr>
      </w:pPr>
      <w:r>
        <w:rPr>
          <w:rFonts w:asciiTheme="minorEastAsia" w:hAnsiTheme="minorEastAsia"/>
          <w:szCs w:val="24"/>
        </w:rPr>
        <w:drawing>
          <wp:inline distT="0" distB="0" distL="0" distR="0">
            <wp:extent cx="5191125" cy="2066925"/>
            <wp:effectExtent l="0" t="0" r="9525" b="9525"/>
            <wp:docPr id="518" name="图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5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191125" cy="2066925"/>
                    </a:xfrm>
                    <a:prstGeom prst="rect">
                      <a:avLst/>
                    </a:prstGeom>
                    <a:noFill/>
                    <a:ln>
                      <a:noFill/>
                    </a:ln>
                  </pic:spPr>
                </pic:pic>
              </a:graphicData>
            </a:graphic>
          </wp:inline>
        </w:drawing>
      </w:r>
    </w:p>
    <w:p>
      <w:pPr>
        <w:pStyle w:val="96"/>
        <w:ind w:left="863" w:firstLine="20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（服务管理截图）</w:t>
      </w:r>
    </w:p>
    <w:p>
      <w:pPr>
        <w:ind w:left="-57" w:firstLine="560"/>
        <w:jc w:val="center"/>
        <w:rPr>
          <w:rFonts w:asciiTheme="minorEastAsia" w:hAnsiTheme="minorEastAsia"/>
          <w:szCs w:val="24"/>
        </w:rPr>
      </w:pPr>
      <w:r>
        <w:rPr>
          <w:rFonts w:asciiTheme="minorEastAsia" w:hAnsiTheme="minorEastAsia"/>
          <w:szCs w:val="24"/>
        </w:rPr>
        <w:drawing>
          <wp:inline distT="0" distB="0" distL="0" distR="0">
            <wp:extent cx="4972050" cy="2857500"/>
            <wp:effectExtent l="0" t="0" r="0" b="0"/>
            <wp:docPr id="517" name="图片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5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972050" cy="2857500"/>
                    </a:xfrm>
                    <a:prstGeom prst="rect">
                      <a:avLst/>
                    </a:prstGeom>
                    <a:noFill/>
                    <a:ln>
                      <a:noFill/>
                    </a:ln>
                  </pic:spPr>
                </pic:pic>
              </a:graphicData>
            </a:graphic>
          </wp:inline>
        </w:drawing>
      </w:r>
    </w:p>
    <w:p>
      <w:pPr>
        <w:ind w:left="-57" w:firstLine="560"/>
        <w:jc w:val="center"/>
        <w:rPr>
          <w:rFonts w:asciiTheme="minorEastAsia" w:hAnsiTheme="minorEastAsia"/>
          <w:szCs w:val="24"/>
        </w:rPr>
      </w:pPr>
      <w:r>
        <w:rPr>
          <w:rFonts w:hint="eastAsia" w:asciiTheme="minorEastAsia" w:hAnsiTheme="minorEastAsia"/>
          <w:szCs w:val="24"/>
        </w:rPr>
        <w:t>（API统计截图）</w:t>
      </w:r>
    </w:p>
    <w:p>
      <w:pPr>
        <w:ind w:firstLine="560"/>
        <w:rPr>
          <w:rFonts w:asciiTheme="minorEastAsia" w:hAnsiTheme="minorEastAsia"/>
          <w:szCs w:val="24"/>
        </w:rPr>
      </w:pPr>
      <w:r>
        <w:rPr>
          <w:rFonts w:hint="eastAsia" w:asciiTheme="minorEastAsia" w:hAnsiTheme="minorEastAsia"/>
          <w:szCs w:val="24"/>
        </w:rPr>
        <w:t>c)数据库、业务指标、应用系统性能、操作系统性能和组件健康状况的全方位监控。</w:t>
      </w:r>
    </w:p>
    <w:p>
      <w:pPr>
        <w:ind w:left="-57" w:firstLine="560"/>
        <w:jc w:val="center"/>
        <w:rPr>
          <w:rFonts w:asciiTheme="minorEastAsia" w:hAnsiTheme="minorEastAsia"/>
          <w:szCs w:val="24"/>
        </w:rPr>
      </w:pPr>
      <w:r>
        <w:rPr>
          <w:rFonts w:asciiTheme="minorEastAsia" w:hAnsiTheme="minorEastAsia"/>
          <w:szCs w:val="24"/>
        </w:rPr>
        <w:drawing>
          <wp:inline distT="0" distB="0" distL="0" distR="0">
            <wp:extent cx="4391025" cy="2705100"/>
            <wp:effectExtent l="0" t="0" r="9525" b="0"/>
            <wp:docPr id="516" name="图片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5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391025" cy="2705100"/>
                    </a:xfrm>
                    <a:prstGeom prst="rect">
                      <a:avLst/>
                    </a:prstGeom>
                    <a:noFill/>
                    <a:ln>
                      <a:noFill/>
                    </a:ln>
                  </pic:spPr>
                </pic:pic>
              </a:graphicData>
            </a:graphic>
          </wp:inline>
        </w:drawing>
      </w:r>
    </w:p>
    <w:p>
      <w:pPr>
        <w:ind w:left="-57" w:firstLine="560"/>
        <w:jc w:val="center"/>
        <w:rPr>
          <w:rFonts w:asciiTheme="minorEastAsia" w:hAnsiTheme="minorEastAsia"/>
          <w:szCs w:val="24"/>
        </w:rPr>
      </w:pPr>
      <w:r>
        <w:rPr>
          <w:rFonts w:hint="eastAsia" w:asciiTheme="minorEastAsia" w:hAnsiTheme="minorEastAsia"/>
          <w:szCs w:val="24"/>
        </w:rPr>
        <w:t>（监控报警管理截图）</w:t>
      </w:r>
    </w:p>
    <w:p>
      <w:pPr>
        <w:ind w:left="-57" w:firstLine="560"/>
        <w:jc w:val="center"/>
        <w:rPr>
          <w:rFonts w:asciiTheme="minorEastAsia" w:hAnsiTheme="minorEastAsia"/>
          <w:szCs w:val="24"/>
        </w:rPr>
      </w:pPr>
      <w:r>
        <w:rPr>
          <w:rFonts w:asciiTheme="minorEastAsia" w:hAnsiTheme="minorEastAsia"/>
          <w:szCs w:val="24"/>
        </w:rPr>
        <w:drawing>
          <wp:inline distT="0" distB="0" distL="0" distR="0">
            <wp:extent cx="4495800" cy="1895475"/>
            <wp:effectExtent l="0" t="0" r="0" b="9525"/>
            <wp:docPr id="515" name="图片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5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495800" cy="1895475"/>
                    </a:xfrm>
                    <a:prstGeom prst="rect">
                      <a:avLst/>
                    </a:prstGeom>
                    <a:noFill/>
                    <a:ln>
                      <a:noFill/>
                    </a:ln>
                  </pic:spPr>
                </pic:pic>
              </a:graphicData>
            </a:graphic>
          </wp:inline>
        </w:drawing>
      </w:r>
    </w:p>
    <w:p>
      <w:pPr>
        <w:ind w:left="-57" w:firstLine="560"/>
        <w:jc w:val="center"/>
        <w:rPr>
          <w:rFonts w:asciiTheme="minorEastAsia" w:hAnsiTheme="minorEastAsia"/>
          <w:szCs w:val="24"/>
        </w:rPr>
      </w:pPr>
      <w:r>
        <w:rPr>
          <w:rFonts w:hint="eastAsia" w:asciiTheme="minorEastAsia" w:hAnsiTheme="minorEastAsia"/>
          <w:szCs w:val="24"/>
        </w:rPr>
        <w:t>（操作系统性能截图）</w:t>
      </w:r>
    </w:p>
    <w:p>
      <w:pPr>
        <w:ind w:left="-57" w:firstLine="560"/>
        <w:jc w:val="center"/>
        <w:rPr>
          <w:rFonts w:asciiTheme="minorEastAsia" w:hAnsiTheme="minorEastAsia"/>
          <w:szCs w:val="24"/>
        </w:rPr>
      </w:pPr>
      <w:r>
        <w:rPr>
          <w:rFonts w:asciiTheme="minorEastAsia" w:hAnsiTheme="minorEastAsia"/>
          <w:szCs w:val="24"/>
        </w:rPr>
        <w:drawing>
          <wp:inline distT="0" distB="0" distL="0" distR="0">
            <wp:extent cx="4543425" cy="1943100"/>
            <wp:effectExtent l="0" t="0" r="9525" b="0"/>
            <wp:docPr id="514" name="图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5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543425" cy="1943100"/>
                    </a:xfrm>
                    <a:prstGeom prst="rect">
                      <a:avLst/>
                    </a:prstGeom>
                    <a:noFill/>
                    <a:ln>
                      <a:noFill/>
                    </a:ln>
                  </pic:spPr>
                </pic:pic>
              </a:graphicData>
            </a:graphic>
          </wp:inline>
        </w:drawing>
      </w:r>
    </w:p>
    <w:p>
      <w:pPr>
        <w:ind w:left="-57" w:firstLine="560"/>
        <w:jc w:val="center"/>
        <w:rPr>
          <w:rFonts w:asciiTheme="minorEastAsia" w:hAnsiTheme="minorEastAsia"/>
          <w:szCs w:val="24"/>
        </w:rPr>
      </w:pPr>
      <w:r>
        <w:rPr>
          <w:rFonts w:hint="eastAsia" w:asciiTheme="minorEastAsia" w:hAnsiTheme="minorEastAsia"/>
          <w:szCs w:val="24"/>
        </w:rPr>
        <w:t>（JVM性能监控截图）</w:t>
      </w:r>
    </w:p>
    <w:p>
      <w:pPr>
        <w:ind w:left="-57" w:firstLine="560"/>
        <w:jc w:val="center"/>
        <w:rPr>
          <w:rFonts w:asciiTheme="minorEastAsia" w:hAnsiTheme="minorEastAsia"/>
          <w:szCs w:val="24"/>
        </w:rPr>
      </w:pPr>
      <w:r>
        <w:rPr>
          <w:rFonts w:asciiTheme="minorEastAsia" w:hAnsiTheme="minorEastAsia"/>
          <w:szCs w:val="24"/>
        </w:rPr>
        <w:drawing>
          <wp:inline distT="0" distB="0" distL="0" distR="0">
            <wp:extent cx="4495800" cy="1866900"/>
            <wp:effectExtent l="0" t="0" r="0" b="0"/>
            <wp:docPr id="513" name="图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5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495800" cy="1866900"/>
                    </a:xfrm>
                    <a:prstGeom prst="rect">
                      <a:avLst/>
                    </a:prstGeom>
                    <a:noFill/>
                    <a:ln>
                      <a:noFill/>
                    </a:ln>
                  </pic:spPr>
                </pic:pic>
              </a:graphicData>
            </a:graphic>
          </wp:inline>
        </w:drawing>
      </w:r>
    </w:p>
    <w:p>
      <w:pPr>
        <w:ind w:left="-57" w:firstLine="560"/>
        <w:jc w:val="center"/>
        <w:rPr>
          <w:rFonts w:asciiTheme="minorEastAsia" w:hAnsiTheme="minorEastAsia"/>
          <w:szCs w:val="24"/>
        </w:rPr>
      </w:pPr>
      <w:r>
        <w:rPr>
          <w:rFonts w:hint="eastAsia" w:asciiTheme="minorEastAsia" w:hAnsiTheme="minorEastAsia"/>
          <w:szCs w:val="24"/>
        </w:rPr>
        <w:t>（数据库监控截图）</w:t>
      </w:r>
    </w:p>
    <w:p>
      <w:pPr>
        <w:ind w:left="-57" w:firstLine="560"/>
        <w:jc w:val="center"/>
        <w:rPr>
          <w:rFonts w:asciiTheme="minorEastAsia" w:hAnsiTheme="minorEastAsia"/>
          <w:szCs w:val="24"/>
        </w:rPr>
      </w:pPr>
      <w:r>
        <w:rPr>
          <w:rFonts w:asciiTheme="minorEastAsia" w:hAnsiTheme="minorEastAsia"/>
          <w:szCs w:val="24"/>
        </w:rPr>
        <w:drawing>
          <wp:inline distT="0" distB="0" distL="0" distR="0">
            <wp:extent cx="4552950" cy="1905000"/>
            <wp:effectExtent l="0" t="0" r="0" b="0"/>
            <wp:docPr id="512" name="图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5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552950" cy="1905000"/>
                    </a:xfrm>
                    <a:prstGeom prst="rect">
                      <a:avLst/>
                    </a:prstGeom>
                    <a:noFill/>
                    <a:ln>
                      <a:noFill/>
                    </a:ln>
                  </pic:spPr>
                </pic:pic>
              </a:graphicData>
            </a:graphic>
          </wp:inline>
        </w:drawing>
      </w:r>
    </w:p>
    <w:p>
      <w:pPr>
        <w:ind w:left="-57" w:firstLine="560"/>
        <w:jc w:val="center"/>
        <w:rPr>
          <w:rFonts w:asciiTheme="minorEastAsia" w:hAnsiTheme="minorEastAsia"/>
          <w:szCs w:val="24"/>
        </w:rPr>
      </w:pPr>
      <w:r>
        <w:rPr>
          <w:rFonts w:hint="eastAsia" w:asciiTheme="minorEastAsia" w:hAnsiTheme="minorEastAsia"/>
          <w:szCs w:val="24"/>
        </w:rPr>
        <w:t>（系统访问压力监控截图）</w:t>
      </w:r>
    </w:p>
    <w:p>
      <w:pPr>
        <w:ind w:left="-57" w:firstLine="560"/>
        <w:rPr>
          <w:rFonts w:asciiTheme="minorEastAsia" w:hAnsiTheme="minorEastAsia"/>
          <w:szCs w:val="24"/>
        </w:rPr>
      </w:pPr>
    </w:p>
    <w:p>
      <w:pPr>
        <w:ind w:firstLine="561"/>
        <w:rPr>
          <w:rFonts w:asciiTheme="minorEastAsia" w:hAnsiTheme="minorEastAsia"/>
          <w:b/>
          <w:szCs w:val="24"/>
        </w:rPr>
      </w:pPr>
      <w:r>
        <w:rPr>
          <w:rFonts w:hint="eastAsia" w:asciiTheme="minorEastAsia" w:hAnsiTheme="minorEastAsia"/>
          <w:b/>
          <w:szCs w:val="24"/>
        </w:rPr>
        <w:t>（2）架构主要工作机制：</w:t>
      </w:r>
    </w:p>
    <w:p>
      <w:pPr>
        <w:ind w:firstLine="480" w:firstLineChars="200"/>
        <w:rPr>
          <w:rFonts w:asciiTheme="minorEastAsia" w:hAnsiTheme="minorEastAsia"/>
          <w:szCs w:val="24"/>
        </w:rPr>
      </w:pPr>
      <w:r>
        <w:rPr>
          <w:rFonts w:hint="eastAsia" w:asciiTheme="minorEastAsia" w:hAnsiTheme="minorEastAsia"/>
          <w:szCs w:val="24"/>
        </w:rPr>
        <w:t>a)安全机制</w:t>
      </w:r>
    </w:p>
    <w:p>
      <w:pPr>
        <w:ind w:firstLine="480" w:firstLineChars="200"/>
        <w:rPr>
          <w:rFonts w:asciiTheme="minorEastAsia" w:hAnsiTheme="minorEastAsia"/>
          <w:szCs w:val="24"/>
        </w:rPr>
      </w:pPr>
      <w:r>
        <w:rPr>
          <w:rFonts w:hint="eastAsia" w:asciiTheme="minorEastAsia" w:hAnsiTheme="minorEastAsia"/>
          <w:szCs w:val="24"/>
        </w:rPr>
        <w:t>--API调用鉴权:</w:t>
      </w:r>
    </w:p>
    <w:p>
      <w:pPr>
        <w:ind w:firstLine="480" w:firstLineChars="200"/>
        <w:rPr>
          <w:rFonts w:asciiTheme="minorEastAsia" w:hAnsiTheme="minorEastAsia"/>
          <w:szCs w:val="24"/>
        </w:rPr>
      </w:pPr>
      <w:r>
        <w:rPr>
          <w:rFonts w:hint="eastAsia" w:asciiTheme="minorEastAsia" w:hAnsiTheme="minorEastAsia"/>
          <w:szCs w:val="24"/>
        </w:rPr>
        <w:t>采用Hmac_sha1不对称公私钥（Appkey/Secretkey）加密算法，公钥用于网络传输，私钥用于生成消息摘要，保证用户数据网络传输安全。</w:t>
      </w:r>
    </w:p>
    <w:p>
      <w:pPr>
        <w:ind w:firstLine="480" w:firstLineChars="200"/>
        <w:rPr>
          <w:rFonts w:asciiTheme="minorEastAsia" w:hAnsiTheme="minorEastAsia"/>
          <w:szCs w:val="24"/>
        </w:rPr>
      </w:pPr>
      <w:r>
        <w:rPr>
          <w:rFonts w:hint="eastAsia" w:asciiTheme="minorEastAsia" w:hAnsiTheme="minorEastAsia"/>
          <w:szCs w:val="24"/>
        </w:rPr>
        <w:t>--黑名单设置:</w:t>
      </w:r>
    </w:p>
    <w:p>
      <w:pPr>
        <w:ind w:firstLine="480" w:firstLineChars="200"/>
        <w:rPr>
          <w:rFonts w:asciiTheme="minorEastAsia" w:hAnsiTheme="minorEastAsia"/>
          <w:szCs w:val="24"/>
        </w:rPr>
      </w:pPr>
      <w:r>
        <w:rPr>
          <w:rFonts w:hint="eastAsia" w:asciiTheme="minorEastAsia" w:hAnsiTheme="minorEastAsia"/>
          <w:szCs w:val="24"/>
        </w:rPr>
        <w:t>支持三种类型黑名单设置：</w:t>
      </w:r>
    </w:p>
    <w:p>
      <w:pPr>
        <w:ind w:firstLine="480" w:firstLineChars="200"/>
        <w:rPr>
          <w:rFonts w:asciiTheme="minorEastAsia" w:hAnsiTheme="minorEastAsia"/>
          <w:szCs w:val="24"/>
        </w:rPr>
      </w:pPr>
      <w:r>
        <w:rPr>
          <w:rFonts w:hint="eastAsia" w:asciiTheme="minorEastAsia" w:hAnsiTheme="minorEastAsia"/>
          <w:szCs w:val="24"/>
        </w:rPr>
        <w:t>Appkey黑名单：可禁止非法访问的用户。</w:t>
      </w:r>
    </w:p>
    <w:p>
      <w:pPr>
        <w:ind w:firstLine="480" w:firstLineChars="200"/>
        <w:rPr>
          <w:rFonts w:asciiTheme="minorEastAsia" w:hAnsiTheme="minorEastAsia"/>
          <w:szCs w:val="24"/>
        </w:rPr>
      </w:pPr>
      <w:r>
        <w:rPr>
          <w:rFonts w:hint="eastAsia" w:asciiTheme="minorEastAsia" w:hAnsiTheme="minorEastAsia"/>
          <w:szCs w:val="24"/>
        </w:rPr>
        <w:t>API黑名单：可禁止不安全、性能差的api对外提供服务。</w:t>
      </w:r>
    </w:p>
    <w:p>
      <w:pPr>
        <w:ind w:firstLine="480" w:firstLineChars="200"/>
        <w:rPr>
          <w:rFonts w:asciiTheme="minorEastAsia" w:hAnsiTheme="minorEastAsia"/>
          <w:szCs w:val="24"/>
        </w:rPr>
      </w:pPr>
      <w:r>
        <w:rPr>
          <w:rFonts w:hint="eastAsia" w:asciiTheme="minorEastAsia" w:hAnsiTheme="minorEastAsia"/>
          <w:szCs w:val="24"/>
        </w:rPr>
        <w:t>IP黑名单：可禁止非法的IP访问。</w:t>
      </w:r>
    </w:p>
    <w:p>
      <w:pPr>
        <w:ind w:firstLine="480" w:firstLineChars="200"/>
        <w:rPr>
          <w:rFonts w:asciiTheme="minorEastAsia" w:hAnsiTheme="minorEastAsia"/>
          <w:szCs w:val="24"/>
        </w:rPr>
      </w:pPr>
      <w:r>
        <w:rPr>
          <w:rFonts w:hint="eastAsia" w:asciiTheme="minorEastAsia" w:hAnsiTheme="minorEastAsia"/>
          <w:szCs w:val="24"/>
        </w:rPr>
        <w:t>--IP白名单设置</w:t>
      </w:r>
    </w:p>
    <w:p>
      <w:pPr>
        <w:ind w:firstLine="480" w:firstLineChars="200"/>
        <w:rPr>
          <w:rFonts w:asciiTheme="minorEastAsia" w:hAnsiTheme="minorEastAsia"/>
          <w:szCs w:val="24"/>
        </w:rPr>
      </w:pPr>
      <w:r>
        <w:rPr>
          <w:rFonts w:hint="eastAsia" w:asciiTheme="minorEastAsia" w:hAnsiTheme="minorEastAsia"/>
          <w:szCs w:val="24"/>
        </w:rPr>
        <w:t>将授信的客户端IP地址加入白名单。客户端可以无无需鉴权，直接访问指定的接口服务。</w:t>
      </w:r>
    </w:p>
    <w:p>
      <w:pPr>
        <w:ind w:firstLine="561"/>
        <w:rPr>
          <w:rFonts w:asciiTheme="minorEastAsia" w:hAnsiTheme="minorEastAsia"/>
          <w:b/>
          <w:szCs w:val="24"/>
        </w:rPr>
      </w:pPr>
      <w:r>
        <w:rPr>
          <w:rFonts w:hint="eastAsia" w:asciiTheme="minorEastAsia" w:hAnsiTheme="minorEastAsia"/>
          <w:b/>
          <w:szCs w:val="24"/>
        </w:rPr>
        <w:t>b)服务运行管控机制</w:t>
      </w:r>
    </w:p>
    <w:p>
      <w:pPr>
        <w:ind w:firstLine="480" w:firstLineChars="200"/>
        <w:rPr>
          <w:rFonts w:asciiTheme="minorEastAsia" w:hAnsiTheme="minorEastAsia"/>
          <w:szCs w:val="24"/>
        </w:rPr>
      </w:pPr>
      <w:r>
        <w:rPr>
          <w:rFonts w:hint="eastAsia" w:asciiTheme="minorEastAsia" w:hAnsiTheme="minorEastAsia"/>
          <w:szCs w:val="24"/>
        </w:rPr>
        <w:t>--并发控制</w:t>
      </w:r>
    </w:p>
    <w:p>
      <w:pPr>
        <w:ind w:firstLine="480" w:firstLineChars="200"/>
        <w:rPr>
          <w:rFonts w:asciiTheme="minorEastAsia" w:hAnsiTheme="minorEastAsia"/>
          <w:szCs w:val="24"/>
        </w:rPr>
      </w:pPr>
      <w:r>
        <w:rPr>
          <w:rFonts w:hint="eastAsia" w:asciiTheme="minorEastAsia" w:hAnsiTheme="minorEastAsia"/>
          <w:szCs w:val="24"/>
        </w:rPr>
        <w:t>可设置每个调用者对API接口发起的最大并发量（默认20），保护下游服务不被高并发冲垮。保障服务能够7x24小时不间断提供服务。</w:t>
      </w:r>
    </w:p>
    <w:p>
      <w:pPr>
        <w:ind w:firstLine="480" w:firstLineChars="200"/>
        <w:rPr>
          <w:rFonts w:asciiTheme="minorEastAsia" w:hAnsiTheme="minorEastAsia"/>
          <w:szCs w:val="24"/>
        </w:rPr>
      </w:pPr>
      <w:r>
        <w:rPr>
          <w:rFonts w:hint="eastAsia" w:asciiTheme="minorEastAsia" w:hAnsiTheme="minorEastAsia"/>
          <w:szCs w:val="24"/>
        </w:rPr>
        <w:t>--服务调用次数控制</w:t>
      </w:r>
    </w:p>
    <w:p>
      <w:pPr>
        <w:ind w:firstLine="480" w:firstLineChars="200"/>
        <w:rPr>
          <w:rFonts w:asciiTheme="minorEastAsia" w:hAnsiTheme="minorEastAsia"/>
          <w:szCs w:val="24"/>
        </w:rPr>
      </w:pPr>
      <w:r>
        <w:rPr>
          <w:rFonts w:hint="eastAsia" w:asciiTheme="minorEastAsia" w:hAnsiTheme="minorEastAsia"/>
          <w:szCs w:val="24"/>
        </w:rPr>
        <w:t>API每天的最大访问量控制（默认9999），防止恶意数据抓取；API每秒访问次数的控制，保护API提供者的老旧系统。</w:t>
      </w:r>
    </w:p>
    <w:p>
      <w:pPr>
        <w:ind w:firstLine="480" w:firstLineChars="200"/>
        <w:rPr>
          <w:rFonts w:asciiTheme="minorEastAsia" w:hAnsiTheme="minorEastAsia"/>
          <w:szCs w:val="24"/>
        </w:rPr>
      </w:pPr>
      <w:r>
        <w:rPr>
          <w:rFonts w:hint="eastAsia" w:asciiTheme="minorEastAsia" w:hAnsiTheme="minorEastAsia"/>
          <w:szCs w:val="24"/>
        </w:rPr>
        <w:t>--服务隔离</w:t>
      </w:r>
    </w:p>
    <w:p>
      <w:pPr>
        <w:ind w:firstLine="480" w:firstLineChars="200"/>
        <w:rPr>
          <w:rFonts w:asciiTheme="minorEastAsia" w:hAnsiTheme="minorEastAsia"/>
          <w:szCs w:val="24"/>
        </w:rPr>
      </w:pPr>
      <w:r>
        <w:rPr>
          <w:rFonts w:hint="eastAsia" w:asciiTheme="minorEastAsia" w:hAnsiTheme="minorEastAsia"/>
          <w:szCs w:val="24"/>
        </w:rPr>
        <w:t>使用docker容器化技术。实现不同API服务之间在内存、cpu、网络、磁盘空间等硬件设备资源隔离。</w:t>
      </w:r>
    </w:p>
    <w:p>
      <w:pPr>
        <w:ind w:firstLine="561"/>
        <w:rPr>
          <w:rFonts w:asciiTheme="minorEastAsia" w:hAnsiTheme="minorEastAsia"/>
          <w:b/>
          <w:szCs w:val="24"/>
        </w:rPr>
      </w:pPr>
      <w:r>
        <w:rPr>
          <w:rFonts w:hint="eastAsia" w:asciiTheme="minorEastAsia" w:hAnsiTheme="minorEastAsia"/>
          <w:b/>
          <w:szCs w:val="24"/>
        </w:rPr>
        <w:t>c)灾备以及预警机制</w:t>
      </w:r>
    </w:p>
    <w:p>
      <w:pPr>
        <w:ind w:firstLine="480" w:firstLineChars="200"/>
        <w:rPr>
          <w:rFonts w:asciiTheme="minorEastAsia" w:hAnsiTheme="minorEastAsia"/>
          <w:szCs w:val="24"/>
        </w:rPr>
      </w:pPr>
      <w:r>
        <w:rPr>
          <w:rFonts w:hint="eastAsia" w:asciiTheme="minorEastAsia" w:hAnsiTheme="minorEastAsia"/>
          <w:szCs w:val="24"/>
        </w:rPr>
        <w:t>--资源灾备：平台资源（文件、数据库）定期自动备份。</w:t>
      </w:r>
    </w:p>
    <w:p>
      <w:pPr>
        <w:ind w:firstLine="480" w:firstLineChars="200"/>
        <w:rPr>
          <w:rFonts w:asciiTheme="minorEastAsia" w:hAnsiTheme="minorEastAsia"/>
          <w:szCs w:val="24"/>
        </w:rPr>
      </w:pPr>
      <w:r>
        <w:rPr>
          <w:rFonts w:hint="eastAsia" w:asciiTheme="minorEastAsia" w:hAnsiTheme="minorEastAsia"/>
          <w:szCs w:val="24"/>
        </w:rPr>
        <w:t>--服务/应用灾备：API服务或者是应用软件多节点（物理机器或者虚拟机器）自动部署、共同对外提供服务。</w:t>
      </w:r>
    </w:p>
    <w:p>
      <w:pPr>
        <w:ind w:firstLine="480" w:firstLineChars="200"/>
        <w:rPr>
          <w:rFonts w:asciiTheme="minorEastAsia" w:hAnsiTheme="minorEastAsia"/>
          <w:szCs w:val="24"/>
        </w:rPr>
      </w:pPr>
      <w:r>
        <w:rPr>
          <w:rFonts w:hint="eastAsia" w:asciiTheme="minorEastAsia" w:hAnsiTheme="minorEastAsia"/>
          <w:szCs w:val="24"/>
        </w:rPr>
        <w:t>--平台组件/服务监控预警</w:t>
      </w:r>
    </w:p>
    <w:p>
      <w:pPr>
        <w:ind w:firstLine="480" w:firstLineChars="200"/>
        <w:rPr>
          <w:rFonts w:asciiTheme="minorEastAsia" w:hAnsiTheme="minorEastAsia"/>
          <w:szCs w:val="24"/>
        </w:rPr>
      </w:pPr>
      <w:r>
        <w:rPr>
          <w:rFonts w:hint="eastAsia" w:asciiTheme="minorEastAsia" w:hAnsiTheme="minorEastAsia"/>
          <w:szCs w:val="24"/>
        </w:rPr>
        <w:t>平台组件、服务、应用自动健康检查。一旦发现组件异常将自动通知管理人员。</w:t>
      </w:r>
    </w:p>
    <w:p>
      <w:pPr>
        <w:ind w:firstLine="480" w:firstLineChars="200"/>
        <w:rPr>
          <w:rFonts w:asciiTheme="minorEastAsia" w:hAnsiTheme="minorEastAsia"/>
          <w:szCs w:val="24"/>
        </w:rPr>
      </w:pPr>
      <w:r>
        <w:rPr>
          <w:rFonts w:hint="eastAsia" w:asciiTheme="minorEastAsia" w:hAnsiTheme="minorEastAsia"/>
          <w:szCs w:val="24"/>
        </w:rPr>
        <w:t>第三方服务健康检查。实现第三方接入服务监控检查与预警。</w:t>
      </w:r>
    </w:p>
    <w:p>
      <w:pPr>
        <w:ind w:firstLine="560"/>
        <w:jc w:val="center"/>
        <w:rPr>
          <w:rFonts w:asciiTheme="minorEastAsia" w:hAnsiTheme="minorEastAsia"/>
          <w:szCs w:val="24"/>
        </w:rPr>
      </w:pPr>
      <w:r>
        <w:rPr>
          <w:rFonts w:asciiTheme="minorEastAsia" w:hAnsiTheme="minorEastAsia"/>
          <w:szCs w:val="24"/>
        </w:rPr>
        <w:drawing>
          <wp:inline distT="0" distB="0" distL="0" distR="0">
            <wp:extent cx="3590925" cy="3067050"/>
            <wp:effectExtent l="0" t="0" r="9525" b="0"/>
            <wp:docPr id="511"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5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590925" cy="3067050"/>
                    </a:xfrm>
                    <a:prstGeom prst="rect">
                      <a:avLst/>
                    </a:prstGeom>
                    <a:noFill/>
                    <a:ln>
                      <a:noFill/>
                    </a:ln>
                  </pic:spPr>
                </pic:pic>
              </a:graphicData>
            </a:graphic>
          </wp:inline>
        </w:drawing>
      </w:r>
    </w:p>
    <w:p>
      <w:pPr>
        <w:ind w:firstLine="480" w:firstLineChars="200"/>
        <w:rPr>
          <w:rFonts w:asciiTheme="minorEastAsia" w:hAnsiTheme="minorEastAsia"/>
          <w:szCs w:val="24"/>
        </w:rPr>
      </w:pPr>
      <w:r>
        <w:rPr>
          <w:rFonts w:hint="eastAsia" w:asciiTheme="minorEastAsia" w:hAnsiTheme="minorEastAsia"/>
          <w:szCs w:val="24"/>
        </w:rPr>
        <w:t>(d)管理维护机制</w:t>
      </w:r>
    </w:p>
    <w:p>
      <w:pPr>
        <w:ind w:firstLine="480" w:firstLineChars="200"/>
        <w:rPr>
          <w:rFonts w:asciiTheme="minorEastAsia" w:hAnsiTheme="minorEastAsia"/>
          <w:szCs w:val="24"/>
        </w:rPr>
      </w:pPr>
      <w:r>
        <w:rPr>
          <w:rFonts w:hint="eastAsia" w:asciiTheme="minorEastAsia" w:hAnsiTheme="minorEastAsia"/>
          <w:szCs w:val="24"/>
        </w:rPr>
        <w:t>--一体化运维运营系统</w:t>
      </w:r>
    </w:p>
    <w:p>
      <w:pPr>
        <w:ind w:firstLine="480" w:firstLineChars="200"/>
        <w:rPr>
          <w:rFonts w:asciiTheme="minorEastAsia" w:hAnsiTheme="minorEastAsia"/>
          <w:szCs w:val="24"/>
        </w:rPr>
      </w:pPr>
      <w:r>
        <w:rPr>
          <w:rFonts w:hint="eastAsia" w:asciiTheme="minorEastAsia" w:hAnsiTheme="minorEastAsia"/>
          <w:szCs w:val="24"/>
        </w:rPr>
        <w:t>用户只需登录一次，即可访问运维系统或者运营管理系统。</w:t>
      </w:r>
    </w:p>
    <w:p>
      <w:pPr>
        <w:ind w:firstLine="480" w:firstLineChars="200"/>
        <w:rPr>
          <w:rFonts w:asciiTheme="minorEastAsia" w:hAnsiTheme="minorEastAsia"/>
          <w:szCs w:val="24"/>
        </w:rPr>
      </w:pPr>
      <w:r>
        <w:rPr>
          <w:rFonts w:hint="eastAsia" w:asciiTheme="minorEastAsia" w:hAnsiTheme="minorEastAsia"/>
          <w:szCs w:val="24"/>
        </w:rPr>
        <w:t>--基础设施管理</w:t>
      </w:r>
    </w:p>
    <w:p>
      <w:pPr>
        <w:ind w:firstLine="480" w:firstLineChars="200"/>
        <w:rPr>
          <w:rFonts w:asciiTheme="minorEastAsia" w:hAnsiTheme="minorEastAsia"/>
          <w:szCs w:val="24"/>
        </w:rPr>
      </w:pPr>
      <w:r>
        <w:rPr>
          <w:rFonts w:hint="eastAsia" w:asciiTheme="minorEastAsia" w:hAnsiTheme="minorEastAsia"/>
          <w:szCs w:val="24"/>
        </w:rPr>
        <w:t>主机管理：物理主机可视化管理、存活状态检测等。</w:t>
      </w:r>
    </w:p>
    <w:p>
      <w:pPr>
        <w:ind w:firstLine="480" w:firstLineChars="200"/>
        <w:rPr>
          <w:rFonts w:asciiTheme="minorEastAsia" w:hAnsiTheme="minorEastAsia"/>
          <w:szCs w:val="24"/>
        </w:rPr>
      </w:pPr>
      <w:r>
        <w:rPr>
          <w:rFonts w:hint="eastAsia" w:asciiTheme="minorEastAsia" w:hAnsiTheme="minorEastAsia"/>
          <w:szCs w:val="24"/>
        </w:rPr>
        <w:t>路由管理：平台路由信息查看、自定义路由表等功能。</w:t>
      </w:r>
    </w:p>
    <w:p>
      <w:pPr>
        <w:ind w:firstLine="480" w:firstLineChars="200"/>
        <w:rPr>
          <w:rFonts w:asciiTheme="minorEastAsia" w:hAnsiTheme="minorEastAsia"/>
          <w:szCs w:val="24"/>
        </w:rPr>
      </w:pPr>
      <w:r>
        <w:rPr>
          <w:rFonts w:hint="eastAsia" w:asciiTheme="minorEastAsia" w:hAnsiTheme="minorEastAsia"/>
          <w:szCs w:val="24"/>
        </w:rPr>
        <w:t>数据库管理：支持对外提供mongodb、mysql数据库服务。</w:t>
      </w:r>
    </w:p>
    <w:p>
      <w:pPr>
        <w:ind w:firstLine="480" w:firstLineChars="200"/>
        <w:rPr>
          <w:rFonts w:asciiTheme="minorEastAsia" w:hAnsiTheme="minorEastAsia"/>
          <w:szCs w:val="24"/>
        </w:rPr>
      </w:pPr>
      <w:r>
        <w:rPr>
          <w:rFonts w:hint="eastAsia" w:asciiTheme="minorEastAsia" w:hAnsiTheme="minorEastAsia"/>
          <w:szCs w:val="24"/>
        </w:rPr>
        <w:t>软件版本管理：平台应用/服务版本所有版本展示。</w:t>
      </w:r>
    </w:p>
    <w:p>
      <w:pPr>
        <w:ind w:firstLine="480" w:firstLineChars="200"/>
        <w:rPr>
          <w:rFonts w:asciiTheme="minorEastAsia" w:hAnsiTheme="minorEastAsia"/>
          <w:szCs w:val="24"/>
        </w:rPr>
      </w:pPr>
      <w:r>
        <w:rPr>
          <w:rFonts w:hint="eastAsia" w:asciiTheme="minorEastAsia" w:hAnsiTheme="minorEastAsia"/>
          <w:szCs w:val="24"/>
        </w:rPr>
        <w:t>容器管理：可以启/停容器、查看日志、容器硬件资源等信息。</w:t>
      </w:r>
    </w:p>
    <w:p>
      <w:pPr>
        <w:ind w:firstLine="480" w:firstLineChars="200"/>
        <w:rPr>
          <w:rFonts w:asciiTheme="minorEastAsia" w:hAnsiTheme="minorEastAsia"/>
          <w:szCs w:val="24"/>
        </w:rPr>
      </w:pPr>
      <w:r>
        <w:rPr>
          <w:rFonts w:hint="eastAsia" w:asciiTheme="minorEastAsia" w:hAnsiTheme="minorEastAsia"/>
          <w:szCs w:val="24"/>
        </w:rPr>
        <w:t>--应用管理</w:t>
      </w:r>
    </w:p>
    <w:p>
      <w:pPr>
        <w:ind w:firstLine="480" w:firstLineChars="200"/>
        <w:rPr>
          <w:rFonts w:asciiTheme="minorEastAsia" w:hAnsiTheme="minorEastAsia"/>
          <w:szCs w:val="24"/>
        </w:rPr>
      </w:pPr>
      <w:r>
        <w:rPr>
          <w:rFonts w:hint="eastAsia" w:asciiTheme="minorEastAsia" w:hAnsiTheme="minorEastAsia"/>
          <w:szCs w:val="24"/>
        </w:rPr>
        <w:t>管理平台应用、独立部署应用以及第三方应用。包括：应用启/停、扩容、版本管理、下线等功能。</w:t>
      </w:r>
    </w:p>
    <w:p>
      <w:pPr>
        <w:ind w:firstLine="480" w:firstLineChars="200"/>
        <w:rPr>
          <w:rFonts w:asciiTheme="minorEastAsia" w:hAnsiTheme="minorEastAsia"/>
          <w:szCs w:val="24"/>
        </w:rPr>
      </w:pPr>
      <w:r>
        <w:rPr>
          <w:rFonts w:hint="eastAsia" w:asciiTheme="minorEastAsia" w:hAnsiTheme="minorEastAsia"/>
          <w:szCs w:val="24"/>
        </w:rPr>
        <w:t>--服务管理</w:t>
      </w:r>
    </w:p>
    <w:p>
      <w:pPr>
        <w:ind w:firstLine="480" w:firstLineChars="200"/>
        <w:rPr>
          <w:rFonts w:asciiTheme="minorEastAsia" w:hAnsiTheme="minorEastAsia"/>
          <w:szCs w:val="24"/>
        </w:rPr>
      </w:pPr>
      <w:r>
        <w:rPr>
          <w:rFonts w:hint="eastAsia" w:asciiTheme="minorEastAsia" w:hAnsiTheme="minorEastAsia"/>
          <w:szCs w:val="24"/>
        </w:rPr>
        <w:t>管理代理服务、独立部署服务以及穿透服务。包括：服务启/停、扩容、版本管理、下线、API接口管理等功能。</w:t>
      </w:r>
    </w:p>
    <w:p>
      <w:pPr>
        <w:ind w:firstLine="480" w:firstLineChars="200"/>
        <w:rPr>
          <w:rFonts w:asciiTheme="minorEastAsia" w:hAnsiTheme="minorEastAsia"/>
          <w:szCs w:val="24"/>
        </w:rPr>
      </w:pPr>
      <w:r>
        <w:rPr>
          <w:rFonts w:hint="eastAsia" w:asciiTheme="minorEastAsia" w:hAnsiTheme="minorEastAsia"/>
          <w:szCs w:val="24"/>
        </w:rPr>
        <w:t>--任务管理</w:t>
      </w:r>
    </w:p>
    <w:p>
      <w:pPr>
        <w:ind w:firstLine="480" w:firstLineChars="200"/>
        <w:rPr>
          <w:rFonts w:asciiTheme="minorEastAsia" w:hAnsiTheme="minorEastAsia"/>
          <w:szCs w:val="24"/>
        </w:rPr>
      </w:pPr>
      <w:r>
        <w:rPr>
          <w:rFonts w:hint="eastAsia" w:asciiTheme="minorEastAsia" w:hAnsiTheme="minorEastAsia"/>
          <w:szCs w:val="24"/>
        </w:rPr>
        <w:t>管理平台任务已经独立部署任务。包括：任务启/停、版本管理、下线、Job启/停、Job执行预警、Job执行历史查看、Job管理历史查看等功能。</w:t>
      </w:r>
    </w:p>
    <w:p>
      <w:pPr>
        <w:ind w:firstLine="480" w:firstLineChars="200"/>
        <w:rPr>
          <w:rFonts w:asciiTheme="minorEastAsia" w:hAnsiTheme="minorEastAsia"/>
          <w:szCs w:val="24"/>
        </w:rPr>
      </w:pPr>
      <w:r>
        <w:rPr>
          <w:rFonts w:hint="eastAsia" w:asciiTheme="minorEastAsia" w:hAnsiTheme="minorEastAsia"/>
          <w:szCs w:val="24"/>
        </w:rPr>
        <w:t>--通用巡检</w:t>
      </w:r>
    </w:p>
    <w:p>
      <w:pPr>
        <w:ind w:firstLine="480" w:firstLineChars="200"/>
        <w:rPr>
          <w:rFonts w:asciiTheme="minorEastAsia" w:hAnsiTheme="minorEastAsia"/>
          <w:szCs w:val="24"/>
        </w:rPr>
      </w:pPr>
      <w:r>
        <w:rPr>
          <w:rFonts w:hint="eastAsia" w:asciiTheme="minorEastAsia" w:hAnsiTheme="minorEastAsia"/>
          <w:szCs w:val="24"/>
        </w:rPr>
        <w:t>定制化监控指标。可实现http、telnet、mysql、mongodb、influxdb 5中类型监控。可自定义采样规则、预警规则、监控频率、预警联系人等信息。</w:t>
      </w:r>
    </w:p>
    <w:p>
      <w:pPr>
        <w:ind w:firstLine="480" w:firstLineChars="200"/>
        <w:rPr>
          <w:rFonts w:asciiTheme="minorEastAsia" w:hAnsiTheme="minorEastAsia"/>
          <w:szCs w:val="24"/>
        </w:rPr>
      </w:pPr>
      <w:r>
        <w:rPr>
          <w:rFonts w:hint="eastAsia" w:asciiTheme="minorEastAsia" w:hAnsiTheme="minorEastAsia"/>
          <w:szCs w:val="24"/>
        </w:rPr>
        <w:t>--网关管理</w:t>
      </w:r>
    </w:p>
    <w:p>
      <w:pPr>
        <w:ind w:firstLine="480" w:firstLineChars="200"/>
        <w:rPr>
          <w:rFonts w:asciiTheme="minorEastAsia" w:hAnsiTheme="minorEastAsia"/>
          <w:szCs w:val="24"/>
        </w:rPr>
      </w:pPr>
      <w:r>
        <w:rPr>
          <w:rFonts w:hint="eastAsia" w:asciiTheme="minorEastAsia" w:hAnsiTheme="minorEastAsia"/>
          <w:szCs w:val="24"/>
        </w:rPr>
        <w:t>黑白名单管理、流量控制等。</w:t>
      </w:r>
    </w:p>
    <w:p>
      <w:pPr>
        <w:ind w:firstLine="480" w:firstLineChars="200"/>
        <w:rPr>
          <w:rFonts w:asciiTheme="minorEastAsia" w:hAnsiTheme="minorEastAsia"/>
          <w:szCs w:val="24"/>
        </w:rPr>
      </w:pPr>
      <w:r>
        <w:rPr>
          <w:rFonts w:hint="eastAsia" w:asciiTheme="minorEastAsia" w:hAnsiTheme="minorEastAsia"/>
          <w:szCs w:val="24"/>
        </w:rPr>
        <w:t>--资源管理</w:t>
      </w:r>
    </w:p>
    <w:p>
      <w:pPr>
        <w:ind w:firstLine="480" w:firstLineChars="200"/>
        <w:rPr>
          <w:rFonts w:asciiTheme="minorEastAsia" w:hAnsiTheme="minorEastAsia"/>
          <w:szCs w:val="24"/>
        </w:rPr>
      </w:pPr>
      <w:r>
        <w:rPr>
          <w:rFonts w:hint="eastAsia" w:asciiTheme="minorEastAsia" w:hAnsiTheme="minorEastAsia"/>
          <w:szCs w:val="24"/>
        </w:rPr>
        <w:t>平台用户管理、角色管理、菜单/URL等资源管理。</w:t>
      </w:r>
    </w:p>
    <w:p>
      <w:pPr>
        <w:ind w:firstLine="480" w:firstLineChars="200"/>
        <w:rPr>
          <w:rFonts w:asciiTheme="minorEastAsia" w:hAnsiTheme="minorEastAsia"/>
          <w:szCs w:val="24"/>
        </w:rPr>
      </w:pPr>
      <w:r>
        <w:rPr>
          <w:rFonts w:hint="eastAsia" w:asciiTheme="minorEastAsia" w:hAnsiTheme="minorEastAsia"/>
          <w:szCs w:val="24"/>
        </w:rPr>
        <w:t>--高可用</w:t>
      </w:r>
    </w:p>
    <w:p>
      <w:pPr>
        <w:ind w:firstLine="480" w:firstLineChars="200"/>
        <w:rPr>
          <w:rFonts w:asciiTheme="minorEastAsia" w:hAnsiTheme="minorEastAsia"/>
          <w:szCs w:val="24"/>
        </w:rPr>
      </w:pPr>
      <w:r>
        <w:rPr>
          <w:rFonts w:hint="eastAsia" w:asciiTheme="minorEastAsia" w:hAnsiTheme="minorEastAsia"/>
          <w:szCs w:val="24"/>
        </w:rPr>
        <w:t>平台核心组件、自建服务/应用均可集群部署，实现7X24小时，不间断提供服务。</w:t>
      </w:r>
    </w:p>
    <w:p>
      <w:pPr>
        <w:ind w:firstLine="480" w:firstLineChars="200"/>
        <w:rPr>
          <w:rFonts w:asciiTheme="minorEastAsia" w:hAnsiTheme="minorEastAsia"/>
          <w:szCs w:val="24"/>
        </w:rPr>
      </w:pPr>
      <w:r>
        <w:rPr>
          <w:rFonts w:hint="eastAsia" w:asciiTheme="minorEastAsia" w:hAnsiTheme="minorEastAsia"/>
          <w:szCs w:val="24"/>
        </w:rPr>
        <w:t>--可扩展</w:t>
      </w:r>
    </w:p>
    <w:p>
      <w:pPr>
        <w:ind w:firstLine="480" w:firstLineChars="200"/>
        <w:rPr>
          <w:rFonts w:asciiTheme="minorEastAsia" w:hAnsiTheme="minorEastAsia"/>
          <w:szCs w:val="24"/>
        </w:rPr>
      </w:pPr>
      <w:r>
        <w:rPr>
          <w:rFonts w:hint="eastAsia" w:asciiTheme="minorEastAsia" w:hAnsiTheme="minorEastAsia"/>
          <w:szCs w:val="24"/>
        </w:rPr>
        <w:t>平台功能组件互相解耦，可根据需求，选择部署。</w:t>
      </w:r>
    </w:p>
    <w:p>
      <w:pPr>
        <w:pStyle w:val="5"/>
        <w:spacing w:before="0" w:after="0" w:line="360" w:lineRule="auto"/>
        <w:ind w:left="1331" w:leftChars="200"/>
      </w:pPr>
      <w:r>
        <w:rPr>
          <w:rFonts w:hint="eastAsia"/>
        </w:rPr>
        <w:t>平台服务资源设计特性说明</w:t>
      </w:r>
    </w:p>
    <w:p>
      <w:pPr>
        <w:ind w:firstLine="480" w:firstLineChars="200"/>
        <w:rPr>
          <w:rFonts w:asciiTheme="minorEastAsia" w:hAnsiTheme="minorEastAsia"/>
          <w:szCs w:val="24"/>
        </w:rPr>
      </w:pPr>
      <w:r>
        <w:rPr>
          <w:rFonts w:hint="eastAsia" w:asciiTheme="minorEastAsia" w:hAnsiTheme="minorEastAsia"/>
          <w:szCs w:val="24"/>
        </w:rPr>
        <w:t>（1）服务资源的原子性</w:t>
      </w:r>
    </w:p>
    <w:p>
      <w:pPr>
        <w:ind w:firstLine="480" w:firstLineChars="200"/>
        <w:rPr>
          <w:rFonts w:asciiTheme="minorEastAsia" w:hAnsiTheme="minorEastAsia"/>
          <w:szCs w:val="24"/>
        </w:rPr>
      </w:pPr>
      <w:r>
        <w:rPr>
          <w:rFonts w:hint="eastAsia" w:asciiTheme="minorEastAsia" w:hAnsiTheme="minorEastAsia"/>
          <w:szCs w:val="24"/>
        </w:rPr>
        <w:t>微服务平台是一个原子化的服务，也就是说服务不能再划分成更小的服务了。世界上的一些事物都是有原子构成的。它为什么能构成所有的物体，正是由于它足够的基础。如果一个服务还能划分成几个小的服务，那我们就不能称之为一个微服务，它其实可以通过几个微服务组合成的一个系统。所以，平台上每一个API即是一个原子服务，我们可以把复杂的应用拆分一个个原子服务，且互相独立。</w:t>
      </w:r>
    </w:p>
    <w:p>
      <w:pPr>
        <w:ind w:firstLine="480" w:firstLineChars="200"/>
        <w:rPr>
          <w:rFonts w:asciiTheme="minorEastAsia" w:hAnsiTheme="minorEastAsia"/>
          <w:szCs w:val="24"/>
        </w:rPr>
      </w:pPr>
      <w:r>
        <w:rPr>
          <w:rFonts w:hint="eastAsia" w:asciiTheme="minorEastAsia" w:hAnsiTheme="minorEastAsia"/>
          <w:szCs w:val="24"/>
        </w:rPr>
        <w:t>（2）服务资源独立部署性</w:t>
      </w:r>
    </w:p>
    <w:p>
      <w:pPr>
        <w:ind w:firstLine="480" w:firstLineChars="200"/>
        <w:rPr>
          <w:rFonts w:asciiTheme="minorEastAsia" w:hAnsiTheme="minorEastAsia"/>
          <w:szCs w:val="24"/>
        </w:rPr>
      </w:pPr>
      <w:r>
        <w:rPr>
          <w:rFonts w:hint="eastAsia" w:asciiTheme="minorEastAsia" w:hAnsiTheme="minorEastAsia"/>
          <w:szCs w:val="24"/>
        </w:rPr>
        <w:t>既然是一个个独立的原子服务，那必然是一个完整的自治系统，不依赖外部的东西就能够提供服务。有自己一整套的完整的运行机制，有和外部通讯的标准化接口。在Docker出现之前，虽然我们谈论微服务架构，但是其实是很难实现的。微服务要运行，首先需要一套执行的环境。这套环境不能对外部有依赖性。同时，执行环境的粒度又必须足够的小，否则必然是对资源的巨大浪费。一个微服务可以跑在一台虚拟机上面，但是虚拟机粒度太大，即使最小的虚拟机，也至少也有1个核。同时，虚拟机有没有一套方便的管理机制，能够快速的让这些服务之间能够组合和重构。Docker出现以后，我们看到了微服务的一个非常完美的运行环境，实现原子服务的独立部署性。</w:t>
      </w:r>
    </w:p>
    <w:p>
      <w:pPr>
        <w:ind w:firstLine="480" w:firstLineChars="200"/>
        <w:rPr>
          <w:rFonts w:asciiTheme="minorEastAsia" w:hAnsiTheme="minorEastAsia"/>
          <w:szCs w:val="24"/>
        </w:rPr>
      </w:pPr>
      <w:r>
        <w:rPr>
          <w:rFonts w:hint="eastAsia" w:asciiTheme="minorEastAsia" w:hAnsiTheme="minorEastAsia"/>
          <w:szCs w:val="24"/>
        </w:rPr>
        <w:t>（3）服务资源的可组合性</w:t>
      </w:r>
    </w:p>
    <w:p>
      <w:pPr>
        <w:ind w:firstLine="480" w:firstLineChars="200"/>
        <w:rPr>
          <w:rFonts w:asciiTheme="minorEastAsia" w:hAnsiTheme="minorEastAsia"/>
          <w:szCs w:val="24"/>
        </w:rPr>
      </w:pPr>
      <w:r>
        <w:rPr>
          <w:rFonts w:hint="eastAsia" w:asciiTheme="minorEastAsia" w:hAnsiTheme="minorEastAsia"/>
          <w:szCs w:val="24"/>
        </w:rPr>
        <w:t>如果是最原子的服务，那一定是没有任何用处的，微服务之所以神奇，在于它能快速的组合和重构。彼此组合成一个系统。系统里面所有的实体在概念上是对等的，因此它的结构相对简单化。是一种松散耦合的结构，这样的系统，往往具有更强的可扩展性。</w:t>
      </w:r>
    </w:p>
    <w:p>
      <w:pPr>
        <w:ind w:firstLine="480" w:firstLineChars="200"/>
        <w:rPr>
          <w:rFonts w:asciiTheme="minorEastAsia" w:hAnsiTheme="minorEastAsia"/>
          <w:szCs w:val="24"/>
        </w:rPr>
      </w:pPr>
      <w:r>
        <w:rPr>
          <w:rFonts w:hint="eastAsia" w:asciiTheme="minorEastAsia" w:hAnsiTheme="minorEastAsia"/>
          <w:szCs w:val="24"/>
        </w:rPr>
        <w:t>同时，</w:t>
      </w:r>
      <w:r>
        <w:rPr>
          <w:rFonts w:hint="eastAsia" w:asciiTheme="minorEastAsia" w:hAnsiTheme="minorEastAsia"/>
          <w:szCs w:val="24"/>
          <w:lang w:eastAsia="zh-CN"/>
        </w:rPr>
        <w:t>我公司</w:t>
      </w:r>
      <w:r>
        <w:rPr>
          <w:rFonts w:hint="eastAsia" w:asciiTheme="minorEastAsia" w:hAnsiTheme="minorEastAsia"/>
          <w:szCs w:val="24"/>
        </w:rPr>
        <w:t>提供一整套微服务平台管理工具，通过对API的综合管理，快速实现各种API组合的可能性和便捷性。</w:t>
      </w:r>
    </w:p>
    <w:p>
      <w:pPr>
        <w:ind w:firstLine="480" w:firstLineChars="200"/>
        <w:rPr>
          <w:rFonts w:asciiTheme="minorEastAsia" w:hAnsiTheme="minorEastAsia"/>
          <w:szCs w:val="24"/>
        </w:rPr>
      </w:pPr>
      <w:r>
        <w:rPr>
          <w:rFonts w:hint="eastAsia" w:asciiTheme="minorEastAsia" w:hAnsiTheme="minorEastAsia"/>
          <w:szCs w:val="24"/>
        </w:rPr>
        <w:t>（4）服务资源属性的可扩展性</w:t>
      </w:r>
    </w:p>
    <w:p>
      <w:pPr>
        <w:ind w:firstLine="480" w:firstLineChars="200"/>
        <w:rPr>
          <w:rFonts w:asciiTheme="minorEastAsia" w:hAnsiTheme="minorEastAsia"/>
          <w:szCs w:val="24"/>
        </w:rPr>
      </w:pPr>
      <w:r>
        <w:rPr>
          <w:rFonts w:hint="eastAsia" w:asciiTheme="minorEastAsia" w:hAnsiTheme="minorEastAsia"/>
          <w:szCs w:val="24"/>
        </w:rPr>
        <w:tab/>
      </w:r>
      <w:r>
        <w:rPr>
          <w:rFonts w:hint="eastAsia" w:asciiTheme="minorEastAsia" w:hAnsiTheme="minorEastAsia"/>
          <w:szCs w:val="24"/>
        </w:rPr>
        <w:t xml:space="preserve"> 平台通过以下设计方案，保证服务资源属性的可扩展性：</w:t>
      </w:r>
    </w:p>
    <w:p>
      <w:pPr>
        <w:ind w:firstLine="480" w:firstLineChars="200"/>
        <w:rPr>
          <w:rFonts w:asciiTheme="minorEastAsia" w:hAnsiTheme="minorEastAsia"/>
          <w:szCs w:val="24"/>
        </w:rPr>
      </w:pPr>
      <w:r>
        <w:rPr>
          <w:rFonts w:hint="eastAsia" w:asciiTheme="minorEastAsia" w:hAnsiTheme="minorEastAsia"/>
          <w:szCs w:val="24"/>
        </w:rPr>
        <w:t>纵向分解：是一个非常自然而通用的方法，以至于常常被开发者所忽略。相比于把所有的功能集中到单一的应用中，我们将应用分解成了多个小模块，它们相互独立，互不影响。</w:t>
      </w:r>
    </w:p>
    <w:p>
      <w:pPr>
        <w:ind w:firstLine="480" w:firstLineChars="200"/>
        <w:rPr>
          <w:rFonts w:asciiTheme="minorEastAsia" w:hAnsiTheme="minorEastAsia"/>
          <w:szCs w:val="24"/>
        </w:rPr>
      </w:pPr>
      <w:r>
        <w:rPr>
          <w:rFonts w:hint="eastAsia" w:asciiTheme="minorEastAsia" w:hAnsiTheme="minorEastAsia"/>
          <w:szCs w:val="24"/>
        </w:rPr>
        <w:t>分布式计算：一个垂直模块依旧可能成为一个相对大型的一体化应用，因此我们需要继续对垂直模块进行拆分。一种方法是将一个垂直模块分解成更多的垂直模块，另外一种方法是通过分布式计算将系统分解成多个模块，不同的是这些模块运行在他们自己的进程中，并且通过REST来传递信息。在这种情况下，应用不仅仅被垂直分解，同时还会被水平分解。这种架构中，请求到达应用后，对请求的处理会被分布于多个模块中，然后每一模块产生的结果汇总成一个响应，发送回请求者。这些模块并不会共享一个数据库架构，因为这样做会导致模块间的紧密耦合：数据结构的改变会使得一个模块不能够被独立的部署。</w:t>
      </w:r>
    </w:p>
    <w:p>
      <w:pPr>
        <w:ind w:firstLine="480" w:firstLineChars="200"/>
        <w:rPr>
          <w:rFonts w:asciiTheme="minorEastAsia" w:hAnsiTheme="minorEastAsia"/>
          <w:szCs w:val="24"/>
        </w:rPr>
      </w:pPr>
      <w:r>
        <w:rPr>
          <w:rFonts w:hint="eastAsia" w:asciiTheme="minorEastAsia" w:hAnsiTheme="minorEastAsia"/>
          <w:szCs w:val="24"/>
        </w:rPr>
        <w:t>分片：当系统需要处理大量的数据，或者当一个分布式的应用被操作时，分片是很恰当的选择。比如说，分片非常适合向较大范围提供服务的应用</w:t>
      </w:r>
    </w:p>
    <w:p>
      <w:pPr>
        <w:ind w:firstLine="480" w:firstLineChars="200"/>
        <w:rPr>
          <w:rFonts w:asciiTheme="minorEastAsia" w:hAnsiTheme="minorEastAsia"/>
          <w:szCs w:val="24"/>
        </w:rPr>
      </w:pPr>
      <w:r>
        <w:rPr>
          <w:rFonts w:hint="eastAsia" w:asciiTheme="minorEastAsia" w:hAnsiTheme="minorEastAsia"/>
          <w:szCs w:val="24"/>
        </w:rPr>
        <w:t>负载均衡：每当服务器承受不了巨大的负载压力时，负载均衡就会容重登场。通过对一个应用拷贝多次，同时利用负载均衡器将负载分解来缓解压力。在负载均衡中，不同实例的应用通常会分时使用同一个数据库，数据库因此成为了系统的瓶颈，但是我们可以通过制定良好的扩展策略来避免这个问题。</w:t>
      </w:r>
    </w:p>
    <w:p>
      <w:pPr>
        <w:ind w:firstLine="560"/>
        <w:jc w:val="center"/>
        <w:rPr>
          <w:rFonts w:asciiTheme="minorEastAsia" w:hAnsiTheme="minorEastAsia"/>
          <w:szCs w:val="24"/>
        </w:rPr>
      </w:pPr>
      <w:r>
        <w:rPr>
          <w:rFonts w:asciiTheme="minorEastAsia" w:hAnsiTheme="minorEastAsia"/>
          <w:szCs w:val="24"/>
        </w:rPr>
        <w:drawing>
          <wp:inline distT="0" distB="0" distL="0" distR="0">
            <wp:extent cx="2914650" cy="3276600"/>
            <wp:effectExtent l="0" t="0" r="0" b="0"/>
            <wp:docPr id="510" name="图片 510" descr="http://img0.tuicool.com/3Ar6ruA.png!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510" descr="http://img0.tuicool.com/3Ar6ruA.png!web"/>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914650" cy="3276600"/>
                    </a:xfrm>
                    <a:prstGeom prst="rect">
                      <a:avLst/>
                    </a:prstGeom>
                    <a:noFill/>
                    <a:ln>
                      <a:noFill/>
                    </a:ln>
                  </pic:spPr>
                </pic:pic>
              </a:graphicData>
            </a:graphic>
          </wp:inline>
        </w:drawing>
      </w:r>
    </w:p>
    <w:p>
      <w:pPr>
        <w:pStyle w:val="5"/>
        <w:spacing w:before="0" w:after="0" w:line="360" w:lineRule="auto"/>
        <w:ind w:left="1331" w:leftChars="200"/>
      </w:pPr>
      <w:r>
        <w:rPr>
          <w:rFonts w:hint="eastAsia"/>
        </w:rPr>
        <w:t>应用设计原则</w:t>
      </w:r>
    </w:p>
    <w:p>
      <w:pPr>
        <w:pStyle w:val="96"/>
        <w:numPr>
          <w:ilvl w:val="0"/>
          <w:numId w:val="22"/>
        </w:numPr>
        <w:ind w:firstLineChars="0"/>
        <w:rPr>
          <w:rFonts w:cs="华文仿宋" w:asciiTheme="minorEastAsia" w:hAnsiTheme="minorEastAsia" w:eastAsiaTheme="minorEastAsia"/>
          <w:sz w:val="24"/>
          <w:szCs w:val="24"/>
        </w:rPr>
      </w:pPr>
      <w:r>
        <w:rPr>
          <w:rFonts w:hint="eastAsia" w:cs="华文仿宋" w:asciiTheme="minorEastAsia" w:hAnsiTheme="minorEastAsia" w:eastAsiaTheme="minorEastAsia"/>
          <w:sz w:val="24"/>
          <w:szCs w:val="24"/>
        </w:rPr>
        <w:t>遵循SOA设计原则，系统之间采用服务的形式进行互联，相互松散耦合；</w:t>
      </w:r>
    </w:p>
    <w:p>
      <w:pPr>
        <w:pStyle w:val="96"/>
        <w:numPr>
          <w:ilvl w:val="0"/>
          <w:numId w:val="22"/>
        </w:numPr>
        <w:ind w:firstLineChars="0"/>
        <w:rPr>
          <w:rFonts w:cs="华文仿宋" w:asciiTheme="minorEastAsia" w:hAnsiTheme="minorEastAsia" w:eastAsiaTheme="minorEastAsia"/>
          <w:sz w:val="24"/>
          <w:szCs w:val="24"/>
        </w:rPr>
      </w:pPr>
      <w:r>
        <w:rPr>
          <w:rFonts w:hint="eastAsia" w:cs="华文仿宋" w:asciiTheme="minorEastAsia" w:hAnsiTheme="minorEastAsia" w:eastAsiaTheme="minorEastAsia"/>
          <w:sz w:val="24"/>
          <w:szCs w:val="24"/>
        </w:rPr>
        <w:t>采用分层的体系架构，分离中间业务逻辑，便于复用；</w:t>
      </w:r>
    </w:p>
    <w:p>
      <w:pPr>
        <w:pStyle w:val="96"/>
        <w:numPr>
          <w:ilvl w:val="0"/>
          <w:numId w:val="22"/>
        </w:numPr>
        <w:ind w:firstLineChars="0"/>
        <w:rPr>
          <w:rFonts w:cs="华文仿宋" w:asciiTheme="minorEastAsia" w:hAnsiTheme="minorEastAsia" w:eastAsiaTheme="minorEastAsia"/>
          <w:sz w:val="24"/>
          <w:szCs w:val="24"/>
        </w:rPr>
      </w:pPr>
      <w:r>
        <w:rPr>
          <w:rFonts w:hint="eastAsia" w:cs="华文仿宋" w:asciiTheme="minorEastAsia" w:hAnsiTheme="minorEastAsia" w:eastAsiaTheme="minorEastAsia"/>
          <w:sz w:val="24"/>
          <w:szCs w:val="24"/>
        </w:rPr>
        <w:t>业务逻辑实现组件化，基于框架进行开发；</w:t>
      </w:r>
    </w:p>
    <w:p>
      <w:pPr>
        <w:pStyle w:val="96"/>
        <w:numPr>
          <w:ilvl w:val="0"/>
          <w:numId w:val="22"/>
        </w:numPr>
        <w:ind w:firstLineChars="0"/>
        <w:rPr>
          <w:rFonts w:cs="华文仿宋" w:asciiTheme="minorEastAsia" w:hAnsiTheme="minorEastAsia" w:eastAsiaTheme="minorEastAsia"/>
          <w:sz w:val="24"/>
          <w:szCs w:val="24"/>
        </w:rPr>
      </w:pPr>
      <w:r>
        <w:rPr>
          <w:rFonts w:hint="eastAsia" w:cs="华文仿宋" w:asciiTheme="minorEastAsia" w:hAnsiTheme="minorEastAsia" w:eastAsiaTheme="minorEastAsia"/>
          <w:sz w:val="24"/>
          <w:szCs w:val="24"/>
        </w:rPr>
        <w:t>客户端基于浏览器设计，客户端与服务端基于HTTP/HTTPS协议进行交互；</w:t>
      </w:r>
    </w:p>
    <w:p>
      <w:pPr>
        <w:pStyle w:val="96"/>
        <w:numPr>
          <w:ilvl w:val="0"/>
          <w:numId w:val="22"/>
        </w:numPr>
        <w:ind w:firstLineChars="0"/>
        <w:rPr>
          <w:rFonts w:cs="华文仿宋" w:asciiTheme="minorEastAsia" w:hAnsiTheme="minorEastAsia" w:eastAsiaTheme="minorEastAsia"/>
          <w:sz w:val="24"/>
          <w:szCs w:val="24"/>
        </w:rPr>
      </w:pPr>
      <w:r>
        <w:rPr>
          <w:rFonts w:hint="eastAsia" w:cs="华文仿宋" w:asciiTheme="minorEastAsia" w:hAnsiTheme="minorEastAsia" w:eastAsiaTheme="minorEastAsia"/>
          <w:sz w:val="24"/>
          <w:szCs w:val="24"/>
        </w:rPr>
        <w:t>设计开发基于开放标准；</w:t>
      </w:r>
    </w:p>
    <w:p>
      <w:pPr>
        <w:pStyle w:val="96"/>
        <w:numPr>
          <w:ilvl w:val="0"/>
          <w:numId w:val="22"/>
        </w:numPr>
        <w:ind w:firstLineChars="0"/>
        <w:rPr>
          <w:rFonts w:cs="华文仿宋" w:asciiTheme="minorEastAsia" w:hAnsiTheme="minorEastAsia" w:eastAsiaTheme="minorEastAsia"/>
          <w:sz w:val="24"/>
          <w:szCs w:val="24"/>
        </w:rPr>
      </w:pPr>
      <w:r>
        <w:rPr>
          <w:rFonts w:hint="eastAsia" w:cs="华文仿宋" w:asciiTheme="minorEastAsia" w:hAnsiTheme="minorEastAsia" w:eastAsiaTheme="minorEastAsia"/>
          <w:sz w:val="24"/>
          <w:szCs w:val="24"/>
        </w:rPr>
        <w:t>使用可靠的框架，提高开发效率以及稳定程度；</w:t>
      </w:r>
    </w:p>
    <w:p>
      <w:pPr>
        <w:pStyle w:val="5"/>
        <w:spacing w:before="0" w:after="0" w:line="360" w:lineRule="auto"/>
        <w:ind w:left="1331" w:leftChars="200"/>
      </w:pPr>
      <w:r>
        <w:rPr>
          <w:rFonts w:hint="eastAsia"/>
        </w:rPr>
        <w:t>数据库设计原则</w:t>
      </w:r>
    </w:p>
    <w:p>
      <w:pPr>
        <w:pStyle w:val="96"/>
        <w:numPr>
          <w:ilvl w:val="0"/>
          <w:numId w:val="22"/>
        </w:numPr>
        <w:ind w:firstLineChars="0"/>
        <w:rPr>
          <w:rFonts w:cs="华文仿宋" w:asciiTheme="minorEastAsia" w:hAnsiTheme="minorEastAsia" w:eastAsiaTheme="minorEastAsia"/>
          <w:sz w:val="24"/>
          <w:szCs w:val="24"/>
        </w:rPr>
      </w:pPr>
      <w:r>
        <w:rPr>
          <w:rFonts w:hint="eastAsia" w:cs="华文仿宋" w:asciiTheme="minorEastAsia" w:hAnsiTheme="minorEastAsia" w:eastAsiaTheme="minorEastAsia"/>
          <w:sz w:val="24"/>
          <w:szCs w:val="24"/>
        </w:rPr>
        <w:t>统一的数据库设计标准和规范；</w:t>
      </w:r>
    </w:p>
    <w:p>
      <w:pPr>
        <w:pStyle w:val="96"/>
        <w:numPr>
          <w:ilvl w:val="0"/>
          <w:numId w:val="22"/>
        </w:numPr>
        <w:ind w:firstLineChars="0"/>
        <w:rPr>
          <w:rFonts w:cs="华文仿宋" w:asciiTheme="minorEastAsia" w:hAnsiTheme="minorEastAsia" w:eastAsiaTheme="minorEastAsia"/>
          <w:sz w:val="24"/>
          <w:szCs w:val="24"/>
        </w:rPr>
      </w:pPr>
      <w:r>
        <w:rPr>
          <w:rFonts w:hint="eastAsia" w:cs="华文仿宋" w:asciiTheme="minorEastAsia" w:hAnsiTheme="minorEastAsia" w:eastAsiaTheme="minorEastAsia"/>
          <w:sz w:val="24"/>
          <w:szCs w:val="24"/>
        </w:rPr>
        <w:t>以业务作为设计信息模型的根本依据。以业务为中心，同时综合考虑其他方面的因素（包括：技术、管理等方面），对数据库进行设计；</w:t>
      </w:r>
    </w:p>
    <w:p>
      <w:pPr>
        <w:pStyle w:val="5"/>
        <w:spacing w:before="0" w:after="0" w:line="360" w:lineRule="auto"/>
        <w:ind w:left="1331" w:leftChars="200"/>
      </w:pPr>
      <w:r>
        <w:rPr>
          <w:rFonts w:hint="eastAsia"/>
        </w:rPr>
        <w:t>安全设计原则</w:t>
      </w:r>
    </w:p>
    <w:p>
      <w:pPr>
        <w:pStyle w:val="96"/>
        <w:numPr>
          <w:ilvl w:val="0"/>
          <w:numId w:val="22"/>
        </w:numPr>
        <w:ind w:firstLineChars="0"/>
        <w:rPr>
          <w:rFonts w:cs="华文仿宋" w:asciiTheme="minorEastAsia" w:hAnsiTheme="minorEastAsia" w:eastAsiaTheme="minorEastAsia"/>
          <w:sz w:val="24"/>
          <w:szCs w:val="24"/>
        </w:rPr>
      </w:pPr>
      <w:r>
        <w:rPr>
          <w:rFonts w:hint="eastAsia" w:cs="华文仿宋" w:asciiTheme="minorEastAsia" w:hAnsiTheme="minorEastAsia" w:eastAsiaTheme="minorEastAsia"/>
          <w:sz w:val="24"/>
          <w:szCs w:val="24"/>
        </w:rPr>
        <w:t>统一的身份认证机制；</w:t>
      </w:r>
    </w:p>
    <w:p>
      <w:pPr>
        <w:pStyle w:val="96"/>
        <w:numPr>
          <w:ilvl w:val="0"/>
          <w:numId w:val="22"/>
        </w:numPr>
        <w:ind w:firstLineChars="0"/>
        <w:rPr>
          <w:rFonts w:cs="华文仿宋" w:asciiTheme="minorEastAsia" w:hAnsiTheme="minorEastAsia" w:eastAsiaTheme="minorEastAsia"/>
          <w:sz w:val="24"/>
          <w:szCs w:val="24"/>
        </w:rPr>
      </w:pPr>
      <w:r>
        <w:rPr>
          <w:rFonts w:hint="eastAsia" w:cs="华文仿宋" w:asciiTheme="minorEastAsia" w:hAnsiTheme="minorEastAsia" w:eastAsiaTheme="minorEastAsia"/>
          <w:sz w:val="24"/>
          <w:szCs w:val="24"/>
        </w:rPr>
        <w:t>统一的访问控制；</w:t>
      </w:r>
    </w:p>
    <w:p>
      <w:pPr>
        <w:pStyle w:val="96"/>
        <w:numPr>
          <w:ilvl w:val="0"/>
          <w:numId w:val="22"/>
        </w:numPr>
        <w:ind w:firstLineChars="0"/>
        <w:rPr>
          <w:rFonts w:cs="华文仿宋" w:asciiTheme="minorEastAsia" w:hAnsiTheme="minorEastAsia" w:eastAsiaTheme="minorEastAsia"/>
          <w:sz w:val="24"/>
          <w:szCs w:val="24"/>
        </w:rPr>
      </w:pPr>
      <w:r>
        <w:rPr>
          <w:rFonts w:hint="eastAsia" w:cs="华文仿宋" w:asciiTheme="minorEastAsia" w:hAnsiTheme="minorEastAsia" w:eastAsiaTheme="minorEastAsia"/>
          <w:sz w:val="24"/>
          <w:szCs w:val="24"/>
        </w:rPr>
        <w:t>统一数据属主标识；</w:t>
      </w:r>
    </w:p>
    <w:p>
      <w:pPr>
        <w:pStyle w:val="96"/>
        <w:numPr>
          <w:ilvl w:val="0"/>
          <w:numId w:val="22"/>
        </w:numPr>
        <w:ind w:firstLineChars="0"/>
        <w:rPr>
          <w:rFonts w:cs="华文仿宋" w:asciiTheme="minorEastAsia" w:hAnsiTheme="minorEastAsia" w:eastAsiaTheme="minorEastAsia"/>
          <w:sz w:val="24"/>
          <w:szCs w:val="24"/>
        </w:rPr>
      </w:pPr>
      <w:r>
        <w:rPr>
          <w:rFonts w:hint="eastAsia" w:cs="华文仿宋" w:asciiTheme="minorEastAsia" w:hAnsiTheme="minorEastAsia" w:eastAsiaTheme="minorEastAsia"/>
          <w:sz w:val="24"/>
          <w:szCs w:val="24"/>
        </w:rPr>
        <w:t>统一的数据权限控制；</w:t>
      </w:r>
    </w:p>
    <w:p>
      <w:pPr>
        <w:pStyle w:val="5"/>
        <w:spacing w:before="0" w:after="0" w:line="360" w:lineRule="auto"/>
        <w:ind w:left="1331" w:leftChars="200"/>
      </w:pPr>
      <w:r>
        <w:rPr>
          <w:rFonts w:hint="eastAsia"/>
        </w:rPr>
        <w:t>接口设计原则</w:t>
      </w:r>
    </w:p>
    <w:p>
      <w:pPr>
        <w:pStyle w:val="96"/>
        <w:numPr>
          <w:ilvl w:val="0"/>
          <w:numId w:val="22"/>
        </w:numPr>
        <w:ind w:firstLineChars="0"/>
        <w:rPr>
          <w:rFonts w:cs="华文仿宋" w:asciiTheme="minorEastAsia" w:hAnsiTheme="minorEastAsia" w:eastAsiaTheme="minorEastAsia"/>
          <w:sz w:val="24"/>
          <w:szCs w:val="24"/>
        </w:rPr>
      </w:pPr>
      <w:r>
        <w:rPr>
          <w:rFonts w:hint="eastAsia" w:cs="华文仿宋" w:asciiTheme="minorEastAsia" w:hAnsiTheme="minorEastAsia" w:eastAsiaTheme="minorEastAsia"/>
          <w:sz w:val="24"/>
          <w:szCs w:val="24"/>
        </w:rPr>
        <w:t>使用XML、</w:t>
      </w:r>
      <w:r>
        <w:rPr>
          <w:rFonts w:cs="华文仿宋" w:asciiTheme="minorEastAsia" w:hAnsiTheme="minorEastAsia" w:eastAsiaTheme="minorEastAsia"/>
          <w:sz w:val="24"/>
          <w:szCs w:val="24"/>
        </w:rPr>
        <w:t>Json</w:t>
      </w:r>
      <w:r>
        <w:rPr>
          <w:rFonts w:hint="eastAsia" w:cs="华文仿宋" w:asciiTheme="minorEastAsia" w:hAnsiTheme="minorEastAsia" w:eastAsiaTheme="minorEastAsia"/>
          <w:sz w:val="24"/>
          <w:szCs w:val="24"/>
        </w:rPr>
        <w:t>等规范化定义传输的数据，实现平台接口标准化</w:t>
      </w:r>
    </w:p>
    <w:p>
      <w:pPr>
        <w:pStyle w:val="96"/>
        <w:numPr>
          <w:ilvl w:val="0"/>
          <w:numId w:val="22"/>
        </w:numPr>
        <w:ind w:firstLineChars="0"/>
        <w:rPr>
          <w:rFonts w:cs="华文仿宋" w:asciiTheme="minorEastAsia" w:hAnsiTheme="minorEastAsia" w:eastAsiaTheme="minorEastAsia"/>
          <w:sz w:val="24"/>
          <w:szCs w:val="24"/>
        </w:rPr>
      </w:pPr>
      <w:r>
        <w:rPr>
          <w:rFonts w:hint="eastAsia" w:cs="华文仿宋" w:asciiTheme="minorEastAsia" w:hAnsiTheme="minorEastAsia" w:eastAsiaTheme="minorEastAsia"/>
          <w:sz w:val="24"/>
          <w:szCs w:val="24"/>
        </w:rPr>
        <w:t>支持标准的接口实现方式，利于集成；充分考虑系统整体和局部的开放性。</w:t>
      </w:r>
    </w:p>
    <w:p>
      <w:pPr>
        <w:pStyle w:val="5"/>
        <w:spacing w:before="0" w:after="0" w:line="360" w:lineRule="auto"/>
        <w:ind w:left="1331" w:leftChars="200"/>
      </w:pPr>
      <w:r>
        <w:rPr>
          <w:rFonts w:hint="eastAsia"/>
        </w:rPr>
        <w:t>数据要求原则</w:t>
      </w:r>
    </w:p>
    <w:p>
      <w:pPr>
        <w:ind w:firstLine="480" w:firstLineChars="200"/>
        <w:rPr>
          <w:rFonts w:asciiTheme="minorEastAsia" w:hAnsiTheme="minorEastAsia"/>
          <w:szCs w:val="24"/>
        </w:rPr>
      </w:pPr>
      <w:r>
        <w:rPr>
          <w:rFonts w:hint="eastAsia" w:asciiTheme="minorEastAsia" w:hAnsiTheme="minorEastAsia"/>
          <w:szCs w:val="24"/>
        </w:rPr>
        <w:t>数据安全包括数据库安全、数据存储安全、备份容灾等。为保证系统数据安全，将对数据进行本地备份，异地容灾。</w:t>
      </w:r>
    </w:p>
    <w:p>
      <w:pPr>
        <w:ind w:firstLine="480" w:firstLineChars="200"/>
        <w:rPr>
          <w:rFonts w:asciiTheme="minorEastAsia" w:hAnsiTheme="minorEastAsia"/>
          <w:szCs w:val="24"/>
        </w:rPr>
      </w:pPr>
      <w:r>
        <w:rPr>
          <w:rFonts w:hint="eastAsia" w:asciiTheme="minorEastAsia" w:hAnsiTheme="minorEastAsia"/>
          <w:szCs w:val="24"/>
        </w:rPr>
        <w:t>1、数据库管理系统安全</w:t>
      </w:r>
    </w:p>
    <w:p>
      <w:pPr>
        <w:ind w:firstLine="480" w:firstLineChars="200"/>
        <w:rPr>
          <w:rFonts w:asciiTheme="minorEastAsia" w:hAnsiTheme="minorEastAsia"/>
          <w:szCs w:val="24"/>
        </w:rPr>
      </w:pPr>
      <w:r>
        <w:rPr>
          <w:rFonts w:hint="eastAsia" w:asciiTheme="minorEastAsia" w:hAnsiTheme="minorEastAsia"/>
          <w:szCs w:val="24"/>
        </w:rPr>
        <w:t>（1）能够通过对主体（人、进程）识别和对客体（数据表、数据分片）标注，划分安全级别和范畴，实现由系统对主、客体之间的访问关系进行强制性控制；</w:t>
      </w:r>
    </w:p>
    <w:p>
      <w:pPr>
        <w:ind w:firstLine="480" w:firstLineChars="200"/>
        <w:rPr>
          <w:rFonts w:asciiTheme="minorEastAsia" w:hAnsiTheme="minorEastAsia"/>
          <w:szCs w:val="24"/>
        </w:rPr>
      </w:pPr>
      <w:r>
        <w:rPr>
          <w:rFonts w:hint="eastAsia" w:asciiTheme="minorEastAsia" w:hAnsiTheme="minorEastAsia"/>
          <w:szCs w:val="24"/>
        </w:rPr>
        <w:t>（2）具有增强的口令使用方式限制，用户必须按规定的格式设置口令，才能进行注册；</w:t>
      </w:r>
    </w:p>
    <w:p>
      <w:pPr>
        <w:ind w:firstLine="480" w:firstLineChars="200"/>
        <w:rPr>
          <w:rFonts w:asciiTheme="minorEastAsia" w:hAnsiTheme="minorEastAsia"/>
          <w:szCs w:val="24"/>
        </w:rPr>
      </w:pPr>
      <w:r>
        <w:rPr>
          <w:rFonts w:hint="eastAsia" w:asciiTheme="minorEastAsia" w:hAnsiTheme="minorEastAsia"/>
          <w:szCs w:val="24"/>
        </w:rPr>
        <w:t>（3）能够按照最小授权原则，对数据库管理员、软件开发人员、终端用户授予各自完成自身任务所需的最小权限；</w:t>
      </w:r>
    </w:p>
    <w:p>
      <w:pPr>
        <w:ind w:firstLine="480" w:firstLineChars="200"/>
        <w:rPr>
          <w:rFonts w:asciiTheme="minorEastAsia" w:hAnsiTheme="minorEastAsia"/>
          <w:szCs w:val="24"/>
        </w:rPr>
      </w:pPr>
      <w:r>
        <w:rPr>
          <w:rFonts w:hint="eastAsia" w:asciiTheme="minorEastAsia" w:hAnsiTheme="minorEastAsia"/>
          <w:szCs w:val="24"/>
        </w:rPr>
        <w:t>（4）能够对于数据库安全有关的事件进行跟踪、记录、报警和处理，供有关人员进行分析；</w:t>
      </w:r>
    </w:p>
    <w:p>
      <w:pPr>
        <w:ind w:firstLine="480" w:firstLineChars="200"/>
        <w:rPr>
          <w:rFonts w:asciiTheme="minorEastAsia" w:hAnsiTheme="minorEastAsia"/>
          <w:szCs w:val="24"/>
        </w:rPr>
      </w:pPr>
      <w:r>
        <w:rPr>
          <w:rFonts w:hint="eastAsia" w:asciiTheme="minorEastAsia" w:hAnsiTheme="minorEastAsia"/>
          <w:szCs w:val="24"/>
        </w:rPr>
        <w:t>2、数据存储安全：</w:t>
      </w:r>
    </w:p>
    <w:p>
      <w:pPr>
        <w:ind w:firstLine="480" w:firstLineChars="200"/>
        <w:rPr>
          <w:rFonts w:asciiTheme="minorEastAsia" w:hAnsiTheme="minorEastAsia"/>
          <w:szCs w:val="24"/>
        </w:rPr>
      </w:pPr>
      <w:r>
        <w:rPr>
          <w:rFonts w:hint="eastAsia" w:asciiTheme="minorEastAsia" w:hAnsiTheme="minorEastAsia"/>
          <w:szCs w:val="24"/>
        </w:rPr>
        <w:t>（1）平台系统主机的操作系统、应用软件要有存储在可靠介质的全备份，软件以及计算机和网络设备的配置和设置的全部参数也必须进行备份；与系统安装和恢复相关的软硬件、资料等必须放置在安全的地方；</w:t>
      </w:r>
    </w:p>
    <w:p>
      <w:pPr>
        <w:ind w:firstLine="480" w:firstLineChars="200"/>
        <w:rPr>
          <w:rFonts w:asciiTheme="minorEastAsia" w:hAnsiTheme="minorEastAsia"/>
          <w:szCs w:val="24"/>
        </w:rPr>
      </w:pPr>
      <w:r>
        <w:rPr>
          <w:rFonts w:hint="eastAsia" w:asciiTheme="minorEastAsia" w:hAnsiTheme="minorEastAsia"/>
          <w:szCs w:val="24"/>
        </w:rPr>
        <w:t>（2）平台系统的重要数据必须定期进行备份，备份的数据必须存储在可靠的介质中并与系统分开存放；而且要制定详尽的使用数据备份以进行故障恢复的预案，并进行预演；</w:t>
      </w:r>
    </w:p>
    <w:p>
      <w:pPr>
        <w:ind w:firstLine="480" w:firstLineChars="200"/>
        <w:rPr>
          <w:rFonts w:asciiTheme="minorEastAsia" w:hAnsiTheme="minorEastAsia"/>
          <w:szCs w:val="24"/>
        </w:rPr>
      </w:pPr>
      <w:r>
        <w:rPr>
          <w:rFonts w:hint="eastAsia" w:asciiTheme="minorEastAsia" w:hAnsiTheme="minorEastAsia"/>
          <w:szCs w:val="24"/>
        </w:rPr>
        <w:t>（3）对于需要保密的存储数据，应采取加密措施保证其机密性。</w:t>
      </w:r>
    </w:p>
    <w:p>
      <w:pPr>
        <w:ind w:firstLine="480" w:firstLineChars="200"/>
        <w:rPr>
          <w:rFonts w:cs="宋体" w:asciiTheme="minorEastAsia" w:hAnsiTheme="minorEastAsia"/>
          <w:szCs w:val="24"/>
        </w:rPr>
      </w:pPr>
      <w:r>
        <w:rPr>
          <w:rFonts w:hint="eastAsia" w:asciiTheme="minorEastAsia" w:hAnsiTheme="minorEastAsia"/>
          <w:szCs w:val="24"/>
        </w:rPr>
        <w:t>3、数据备份：在生产区部署自动备份系统，定期将数据备份到备份库中，并进行备份有效性检查。考虑到系统稳定性及安全性，建议采用一台额外服务器作为备份服务器存储备份数据。</w:t>
      </w:r>
    </w:p>
    <w:p>
      <w:pPr>
        <w:pStyle w:val="5"/>
        <w:spacing w:before="0" w:after="0" w:line="360" w:lineRule="auto"/>
        <w:ind w:left="1331" w:leftChars="200"/>
      </w:pPr>
      <w:r>
        <w:rPr>
          <w:rFonts w:hint="eastAsia"/>
        </w:rPr>
        <w:t>网络要求原则</w:t>
      </w:r>
    </w:p>
    <w:p>
      <w:pPr>
        <w:ind w:firstLine="480" w:firstLineChars="200"/>
        <w:rPr>
          <w:rFonts w:asciiTheme="minorEastAsia" w:hAnsiTheme="minorEastAsia"/>
          <w:szCs w:val="24"/>
        </w:rPr>
      </w:pPr>
      <w:r>
        <w:rPr>
          <w:rFonts w:hint="eastAsia" w:asciiTheme="minorEastAsia" w:hAnsiTheme="minorEastAsia"/>
          <w:szCs w:val="24"/>
        </w:rPr>
        <w:t>网络安全具体包括：网络安全区域划分，网络设备的管理，网络安全访问措施（防火墙，VPN等），网络安全扫描（入侵检测系统等），不同级别网络的访问控制方式，识别／认证机制等。</w:t>
      </w:r>
    </w:p>
    <w:p>
      <w:pPr>
        <w:ind w:firstLine="480" w:firstLineChars="200"/>
        <w:rPr>
          <w:rFonts w:asciiTheme="minorEastAsia" w:hAnsiTheme="minorEastAsia"/>
          <w:szCs w:val="24"/>
        </w:rPr>
      </w:pPr>
      <w:r>
        <w:rPr>
          <w:rFonts w:hint="eastAsia" w:asciiTheme="minorEastAsia" w:hAnsiTheme="minorEastAsia"/>
          <w:szCs w:val="24"/>
        </w:rPr>
        <w:t>网络安全管理首先要根据网络的结构和业务应用的分布情况划分网络安全区域。划分安全区域后，在不同信任级别的安全区域之间就形成了网络边界。跨边界的攻击种类繁多、破坏力强。所以必须采用防火墙、防病毒、IDS等安全防护手段，加强对网络边界的管理。</w:t>
      </w:r>
    </w:p>
    <w:p>
      <w:pPr>
        <w:ind w:firstLine="480" w:firstLineChars="200"/>
        <w:rPr>
          <w:rFonts w:asciiTheme="minorEastAsia" w:hAnsiTheme="minorEastAsia"/>
          <w:szCs w:val="24"/>
        </w:rPr>
      </w:pPr>
      <w:r>
        <w:rPr>
          <w:rFonts w:hint="eastAsia" w:asciiTheme="minorEastAsia" w:hAnsiTheme="minorEastAsia"/>
          <w:szCs w:val="24"/>
        </w:rPr>
        <w:t>为了保证生产区核心网络的数据安全，实现终端系统与核心网络的互联，满足开发办公环境的上网需求，可通过防火墙制定访问控制策略和在不同安全区域间设置网闸实现不同网络区域之间的受限访问。</w:t>
      </w:r>
    </w:p>
    <w:p>
      <w:pPr>
        <w:ind w:firstLine="480" w:firstLineChars="200"/>
        <w:rPr>
          <w:rFonts w:asciiTheme="minorEastAsia" w:hAnsiTheme="minorEastAsia"/>
          <w:szCs w:val="24"/>
        </w:rPr>
      </w:pPr>
      <w:r>
        <w:rPr>
          <w:rFonts w:hint="eastAsia" w:asciiTheme="minorEastAsia" w:hAnsiTheme="minorEastAsia"/>
          <w:szCs w:val="24"/>
        </w:rPr>
        <w:t>入侵检测系统可对网络和系统进行实时安全保护，运行敏感数据于需要保护的网络上，对来自内部和外部的非法入侵行为做到及时响应、告警和日志记录。</w:t>
      </w:r>
    </w:p>
    <w:p>
      <w:pPr>
        <w:ind w:firstLine="480" w:firstLineChars="200"/>
        <w:rPr>
          <w:rFonts w:asciiTheme="minorEastAsia" w:hAnsiTheme="minorEastAsia"/>
          <w:szCs w:val="24"/>
        </w:rPr>
      </w:pPr>
      <w:r>
        <w:rPr>
          <w:rFonts w:hint="eastAsia" w:asciiTheme="minorEastAsia" w:hAnsiTheme="minorEastAsia"/>
          <w:szCs w:val="24"/>
        </w:rPr>
        <w:t>分布式入侵检测构架可最大限度地、全天候地实施监控，提供企业级的安全检测手段。在事后分析的时候，可以清楚地界定责任人和责任事件，为网络管理人员提供强有力的保障。</w:t>
      </w:r>
    </w:p>
    <w:p>
      <w:pPr>
        <w:pStyle w:val="5"/>
        <w:spacing w:before="0" w:after="0" w:line="360" w:lineRule="auto"/>
        <w:ind w:left="1331" w:leftChars="200"/>
      </w:pPr>
      <w:r>
        <w:rPr>
          <w:rFonts w:hint="eastAsia"/>
        </w:rPr>
        <w:t>性能要求原则</w:t>
      </w:r>
    </w:p>
    <w:p>
      <w:pPr>
        <w:pStyle w:val="24"/>
        <w:numPr>
          <w:ilvl w:val="0"/>
          <w:numId w:val="23"/>
        </w:numPr>
        <w:rPr>
          <w:rFonts w:cs="华文仿宋" w:asciiTheme="minorEastAsia" w:hAnsiTheme="minorEastAsia" w:eastAsiaTheme="minorEastAsia"/>
          <w:szCs w:val="24"/>
        </w:rPr>
      </w:pPr>
      <w:r>
        <w:rPr>
          <w:rFonts w:hint="eastAsia" w:cs="华文仿宋" w:asciiTheme="minorEastAsia" w:hAnsiTheme="minorEastAsia" w:eastAsiaTheme="minorEastAsia"/>
          <w:szCs w:val="24"/>
        </w:rPr>
        <w:t>系统服务器的CPU忙时利用率平均不超过70%，内存忙时利用率平均不超过70%；</w:t>
      </w:r>
    </w:p>
    <w:p>
      <w:pPr>
        <w:pStyle w:val="24"/>
        <w:numPr>
          <w:ilvl w:val="0"/>
          <w:numId w:val="23"/>
        </w:numPr>
        <w:rPr>
          <w:rFonts w:cs="华文仿宋" w:asciiTheme="minorEastAsia" w:hAnsiTheme="minorEastAsia" w:eastAsiaTheme="minorEastAsia"/>
          <w:szCs w:val="24"/>
        </w:rPr>
      </w:pPr>
      <w:r>
        <w:rPr>
          <w:rFonts w:hint="eastAsia" w:cs="华文仿宋" w:asciiTheme="minorEastAsia" w:hAnsiTheme="minorEastAsia" w:eastAsiaTheme="minorEastAsia"/>
          <w:szCs w:val="24"/>
        </w:rPr>
        <w:t>系统应支持双机热备，在集群方式下为N+1备份，在非集群方式下为1+1备份；</w:t>
      </w:r>
    </w:p>
    <w:p>
      <w:pPr>
        <w:pStyle w:val="24"/>
        <w:numPr>
          <w:ilvl w:val="0"/>
          <w:numId w:val="23"/>
        </w:numPr>
        <w:rPr>
          <w:rFonts w:cs="华文仿宋" w:asciiTheme="minorEastAsia" w:hAnsiTheme="minorEastAsia" w:eastAsiaTheme="minorEastAsia"/>
          <w:szCs w:val="24"/>
        </w:rPr>
      </w:pPr>
      <w:r>
        <w:rPr>
          <w:rFonts w:hint="eastAsia" w:cs="华文仿宋" w:asciiTheme="minorEastAsia" w:hAnsiTheme="minorEastAsia" w:eastAsiaTheme="minorEastAsia"/>
          <w:szCs w:val="24"/>
        </w:rPr>
        <w:t>从数据库备份到备份系统的时间：每天的备份时间不多于3小时，而且不影响对数据库的少量查询；</w:t>
      </w:r>
    </w:p>
    <w:p>
      <w:pPr>
        <w:pStyle w:val="24"/>
        <w:numPr>
          <w:ilvl w:val="0"/>
          <w:numId w:val="23"/>
        </w:numPr>
        <w:rPr>
          <w:rFonts w:cs="华文仿宋" w:asciiTheme="minorEastAsia" w:hAnsiTheme="minorEastAsia" w:eastAsiaTheme="minorEastAsia"/>
          <w:szCs w:val="24"/>
        </w:rPr>
      </w:pPr>
      <w:r>
        <w:rPr>
          <w:rFonts w:hint="eastAsia" w:cs="华文仿宋" w:asciiTheme="minorEastAsia" w:hAnsiTheme="minorEastAsia" w:eastAsiaTheme="minorEastAsia"/>
          <w:szCs w:val="24"/>
        </w:rPr>
        <w:t>从备份系统拷贝到数据库里的时间：数据恢复时长不多于3小时；</w:t>
      </w:r>
    </w:p>
    <w:p>
      <w:pPr>
        <w:pStyle w:val="24"/>
        <w:numPr>
          <w:ilvl w:val="0"/>
          <w:numId w:val="23"/>
        </w:numPr>
        <w:rPr>
          <w:rFonts w:cs="华文仿宋" w:asciiTheme="minorEastAsia" w:hAnsiTheme="minorEastAsia" w:eastAsiaTheme="minorEastAsia"/>
          <w:szCs w:val="24"/>
        </w:rPr>
      </w:pPr>
      <w:r>
        <w:rPr>
          <w:rFonts w:hint="eastAsia" w:cs="华文仿宋" w:asciiTheme="minorEastAsia" w:hAnsiTheme="minorEastAsia" w:eastAsiaTheme="minorEastAsia"/>
          <w:szCs w:val="24"/>
        </w:rPr>
        <w:t>平台支持负载均衡，并发数大于1000</w:t>
      </w:r>
    </w:p>
    <w:p>
      <w:pPr>
        <w:pStyle w:val="24"/>
        <w:numPr>
          <w:ilvl w:val="0"/>
          <w:numId w:val="23"/>
        </w:numPr>
        <w:rPr>
          <w:rFonts w:cs="华文仿宋" w:asciiTheme="minorEastAsia" w:hAnsiTheme="minorEastAsia" w:eastAsiaTheme="minorEastAsia"/>
          <w:szCs w:val="24"/>
        </w:rPr>
      </w:pPr>
      <w:r>
        <w:rPr>
          <w:rFonts w:hint="eastAsia" w:cs="华文仿宋" w:asciiTheme="minorEastAsia" w:hAnsiTheme="minorEastAsia" w:eastAsiaTheme="minorEastAsia"/>
          <w:szCs w:val="24"/>
        </w:rPr>
        <w:t>系统平均无故障时间不小于26280小时（3年）；系统平均无故障率不低于99%；</w:t>
      </w:r>
    </w:p>
    <w:p>
      <w:pPr>
        <w:ind w:firstLine="560"/>
        <w:rPr>
          <w:rFonts w:asciiTheme="minorEastAsia" w:hAnsiTheme="minorEastAsia"/>
          <w:szCs w:val="24"/>
        </w:rPr>
      </w:pPr>
      <w:r>
        <w:rPr>
          <w:rFonts w:hint="eastAsia" w:asciiTheme="minorEastAsia" w:hAnsiTheme="minorEastAsia"/>
          <w:szCs w:val="24"/>
        </w:rPr>
        <w:t>（一）、高性能</w:t>
      </w:r>
    </w:p>
    <w:p>
      <w:pPr>
        <w:ind w:firstLine="560"/>
        <w:rPr>
          <w:rFonts w:asciiTheme="minorEastAsia" w:hAnsiTheme="minorEastAsia"/>
          <w:szCs w:val="24"/>
        </w:rPr>
      </w:pPr>
      <w:r>
        <w:rPr>
          <w:rFonts w:hint="eastAsia" w:asciiTheme="minorEastAsia" w:hAnsiTheme="minorEastAsia"/>
          <w:szCs w:val="24"/>
        </w:rPr>
        <w:t>平台支持千级并发，可以通过水平扩展节点机器实现更高的并发能力。</w:t>
      </w:r>
    </w:p>
    <w:p>
      <w:pPr>
        <w:ind w:firstLine="560"/>
        <w:rPr>
          <w:rFonts w:asciiTheme="minorEastAsia" w:hAnsiTheme="minorEastAsia"/>
          <w:b/>
          <w:szCs w:val="24"/>
        </w:rPr>
      </w:pPr>
      <w:r>
        <w:rPr>
          <w:rFonts w:hint="eastAsia" w:asciiTheme="minorEastAsia" w:hAnsiTheme="minorEastAsia"/>
          <w:b/>
          <w:szCs w:val="24"/>
        </w:rPr>
        <w:t>接口服务：</w:t>
      </w:r>
    </w:p>
    <w:p>
      <w:pPr>
        <w:ind w:firstLine="560"/>
        <w:rPr>
          <w:rFonts w:asciiTheme="minorEastAsia" w:hAnsiTheme="minorEastAsia"/>
          <w:szCs w:val="24"/>
        </w:rPr>
      </w:pPr>
      <w:r>
        <w:rPr>
          <w:rFonts w:hint="eastAsia" w:asciiTheme="minorEastAsia" w:hAnsiTheme="minorEastAsia"/>
          <w:szCs w:val="24"/>
        </w:rPr>
        <w:t>并发量：1000并发</w:t>
      </w:r>
    </w:p>
    <w:p>
      <w:pPr>
        <w:ind w:firstLine="560"/>
        <w:rPr>
          <w:rFonts w:asciiTheme="minorEastAsia" w:hAnsiTheme="minorEastAsia"/>
          <w:szCs w:val="24"/>
        </w:rPr>
      </w:pPr>
      <w:r>
        <w:rPr>
          <w:rFonts w:hint="eastAsia" w:asciiTheme="minorEastAsia" w:hAnsiTheme="minorEastAsia"/>
          <w:szCs w:val="24"/>
        </w:rPr>
        <w:t>平均响应时间：平均响应时间500ms；</w:t>
      </w:r>
    </w:p>
    <w:p>
      <w:pPr>
        <w:ind w:firstLine="560"/>
        <w:rPr>
          <w:rFonts w:asciiTheme="minorEastAsia" w:hAnsiTheme="minorEastAsia"/>
          <w:szCs w:val="24"/>
        </w:rPr>
      </w:pPr>
      <w:r>
        <w:rPr>
          <w:rFonts w:hint="eastAsia" w:asciiTheme="minorEastAsia" w:hAnsiTheme="minorEastAsia"/>
          <w:szCs w:val="24"/>
        </w:rPr>
        <w:t>TPS：1633</w:t>
      </w:r>
    </w:p>
    <w:p>
      <w:pPr>
        <w:ind w:firstLine="560"/>
        <w:rPr>
          <w:rFonts w:asciiTheme="minorEastAsia" w:hAnsiTheme="minorEastAsia"/>
          <w:szCs w:val="24"/>
        </w:rPr>
      </w:pPr>
      <w:r>
        <w:rPr>
          <w:rFonts w:hint="eastAsia" w:asciiTheme="minorEastAsia" w:hAnsiTheme="minorEastAsia"/>
          <w:szCs w:val="24"/>
        </w:rPr>
        <w:t>事务成功率：99.99%</w:t>
      </w:r>
    </w:p>
    <w:p>
      <w:pPr>
        <w:ind w:firstLine="560"/>
        <w:rPr>
          <w:rFonts w:asciiTheme="minorEastAsia" w:hAnsiTheme="minorEastAsia"/>
          <w:b/>
          <w:szCs w:val="24"/>
        </w:rPr>
      </w:pPr>
      <w:r>
        <w:rPr>
          <w:rFonts w:hint="eastAsia" w:asciiTheme="minorEastAsia" w:hAnsiTheme="minorEastAsia"/>
          <w:b/>
          <w:szCs w:val="24"/>
        </w:rPr>
        <w:t>应用：</w:t>
      </w:r>
    </w:p>
    <w:p>
      <w:pPr>
        <w:ind w:firstLine="560"/>
        <w:rPr>
          <w:rFonts w:asciiTheme="minorEastAsia" w:hAnsiTheme="minorEastAsia"/>
          <w:szCs w:val="24"/>
        </w:rPr>
      </w:pPr>
      <w:r>
        <w:rPr>
          <w:rFonts w:hint="eastAsia" w:asciiTheme="minorEastAsia" w:hAnsiTheme="minorEastAsia"/>
          <w:szCs w:val="24"/>
        </w:rPr>
        <w:t>并发：2500并发</w:t>
      </w:r>
    </w:p>
    <w:p>
      <w:pPr>
        <w:ind w:firstLine="560"/>
        <w:rPr>
          <w:rFonts w:asciiTheme="minorEastAsia" w:hAnsiTheme="minorEastAsia"/>
          <w:szCs w:val="24"/>
        </w:rPr>
      </w:pPr>
      <w:r>
        <w:rPr>
          <w:rFonts w:hint="eastAsia" w:asciiTheme="minorEastAsia" w:hAnsiTheme="minorEastAsia"/>
          <w:szCs w:val="24"/>
        </w:rPr>
        <w:t>平均响应时间：0.271秒；</w:t>
      </w:r>
    </w:p>
    <w:p>
      <w:pPr>
        <w:ind w:firstLine="560"/>
        <w:rPr>
          <w:rFonts w:asciiTheme="minorEastAsia" w:hAnsiTheme="minorEastAsia"/>
          <w:szCs w:val="24"/>
        </w:rPr>
      </w:pPr>
      <w:r>
        <w:rPr>
          <w:rFonts w:hint="eastAsia" w:asciiTheme="minorEastAsia" w:hAnsiTheme="minorEastAsia"/>
          <w:szCs w:val="24"/>
        </w:rPr>
        <w:t>吞吐率：2500个应用的平均吞吐率是3986853Byte每秒</w:t>
      </w:r>
    </w:p>
    <w:p>
      <w:pPr>
        <w:ind w:firstLine="560"/>
        <w:rPr>
          <w:rFonts w:asciiTheme="minorEastAsia" w:hAnsiTheme="minorEastAsia"/>
          <w:szCs w:val="24"/>
        </w:rPr>
      </w:pPr>
      <w:r>
        <w:rPr>
          <w:rFonts w:hint="eastAsia" w:asciiTheme="minorEastAsia" w:hAnsiTheme="minorEastAsia"/>
          <w:szCs w:val="24"/>
        </w:rPr>
        <w:t>测试环境要求：</w:t>
      </w:r>
    </w:p>
    <w:p>
      <w:pPr>
        <w:ind w:firstLine="560"/>
        <w:rPr>
          <w:rFonts w:asciiTheme="minorEastAsia" w:hAnsiTheme="minorEastAsia"/>
          <w:szCs w:val="24"/>
        </w:rPr>
      </w:pPr>
      <w:r>
        <w:rPr>
          <w:rFonts w:hint="eastAsia" w:asciiTheme="minorEastAsia" w:hAnsiTheme="minorEastAsia"/>
          <w:szCs w:val="24"/>
        </w:rPr>
        <w:t>硬件环境：</w:t>
      </w:r>
      <w:r>
        <w:rPr>
          <w:rFonts w:hint="eastAsia" w:asciiTheme="minorEastAsia" w:hAnsiTheme="minorEastAsia"/>
          <w:szCs w:val="24"/>
        </w:rPr>
        <w:tab/>
      </w:r>
      <w:r>
        <w:rPr>
          <w:rFonts w:asciiTheme="minorEastAsia" w:hAnsiTheme="minorEastAsia"/>
          <w:szCs w:val="24"/>
        </w:rPr>
        <w:t xml:space="preserve"> </w:t>
      </w:r>
      <w:r>
        <w:rPr>
          <w:rFonts w:hint="eastAsia" w:asciiTheme="minorEastAsia" w:hAnsiTheme="minorEastAsia"/>
          <w:szCs w:val="24"/>
        </w:rPr>
        <w:t>Nginx</w:t>
      </w:r>
      <w:r>
        <w:rPr>
          <w:rFonts w:hint="eastAsia" w:asciiTheme="minorEastAsia" w:hAnsiTheme="minorEastAsia"/>
          <w:szCs w:val="24"/>
        </w:rPr>
        <w:tab/>
      </w:r>
      <w:r>
        <w:rPr>
          <w:rFonts w:hint="eastAsia" w:asciiTheme="minorEastAsia" w:hAnsiTheme="minorEastAsia"/>
          <w:szCs w:val="24"/>
        </w:rPr>
        <w:t>4核8G * 1</w:t>
      </w:r>
    </w:p>
    <w:p>
      <w:pPr>
        <w:ind w:firstLine="560"/>
        <w:rPr>
          <w:rFonts w:asciiTheme="minorEastAsia" w:hAnsiTheme="minorEastAsia"/>
          <w:szCs w:val="24"/>
        </w:rPr>
      </w:pPr>
      <w:r>
        <w:rPr>
          <w:rFonts w:hint="eastAsia" w:asciiTheme="minorEastAsia" w:hAnsiTheme="minorEastAsia"/>
          <w:szCs w:val="24"/>
        </w:rPr>
        <w:tab/>
      </w:r>
      <w:r>
        <w:rPr>
          <w:rFonts w:hint="eastAsia" w:asciiTheme="minorEastAsia" w:hAnsiTheme="minorEastAsia"/>
          <w:szCs w:val="24"/>
        </w:rPr>
        <w:tab/>
      </w:r>
      <w:r>
        <w:rPr>
          <w:rFonts w:hint="eastAsia" w:asciiTheme="minorEastAsia" w:hAnsiTheme="minorEastAsia"/>
          <w:szCs w:val="24"/>
        </w:rPr>
        <w:tab/>
      </w:r>
      <w:r>
        <w:rPr>
          <w:rFonts w:hint="eastAsia" w:asciiTheme="minorEastAsia" w:hAnsiTheme="minorEastAsia"/>
          <w:szCs w:val="24"/>
        </w:rPr>
        <w:t xml:space="preserve">    </w:t>
      </w:r>
      <w:r>
        <w:rPr>
          <w:rFonts w:asciiTheme="minorEastAsia" w:hAnsiTheme="minorEastAsia"/>
          <w:szCs w:val="24"/>
        </w:rPr>
        <w:t xml:space="preserve"> </w:t>
      </w:r>
      <w:r>
        <w:rPr>
          <w:rFonts w:hint="eastAsia" w:asciiTheme="minorEastAsia" w:hAnsiTheme="minorEastAsia"/>
          <w:szCs w:val="24"/>
        </w:rPr>
        <w:t>PAAS</w:t>
      </w:r>
      <w:r>
        <w:rPr>
          <w:rFonts w:hint="eastAsia" w:asciiTheme="minorEastAsia" w:hAnsiTheme="minorEastAsia"/>
          <w:szCs w:val="24"/>
        </w:rPr>
        <w:tab/>
      </w:r>
      <w:r>
        <w:rPr>
          <w:rFonts w:hint="eastAsia" w:asciiTheme="minorEastAsia" w:hAnsiTheme="minorEastAsia"/>
          <w:szCs w:val="24"/>
        </w:rPr>
        <w:t>4核8G * 2</w:t>
      </w:r>
    </w:p>
    <w:p>
      <w:pPr>
        <w:ind w:firstLine="560"/>
        <w:rPr>
          <w:rFonts w:asciiTheme="minorEastAsia" w:hAnsiTheme="minorEastAsia"/>
          <w:szCs w:val="24"/>
        </w:rPr>
      </w:pPr>
      <w:r>
        <w:rPr>
          <w:rFonts w:hint="eastAsia" w:asciiTheme="minorEastAsia" w:hAnsiTheme="minorEastAsia"/>
          <w:szCs w:val="24"/>
        </w:rPr>
        <w:tab/>
      </w:r>
      <w:r>
        <w:rPr>
          <w:rFonts w:hint="eastAsia" w:asciiTheme="minorEastAsia" w:hAnsiTheme="minorEastAsia"/>
          <w:szCs w:val="24"/>
        </w:rPr>
        <w:tab/>
      </w:r>
      <w:r>
        <w:rPr>
          <w:rFonts w:hint="eastAsia" w:asciiTheme="minorEastAsia" w:hAnsiTheme="minorEastAsia"/>
          <w:szCs w:val="24"/>
        </w:rPr>
        <w:t xml:space="preserve">     </w:t>
      </w:r>
      <w:r>
        <w:rPr>
          <w:rFonts w:asciiTheme="minorEastAsia" w:hAnsiTheme="minorEastAsia"/>
          <w:szCs w:val="24"/>
        </w:rPr>
        <w:t xml:space="preserve">  </w:t>
      </w:r>
      <w:r>
        <w:rPr>
          <w:rFonts w:hint="eastAsia" w:asciiTheme="minorEastAsia" w:hAnsiTheme="minorEastAsia"/>
          <w:szCs w:val="24"/>
        </w:rPr>
        <w:t xml:space="preserve"> 微服务2核4G * 2</w:t>
      </w:r>
    </w:p>
    <w:p>
      <w:pPr>
        <w:ind w:firstLine="561"/>
        <w:rPr>
          <w:rFonts w:asciiTheme="minorEastAsia" w:hAnsiTheme="minorEastAsia"/>
          <w:b/>
          <w:bCs/>
          <w:szCs w:val="24"/>
        </w:rPr>
      </w:pPr>
      <w:r>
        <w:rPr>
          <w:rFonts w:hint="eastAsia" w:asciiTheme="minorEastAsia" w:hAnsiTheme="minorEastAsia"/>
          <w:b/>
          <w:bCs/>
          <w:szCs w:val="24"/>
        </w:rPr>
        <w:t>基准测试：</w:t>
      </w:r>
    </w:p>
    <w:p>
      <w:pPr>
        <w:ind w:firstLine="480" w:firstLineChars="200"/>
        <w:rPr>
          <w:rFonts w:asciiTheme="minorEastAsia" w:hAnsiTheme="minorEastAsia"/>
          <w:szCs w:val="24"/>
        </w:rPr>
      </w:pPr>
      <w:r>
        <w:rPr>
          <w:rFonts w:hint="eastAsia" w:asciiTheme="minorEastAsia" w:hAnsiTheme="minorEastAsia"/>
          <w:szCs w:val="24"/>
        </w:rPr>
        <w:t>以下数据以min|max|avg形式反映，例如响应时间数据（0.25|0.4|0.34）</w:t>
      </w:r>
    </w:p>
    <w:tbl>
      <w:tblPr>
        <w:tblStyle w:val="48"/>
        <w:tblW w:w="8220" w:type="dxa"/>
        <w:tblInd w:w="0" w:type="dxa"/>
        <w:tblLayout w:type="fixed"/>
        <w:tblCellMar>
          <w:top w:w="0" w:type="dxa"/>
          <w:left w:w="108" w:type="dxa"/>
          <w:bottom w:w="0" w:type="dxa"/>
          <w:right w:w="108" w:type="dxa"/>
        </w:tblCellMar>
      </w:tblPr>
      <w:tblGrid>
        <w:gridCol w:w="1546"/>
        <w:gridCol w:w="2686"/>
        <w:gridCol w:w="3988"/>
      </w:tblGrid>
      <w:tr>
        <w:tblPrEx>
          <w:tblLayout w:type="fixed"/>
          <w:tblCellMar>
            <w:top w:w="0" w:type="dxa"/>
            <w:left w:w="108" w:type="dxa"/>
            <w:bottom w:w="0" w:type="dxa"/>
            <w:right w:w="108" w:type="dxa"/>
          </w:tblCellMar>
        </w:tblPrEx>
        <w:trPr>
          <w:trHeight w:val="510" w:hRule="atLeast"/>
        </w:trPr>
        <w:tc>
          <w:tcPr>
            <w:tcW w:w="154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textAlignment w:val="center"/>
              <w:rPr>
                <w:rFonts w:cs="华文仿宋" w:asciiTheme="minorEastAsia" w:hAnsiTheme="minorEastAsia"/>
                <w:color w:val="000000"/>
                <w:kern w:val="0"/>
                <w:szCs w:val="24"/>
                <w:lang w:bidi="ar"/>
              </w:rPr>
            </w:pPr>
            <w:r>
              <w:rPr>
                <w:rFonts w:hint="eastAsia" w:cs="华文仿宋" w:asciiTheme="minorEastAsia" w:hAnsiTheme="minorEastAsia"/>
                <w:color w:val="000000"/>
                <w:kern w:val="0"/>
                <w:szCs w:val="24"/>
                <w:lang w:bidi="ar"/>
              </w:rPr>
              <w:t>序号</w:t>
            </w:r>
          </w:p>
        </w:tc>
        <w:tc>
          <w:tcPr>
            <w:tcW w:w="268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textAlignment w:val="center"/>
              <w:rPr>
                <w:rFonts w:cs="华文仿宋" w:asciiTheme="minorEastAsia" w:hAnsiTheme="minorEastAsia"/>
                <w:color w:val="000000"/>
                <w:kern w:val="0"/>
                <w:szCs w:val="24"/>
                <w:lang w:bidi="ar"/>
              </w:rPr>
            </w:pPr>
            <w:r>
              <w:rPr>
                <w:rFonts w:hint="eastAsia" w:cs="华文仿宋" w:asciiTheme="minorEastAsia" w:hAnsiTheme="minorEastAsia"/>
                <w:color w:val="000000"/>
                <w:kern w:val="0"/>
                <w:szCs w:val="24"/>
                <w:lang w:bidi="ar"/>
              </w:rPr>
              <w:t>场景</w:t>
            </w:r>
          </w:p>
        </w:tc>
        <w:tc>
          <w:tcPr>
            <w:tcW w:w="398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textAlignment w:val="center"/>
              <w:rPr>
                <w:rFonts w:cs="华文仿宋" w:asciiTheme="minorEastAsia" w:hAnsiTheme="minorEastAsia"/>
                <w:color w:val="000000"/>
                <w:kern w:val="0"/>
                <w:szCs w:val="24"/>
                <w:lang w:bidi="ar"/>
              </w:rPr>
            </w:pPr>
            <w:r>
              <w:rPr>
                <w:rFonts w:hint="eastAsia" w:cs="华文仿宋" w:asciiTheme="minorEastAsia" w:hAnsiTheme="minorEastAsia"/>
                <w:color w:val="000000"/>
                <w:kern w:val="0"/>
                <w:szCs w:val="24"/>
                <w:lang w:bidi="ar"/>
              </w:rPr>
              <w:t>响应时间</w:t>
            </w:r>
          </w:p>
        </w:tc>
      </w:tr>
      <w:tr>
        <w:tblPrEx>
          <w:tblLayout w:type="fixed"/>
          <w:tblCellMar>
            <w:top w:w="0" w:type="dxa"/>
            <w:left w:w="108" w:type="dxa"/>
            <w:bottom w:w="0" w:type="dxa"/>
            <w:right w:w="108" w:type="dxa"/>
          </w:tblCellMar>
        </w:tblPrEx>
        <w:trPr>
          <w:trHeight w:val="510" w:hRule="atLeast"/>
        </w:trPr>
        <w:tc>
          <w:tcPr>
            <w:tcW w:w="154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textAlignment w:val="center"/>
              <w:rPr>
                <w:rFonts w:cs="华文仿宋" w:asciiTheme="minorEastAsia" w:hAnsiTheme="minorEastAsia"/>
                <w:color w:val="000000"/>
                <w:kern w:val="0"/>
                <w:szCs w:val="24"/>
                <w:lang w:bidi="ar"/>
              </w:rPr>
            </w:pPr>
            <w:r>
              <w:rPr>
                <w:rFonts w:hint="eastAsia" w:cs="华文仿宋" w:asciiTheme="minorEastAsia" w:hAnsiTheme="minorEastAsia"/>
                <w:color w:val="000000"/>
                <w:kern w:val="0"/>
                <w:szCs w:val="24"/>
                <w:lang w:bidi="ar"/>
              </w:rPr>
              <w:t>1</w:t>
            </w:r>
          </w:p>
        </w:tc>
        <w:tc>
          <w:tcPr>
            <w:tcW w:w="268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textAlignment w:val="center"/>
              <w:rPr>
                <w:rFonts w:cs="华文仿宋" w:asciiTheme="minorEastAsia" w:hAnsiTheme="minorEastAsia"/>
                <w:color w:val="000000"/>
                <w:kern w:val="0"/>
                <w:szCs w:val="24"/>
                <w:lang w:bidi="ar"/>
              </w:rPr>
            </w:pPr>
            <w:r>
              <w:rPr>
                <w:rFonts w:hint="eastAsia" w:cs="华文仿宋" w:asciiTheme="minorEastAsia" w:hAnsiTheme="minorEastAsia"/>
                <w:color w:val="000000"/>
                <w:kern w:val="0"/>
                <w:szCs w:val="24"/>
                <w:lang w:bidi="ar"/>
              </w:rPr>
              <w:t>访问WEB资源</w:t>
            </w:r>
          </w:p>
        </w:tc>
        <w:tc>
          <w:tcPr>
            <w:tcW w:w="398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textAlignment w:val="center"/>
              <w:rPr>
                <w:rFonts w:cs="华文仿宋" w:asciiTheme="minorEastAsia" w:hAnsiTheme="minorEastAsia"/>
                <w:color w:val="000000"/>
                <w:kern w:val="0"/>
                <w:szCs w:val="24"/>
                <w:lang w:bidi="ar"/>
              </w:rPr>
            </w:pPr>
            <w:r>
              <w:rPr>
                <w:rFonts w:hint="eastAsia" w:cs="华文仿宋" w:asciiTheme="minorEastAsia" w:hAnsiTheme="minorEastAsia"/>
                <w:color w:val="000000"/>
                <w:kern w:val="0"/>
                <w:szCs w:val="24"/>
                <w:lang w:bidi="ar"/>
              </w:rPr>
              <w:t>0.002|0.217|0.003</w:t>
            </w:r>
          </w:p>
        </w:tc>
      </w:tr>
      <w:tr>
        <w:tblPrEx>
          <w:tblLayout w:type="fixed"/>
          <w:tblCellMar>
            <w:top w:w="0" w:type="dxa"/>
            <w:left w:w="108" w:type="dxa"/>
            <w:bottom w:w="0" w:type="dxa"/>
            <w:right w:w="108" w:type="dxa"/>
          </w:tblCellMar>
        </w:tblPrEx>
        <w:trPr>
          <w:trHeight w:val="510" w:hRule="atLeast"/>
        </w:trPr>
        <w:tc>
          <w:tcPr>
            <w:tcW w:w="154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textAlignment w:val="center"/>
              <w:rPr>
                <w:rFonts w:cs="华文仿宋" w:asciiTheme="minorEastAsia" w:hAnsiTheme="minorEastAsia"/>
                <w:color w:val="000000"/>
                <w:kern w:val="0"/>
                <w:szCs w:val="24"/>
                <w:lang w:bidi="ar"/>
              </w:rPr>
            </w:pPr>
            <w:r>
              <w:rPr>
                <w:rFonts w:hint="eastAsia" w:cs="华文仿宋" w:asciiTheme="minorEastAsia" w:hAnsiTheme="minorEastAsia"/>
                <w:color w:val="000000"/>
                <w:kern w:val="0"/>
                <w:szCs w:val="24"/>
                <w:lang w:bidi="ar"/>
              </w:rPr>
              <w:t>2</w:t>
            </w:r>
          </w:p>
        </w:tc>
        <w:tc>
          <w:tcPr>
            <w:tcW w:w="268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textAlignment w:val="center"/>
              <w:rPr>
                <w:rFonts w:cs="华文仿宋" w:asciiTheme="minorEastAsia" w:hAnsiTheme="minorEastAsia"/>
                <w:color w:val="000000"/>
                <w:kern w:val="0"/>
                <w:szCs w:val="24"/>
                <w:lang w:bidi="ar"/>
              </w:rPr>
            </w:pPr>
            <w:r>
              <w:rPr>
                <w:rFonts w:hint="eastAsia" w:cs="华文仿宋" w:asciiTheme="minorEastAsia" w:hAnsiTheme="minorEastAsia"/>
                <w:color w:val="000000"/>
                <w:kern w:val="0"/>
                <w:szCs w:val="24"/>
                <w:lang w:bidi="ar"/>
              </w:rPr>
              <w:t>访问API资源</w:t>
            </w:r>
          </w:p>
        </w:tc>
        <w:tc>
          <w:tcPr>
            <w:tcW w:w="398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textAlignment w:val="center"/>
              <w:rPr>
                <w:rFonts w:cs="华文仿宋" w:asciiTheme="minorEastAsia" w:hAnsiTheme="minorEastAsia"/>
                <w:color w:val="000000"/>
                <w:kern w:val="0"/>
                <w:szCs w:val="24"/>
                <w:lang w:bidi="ar"/>
              </w:rPr>
            </w:pPr>
            <w:r>
              <w:rPr>
                <w:rFonts w:hint="eastAsia" w:cs="华文仿宋" w:asciiTheme="minorEastAsia" w:hAnsiTheme="minorEastAsia"/>
                <w:color w:val="000000"/>
                <w:kern w:val="0"/>
                <w:szCs w:val="24"/>
                <w:lang w:bidi="ar"/>
              </w:rPr>
              <w:t>0.006|0.170|0.008</w:t>
            </w:r>
          </w:p>
        </w:tc>
      </w:tr>
    </w:tbl>
    <w:p>
      <w:pPr>
        <w:rPr>
          <w:rFonts w:cs="华文仿宋" w:asciiTheme="minorEastAsia" w:hAnsiTheme="minorEastAsia"/>
          <w:b/>
          <w:bCs/>
          <w:szCs w:val="24"/>
        </w:rPr>
      </w:pPr>
      <w:r>
        <w:rPr>
          <w:rFonts w:hint="eastAsia" w:cs="华文仿宋" w:asciiTheme="minorEastAsia" w:hAnsiTheme="minorEastAsia"/>
          <w:b/>
          <w:bCs/>
          <w:szCs w:val="24"/>
        </w:rPr>
        <w:t>应用数据</w:t>
      </w:r>
    </w:p>
    <w:tbl>
      <w:tblPr>
        <w:tblStyle w:val="48"/>
        <w:tblW w:w="8220" w:type="dxa"/>
        <w:tblInd w:w="0" w:type="dxa"/>
        <w:tblLayout w:type="fixed"/>
        <w:tblCellMar>
          <w:top w:w="0" w:type="dxa"/>
          <w:left w:w="108" w:type="dxa"/>
          <w:bottom w:w="0" w:type="dxa"/>
          <w:right w:w="108" w:type="dxa"/>
        </w:tblCellMar>
      </w:tblPr>
      <w:tblGrid>
        <w:gridCol w:w="1140"/>
        <w:gridCol w:w="1426"/>
        <w:gridCol w:w="2731"/>
        <w:gridCol w:w="2923"/>
      </w:tblGrid>
      <w:tr>
        <w:tblPrEx>
          <w:tblLayout w:type="fixed"/>
          <w:tblCellMar>
            <w:top w:w="0" w:type="dxa"/>
            <w:left w:w="108" w:type="dxa"/>
            <w:bottom w:w="0" w:type="dxa"/>
            <w:right w:w="108" w:type="dxa"/>
          </w:tblCellMar>
        </w:tblPrEx>
        <w:trPr>
          <w:trHeight w:val="510" w:hRule="atLeast"/>
        </w:trPr>
        <w:tc>
          <w:tcPr>
            <w:tcW w:w="114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textAlignment w:val="center"/>
              <w:rPr>
                <w:rFonts w:cs="华文仿宋" w:asciiTheme="minorEastAsia" w:hAnsiTheme="minorEastAsia"/>
                <w:color w:val="000000"/>
                <w:kern w:val="0"/>
                <w:szCs w:val="24"/>
                <w:lang w:bidi="ar"/>
              </w:rPr>
            </w:pPr>
            <w:r>
              <w:rPr>
                <w:rFonts w:hint="eastAsia" w:cs="华文仿宋" w:asciiTheme="minorEastAsia" w:hAnsiTheme="minorEastAsia"/>
                <w:color w:val="000000"/>
                <w:kern w:val="0"/>
                <w:szCs w:val="24"/>
                <w:lang w:bidi="ar"/>
              </w:rPr>
              <w:t>序号</w:t>
            </w:r>
          </w:p>
        </w:tc>
        <w:tc>
          <w:tcPr>
            <w:tcW w:w="142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textAlignment w:val="center"/>
              <w:rPr>
                <w:rFonts w:cs="华文仿宋" w:asciiTheme="minorEastAsia" w:hAnsiTheme="minorEastAsia"/>
                <w:color w:val="000000"/>
                <w:kern w:val="0"/>
                <w:szCs w:val="24"/>
                <w:lang w:bidi="ar"/>
              </w:rPr>
            </w:pPr>
            <w:r>
              <w:rPr>
                <w:rFonts w:hint="eastAsia" w:cs="华文仿宋" w:asciiTheme="minorEastAsia" w:hAnsiTheme="minorEastAsia"/>
                <w:color w:val="000000"/>
                <w:kern w:val="0"/>
                <w:szCs w:val="24"/>
                <w:lang w:bidi="ar"/>
              </w:rPr>
              <w:t>并发量</w:t>
            </w:r>
          </w:p>
        </w:tc>
        <w:tc>
          <w:tcPr>
            <w:tcW w:w="273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textAlignment w:val="center"/>
              <w:rPr>
                <w:rFonts w:cs="华文仿宋" w:asciiTheme="minorEastAsia" w:hAnsiTheme="minorEastAsia"/>
                <w:color w:val="000000"/>
                <w:kern w:val="0"/>
                <w:szCs w:val="24"/>
                <w:lang w:bidi="ar"/>
              </w:rPr>
            </w:pPr>
            <w:r>
              <w:rPr>
                <w:rFonts w:hint="eastAsia" w:cs="华文仿宋" w:asciiTheme="minorEastAsia" w:hAnsiTheme="minorEastAsia"/>
                <w:color w:val="000000"/>
                <w:kern w:val="0"/>
                <w:szCs w:val="24"/>
                <w:lang w:bidi="ar"/>
              </w:rPr>
              <w:t>平均响应时间（s）</w:t>
            </w:r>
          </w:p>
        </w:tc>
        <w:tc>
          <w:tcPr>
            <w:tcW w:w="292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textAlignment w:val="center"/>
              <w:rPr>
                <w:rFonts w:cs="华文仿宋" w:asciiTheme="minorEastAsia" w:hAnsiTheme="minorEastAsia"/>
                <w:color w:val="000000"/>
                <w:kern w:val="0"/>
                <w:szCs w:val="24"/>
                <w:lang w:bidi="ar"/>
              </w:rPr>
            </w:pPr>
            <w:r>
              <w:rPr>
                <w:rFonts w:hint="eastAsia" w:cs="华文仿宋" w:asciiTheme="minorEastAsia" w:hAnsiTheme="minorEastAsia"/>
                <w:color w:val="000000"/>
                <w:kern w:val="0"/>
                <w:szCs w:val="24"/>
                <w:lang w:bidi="ar"/>
              </w:rPr>
              <w:t>吞吐率（Byte/s）</w:t>
            </w:r>
          </w:p>
        </w:tc>
      </w:tr>
      <w:tr>
        <w:tblPrEx>
          <w:tblLayout w:type="fixed"/>
          <w:tblCellMar>
            <w:top w:w="0" w:type="dxa"/>
            <w:left w:w="108" w:type="dxa"/>
            <w:bottom w:w="0" w:type="dxa"/>
            <w:right w:w="108" w:type="dxa"/>
          </w:tblCellMar>
        </w:tblPrEx>
        <w:trPr>
          <w:trHeight w:val="510" w:hRule="atLeast"/>
        </w:trPr>
        <w:tc>
          <w:tcPr>
            <w:tcW w:w="114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textAlignment w:val="center"/>
              <w:rPr>
                <w:rFonts w:cs="华文仿宋" w:asciiTheme="minorEastAsia" w:hAnsiTheme="minorEastAsia"/>
                <w:color w:val="000000"/>
                <w:kern w:val="0"/>
                <w:szCs w:val="24"/>
                <w:lang w:bidi="ar"/>
              </w:rPr>
            </w:pPr>
            <w:r>
              <w:rPr>
                <w:rFonts w:hint="eastAsia" w:cs="华文仿宋" w:asciiTheme="minorEastAsia" w:hAnsiTheme="minorEastAsia"/>
                <w:color w:val="000000"/>
                <w:kern w:val="0"/>
                <w:szCs w:val="24"/>
                <w:lang w:bidi="ar"/>
              </w:rPr>
              <w:t>1</w:t>
            </w:r>
          </w:p>
        </w:tc>
        <w:tc>
          <w:tcPr>
            <w:tcW w:w="142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textAlignment w:val="center"/>
              <w:rPr>
                <w:rFonts w:cs="华文仿宋" w:asciiTheme="minorEastAsia" w:hAnsiTheme="minorEastAsia"/>
                <w:color w:val="000000"/>
                <w:kern w:val="0"/>
                <w:szCs w:val="24"/>
                <w:lang w:bidi="ar"/>
              </w:rPr>
            </w:pPr>
            <w:r>
              <w:rPr>
                <w:rFonts w:hint="eastAsia" w:cs="华文仿宋" w:asciiTheme="minorEastAsia" w:hAnsiTheme="minorEastAsia"/>
                <w:color w:val="000000"/>
                <w:kern w:val="0"/>
                <w:szCs w:val="24"/>
                <w:lang w:bidi="ar"/>
              </w:rPr>
              <w:t>1000</w:t>
            </w:r>
          </w:p>
        </w:tc>
        <w:tc>
          <w:tcPr>
            <w:tcW w:w="273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textAlignment w:val="center"/>
              <w:rPr>
                <w:rFonts w:cs="华文仿宋" w:asciiTheme="minorEastAsia" w:hAnsiTheme="minorEastAsia"/>
                <w:color w:val="000000"/>
                <w:kern w:val="0"/>
                <w:szCs w:val="24"/>
                <w:lang w:bidi="ar"/>
              </w:rPr>
            </w:pPr>
            <w:r>
              <w:rPr>
                <w:rFonts w:hint="eastAsia" w:cs="华文仿宋" w:asciiTheme="minorEastAsia" w:hAnsiTheme="minorEastAsia"/>
                <w:color w:val="000000"/>
                <w:kern w:val="0"/>
                <w:szCs w:val="24"/>
                <w:lang w:bidi="ar"/>
              </w:rPr>
              <w:t>0.059</w:t>
            </w:r>
          </w:p>
        </w:tc>
        <w:tc>
          <w:tcPr>
            <w:tcW w:w="292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textAlignment w:val="center"/>
              <w:rPr>
                <w:rFonts w:cs="华文仿宋" w:asciiTheme="minorEastAsia" w:hAnsiTheme="minorEastAsia"/>
                <w:color w:val="000000"/>
                <w:kern w:val="0"/>
                <w:szCs w:val="24"/>
                <w:lang w:bidi="ar"/>
              </w:rPr>
            </w:pPr>
            <w:r>
              <w:rPr>
                <w:rFonts w:hint="eastAsia" w:cs="华文仿宋" w:asciiTheme="minorEastAsia" w:hAnsiTheme="minorEastAsia"/>
                <w:color w:val="000000"/>
                <w:kern w:val="0"/>
                <w:szCs w:val="24"/>
                <w:lang w:bidi="ar"/>
              </w:rPr>
              <w:t>4533829</w:t>
            </w:r>
          </w:p>
        </w:tc>
      </w:tr>
      <w:tr>
        <w:tblPrEx>
          <w:tblLayout w:type="fixed"/>
          <w:tblCellMar>
            <w:top w:w="0" w:type="dxa"/>
            <w:left w:w="108" w:type="dxa"/>
            <w:bottom w:w="0" w:type="dxa"/>
            <w:right w:w="108" w:type="dxa"/>
          </w:tblCellMar>
        </w:tblPrEx>
        <w:trPr>
          <w:trHeight w:val="510" w:hRule="atLeast"/>
        </w:trPr>
        <w:tc>
          <w:tcPr>
            <w:tcW w:w="114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textAlignment w:val="center"/>
              <w:rPr>
                <w:rFonts w:cs="华文仿宋" w:asciiTheme="minorEastAsia" w:hAnsiTheme="minorEastAsia"/>
                <w:color w:val="000000"/>
                <w:kern w:val="0"/>
                <w:szCs w:val="24"/>
                <w:lang w:bidi="ar"/>
              </w:rPr>
            </w:pPr>
            <w:r>
              <w:rPr>
                <w:rFonts w:hint="eastAsia" w:cs="华文仿宋" w:asciiTheme="minorEastAsia" w:hAnsiTheme="minorEastAsia"/>
                <w:color w:val="000000"/>
                <w:kern w:val="0"/>
                <w:szCs w:val="24"/>
                <w:lang w:bidi="ar"/>
              </w:rPr>
              <w:t>2</w:t>
            </w:r>
          </w:p>
        </w:tc>
        <w:tc>
          <w:tcPr>
            <w:tcW w:w="142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textAlignment w:val="center"/>
              <w:rPr>
                <w:rFonts w:cs="华文仿宋" w:asciiTheme="minorEastAsia" w:hAnsiTheme="minorEastAsia"/>
                <w:color w:val="000000"/>
                <w:kern w:val="0"/>
                <w:szCs w:val="24"/>
                <w:lang w:bidi="ar"/>
              </w:rPr>
            </w:pPr>
            <w:r>
              <w:rPr>
                <w:rFonts w:hint="eastAsia" w:cs="华文仿宋" w:asciiTheme="minorEastAsia" w:hAnsiTheme="minorEastAsia"/>
                <w:color w:val="000000"/>
                <w:kern w:val="0"/>
                <w:szCs w:val="24"/>
                <w:lang w:bidi="ar"/>
              </w:rPr>
              <w:t>1500</w:t>
            </w:r>
          </w:p>
        </w:tc>
        <w:tc>
          <w:tcPr>
            <w:tcW w:w="273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textAlignment w:val="center"/>
              <w:rPr>
                <w:rFonts w:cs="华文仿宋" w:asciiTheme="minorEastAsia" w:hAnsiTheme="minorEastAsia"/>
                <w:color w:val="000000"/>
                <w:kern w:val="0"/>
                <w:szCs w:val="24"/>
                <w:lang w:bidi="ar"/>
              </w:rPr>
            </w:pPr>
            <w:r>
              <w:rPr>
                <w:rFonts w:hint="eastAsia" w:cs="华文仿宋" w:asciiTheme="minorEastAsia" w:hAnsiTheme="minorEastAsia"/>
                <w:color w:val="000000"/>
                <w:kern w:val="0"/>
                <w:szCs w:val="24"/>
                <w:lang w:bidi="ar"/>
              </w:rPr>
              <w:t>0.159</w:t>
            </w:r>
          </w:p>
        </w:tc>
        <w:tc>
          <w:tcPr>
            <w:tcW w:w="292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textAlignment w:val="center"/>
              <w:rPr>
                <w:rFonts w:cs="华文仿宋" w:asciiTheme="minorEastAsia" w:hAnsiTheme="minorEastAsia"/>
                <w:color w:val="000000"/>
                <w:kern w:val="0"/>
                <w:szCs w:val="24"/>
                <w:lang w:bidi="ar"/>
              </w:rPr>
            </w:pPr>
            <w:r>
              <w:rPr>
                <w:rFonts w:hint="eastAsia" w:cs="华文仿宋" w:asciiTheme="minorEastAsia" w:hAnsiTheme="minorEastAsia"/>
                <w:color w:val="000000"/>
                <w:kern w:val="0"/>
                <w:szCs w:val="24"/>
                <w:lang w:bidi="ar"/>
              </w:rPr>
              <w:t>4157545</w:t>
            </w:r>
          </w:p>
        </w:tc>
      </w:tr>
      <w:tr>
        <w:tblPrEx>
          <w:tblLayout w:type="fixed"/>
          <w:tblCellMar>
            <w:top w:w="0" w:type="dxa"/>
            <w:left w:w="108" w:type="dxa"/>
            <w:bottom w:w="0" w:type="dxa"/>
            <w:right w:w="108" w:type="dxa"/>
          </w:tblCellMar>
        </w:tblPrEx>
        <w:trPr>
          <w:trHeight w:val="285" w:hRule="atLeast"/>
        </w:trPr>
        <w:tc>
          <w:tcPr>
            <w:tcW w:w="114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textAlignment w:val="center"/>
              <w:rPr>
                <w:rFonts w:cs="华文仿宋" w:asciiTheme="minorEastAsia" w:hAnsiTheme="minorEastAsia"/>
                <w:color w:val="000000"/>
                <w:kern w:val="0"/>
                <w:szCs w:val="24"/>
                <w:lang w:bidi="ar"/>
              </w:rPr>
            </w:pPr>
            <w:r>
              <w:rPr>
                <w:rFonts w:hint="eastAsia" w:cs="华文仿宋" w:asciiTheme="minorEastAsia" w:hAnsiTheme="minorEastAsia"/>
                <w:color w:val="000000"/>
                <w:kern w:val="0"/>
                <w:szCs w:val="24"/>
                <w:lang w:bidi="ar"/>
              </w:rPr>
              <w:t>3</w:t>
            </w:r>
          </w:p>
        </w:tc>
        <w:tc>
          <w:tcPr>
            <w:tcW w:w="142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textAlignment w:val="center"/>
              <w:rPr>
                <w:rFonts w:cs="华文仿宋" w:asciiTheme="minorEastAsia" w:hAnsiTheme="minorEastAsia"/>
                <w:color w:val="000000"/>
                <w:kern w:val="0"/>
                <w:szCs w:val="24"/>
                <w:lang w:bidi="ar"/>
              </w:rPr>
            </w:pPr>
            <w:r>
              <w:rPr>
                <w:rFonts w:hint="eastAsia" w:cs="华文仿宋" w:asciiTheme="minorEastAsia" w:hAnsiTheme="minorEastAsia"/>
                <w:color w:val="000000"/>
                <w:kern w:val="0"/>
                <w:szCs w:val="24"/>
                <w:lang w:bidi="ar"/>
              </w:rPr>
              <w:t>2500</w:t>
            </w:r>
          </w:p>
        </w:tc>
        <w:tc>
          <w:tcPr>
            <w:tcW w:w="273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textAlignment w:val="center"/>
              <w:rPr>
                <w:rFonts w:cs="华文仿宋" w:asciiTheme="minorEastAsia" w:hAnsiTheme="minorEastAsia"/>
                <w:color w:val="000000"/>
                <w:kern w:val="0"/>
                <w:szCs w:val="24"/>
                <w:lang w:bidi="ar"/>
              </w:rPr>
            </w:pPr>
            <w:r>
              <w:rPr>
                <w:rFonts w:hint="eastAsia" w:cs="华文仿宋" w:asciiTheme="minorEastAsia" w:hAnsiTheme="minorEastAsia"/>
                <w:color w:val="000000"/>
                <w:kern w:val="0"/>
                <w:szCs w:val="24"/>
                <w:lang w:bidi="ar"/>
              </w:rPr>
              <w:t>0.271</w:t>
            </w:r>
          </w:p>
        </w:tc>
        <w:tc>
          <w:tcPr>
            <w:tcW w:w="292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textAlignment w:val="center"/>
              <w:rPr>
                <w:rFonts w:cs="华文仿宋" w:asciiTheme="minorEastAsia" w:hAnsiTheme="minorEastAsia"/>
                <w:color w:val="000000"/>
                <w:kern w:val="0"/>
                <w:szCs w:val="24"/>
                <w:lang w:bidi="ar"/>
              </w:rPr>
            </w:pPr>
            <w:r>
              <w:rPr>
                <w:rFonts w:hint="eastAsia" w:cs="华文仿宋" w:asciiTheme="minorEastAsia" w:hAnsiTheme="minorEastAsia"/>
                <w:color w:val="000000"/>
                <w:kern w:val="0"/>
                <w:szCs w:val="24"/>
                <w:lang w:bidi="ar"/>
              </w:rPr>
              <w:t>3986853</w:t>
            </w:r>
          </w:p>
        </w:tc>
      </w:tr>
    </w:tbl>
    <w:p>
      <w:pPr>
        <w:rPr>
          <w:rFonts w:cs="华文仿宋" w:asciiTheme="minorEastAsia" w:hAnsiTheme="minorEastAsia"/>
          <w:szCs w:val="24"/>
        </w:rPr>
      </w:pPr>
    </w:p>
    <w:tbl>
      <w:tblPr>
        <w:tblStyle w:val="48"/>
        <w:tblW w:w="8265" w:type="dxa"/>
        <w:tblInd w:w="0" w:type="dxa"/>
        <w:tblLayout w:type="fixed"/>
        <w:tblCellMar>
          <w:top w:w="0" w:type="dxa"/>
          <w:left w:w="108" w:type="dxa"/>
          <w:bottom w:w="0" w:type="dxa"/>
          <w:right w:w="108" w:type="dxa"/>
        </w:tblCellMar>
      </w:tblPr>
      <w:tblGrid>
        <w:gridCol w:w="849"/>
        <w:gridCol w:w="1033"/>
        <w:gridCol w:w="1694"/>
        <w:gridCol w:w="1654"/>
        <w:gridCol w:w="1490"/>
        <w:gridCol w:w="1545"/>
      </w:tblGrid>
      <w:tr>
        <w:tblPrEx>
          <w:tblLayout w:type="fixed"/>
          <w:tblCellMar>
            <w:top w:w="0" w:type="dxa"/>
            <w:left w:w="108" w:type="dxa"/>
            <w:bottom w:w="0" w:type="dxa"/>
            <w:right w:w="108" w:type="dxa"/>
          </w:tblCellMar>
        </w:tblPrEx>
        <w:trPr>
          <w:trHeight w:val="543" w:hRule="atLeast"/>
        </w:trPr>
        <w:tc>
          <w:tcPr>
            <w:tcW w:w="849"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序号</w:t>
            </w:r>
          </w:p>
        </w:tc>
        <w:tc>
          <w:tcPr>
            <w:tcW w:w="1033"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并发量</w:t>
            </w:r>
          </w:p>
        </w:tc>
        <w:tc>
          <w:tcPr>
            <w:tcW w:w="3348"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Nginx服务器</w:t>
            </w:r>
          </w:p>
        </w:tc>
        <w:tc>
          <w:tcPr>
            <w:tcW w:w="3035"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应用服务器</w:t>
            </w:r>
          </w:p>
        </w:tc>
      </w:tr>
      <w:tr>
        <w:tblPrEx>
          <w:tblLayout w:type="fixed"/>
          <w:tblCellMar>
            <w:top w:w="0" w:type="dxa"/>
            <w:left w:w="108" w:type="dxa"/>
            <w:bottom w:w="0" w:type="dxa"/>
            <w:right w:w="108" w:type="dxa"/>
          </w:tblCellMar>
        </w:tblPrEx>
        <w:trPr>
          <w:trHeight w:val="614" w:hRule="atLeast"/>
        </w:trPr>
        <w:tc>
          <w:tcPr>
            <w:tcW w:w="84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cs="华文仿宋" w:asciiTheme="minorEastAsia" w:hAnsiTheme="minorEastAsia"/>
                <w:color w:val="000000"/>
                <w:szCs w:val="24"/>
              </w:rPr>
            </w:pPr>
          </w:p>
        </w:tc>
        <w:tc>
          <w:tcPr>
            <w:tcW w:w="103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cs="华文仿宋" w:asciiTheme="minorEastAsia" w:hAnsiTheme="minorEastAsia"/>
                <w:color w:val="000000"/>
                <w:szCs w:val="24"/>
              </w:rPr>
            </w:pPr>
          </w:p>
        </w:tc>
        <w:tc>
          <w:tcPr>
            <w:tcW w:w="169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CPU(MAX)</w:t>
            </w:r>
          </w:p>
        </w:tc>
        <w:tc>
          <w:tcPr>
            <w:tcW w:w="165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内存</w:t>
            </w:r>
          </w:p>
        </w:tc>
        <w:tc>
          <w:tcPr>
            <w:tcW w:w="149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CPU(MAX)</w:t>
            </w:r>
          </w:p>
        </w:tc>
        <w:tc>
          <w:tcPr>
            <w:tcW w:w="154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内存</w:t>
            </w:r>
          </w:p>
        </w:tc>
      </w:tr>
      <w:tr>
        <w:tblPrEx>
          <w:tblLayout w:type="fixed"/>
          <w:tblCellMar>
            <w:top w:w="0" w:type="dxa"/>
            <w:left w:w="108" w:type="dxa"/>
            <w:bottom w:w="0" w:type="dxa"/>
            <w:right w:w="108" w:type="dxa"/>
          </w:tblCellMar>
        </w:tblPrEx>
        <w:trPr>
          <w:trHeight w:val="524" w:hRule="atLeast"/>
        </w:trPr>
        <w:tc>
          <w:tcPr>
            <w:tcW w:w="84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1</w:t>
            </w:r>
          </w:p>
        </w:tc>
        <w:tc>
          <w:tcPr>
            <w:tcW w:w="103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1000</w:t>
            </w:r>
          </w:p>
        </w:tc>
        <w:tc>
          <w:tcPr>
            <w:tcW w:w="169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43.80%</w:t>
            </w:r>
          </w:p>
        </w:tc>
        <w:tc>
          <w:tcPr>
            <w:tcW w:w="165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消耗不大</w:t>
            </w:r>
          </w:p>
        </w:tc>
        <w:tc>
          <w:tcPr>
            <w:tcW w:w="149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65.30%</w:t>
            </w:r>
          </w:p>
        </w:tc>
        <w:tc>
          <w:tcPr>
            <w:tcW w:w="154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消耗不大</w:t>
            </w:r>
          </w:p>
        </w:tc>
      </w:tr>
      <w:tr>
        <w:tblPrEx>
          <w:tblLayout w:type="fixed"/>
          <w:tblCellMar>
            <w:top w:w="0" w:type="dxa"/>
            <w:left w:w="108" w:type="dxa"/>
            <w:bottom w:w="0" w:type="dxa"/>
            <w:right w:w="108" w:type="dxa"/>
          </w:tblCellMar>
        </w:tblPrEx>
        <w:trPr>
          <w:trHeight w:val="519" w:hRule="atLeast"/>
        </w:trPr>
        <w:tc>
          <w:tcPr>
            <w:tcW w:w="84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2</w:t>
            </w:r>
          </w:p>
        </w:tc>
        <w:tc>
          <w:tcPr>
            <w:tcW w:w="103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1500</w:t>
            </w:r>
          </w:p>
        </w:tc>
        <w:tc>
          <w:tcPr>
            <w:tcW w:w="169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58.50%</w:t>
            </w:r>
          </w:p>
        </w:tc>
        <w:tc>
          <w:tcPr>
            <w:tcW w:w="165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消耗不大</w:t>
            </w:r>
          </w:p>
        </w:tc>
        <w:tc>
          <w:tcPr>
            <w:tcW w:w="149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80.30%</w:t>
            </w:r>
          </w:p>
        </w:tc>
        <w:tc>
          <w:tcPr>
            <w:tcW w:w="154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消耗不大</w:t>
            </w:r>
          </w:p>
        </w:tc>
      </w:tr>
      <w:tr>
        <w:tblPrEx>
          <w:tblLayout w:type="fixed"/>
          <w:tblCellMar>
            <w:top w:w="0" w:type="dxa"/>
            <w:left w:w="108" w:type="dxa"/>
            <w:bottom w:w="0" w:type="dxa"/>
            <w:right w:w="108" w:type="dxa"/>
          </w:tblCellMar>
        </w:tblPrEx>
        <w:trPr>
          <w:trHeight w:val="385" w:hRule="atLeast"/>
        </w:trPr>
        <w:tc>
          <w:tcPr>
            <w:tcW w:w="84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3</w:t>
            </w:r>
          </w:p>
        </w:tc>
        <w:tc>
          <w:tcPr>
            <w:tcW w:w="103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2500</w:t>
            </w:r>
          </w:p>
        </w:tc>
        <w:tc>
          <w:tcPr>
            <w:tcW w:w="169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60.60%</w:t>
            </w:r>
          </w:p>
        </w:tc>
        <w:tc>
          <w:tcPr>
            <w:tcW w:w="165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300M</w:t>
            </w:r>
          </w:p>
        </w:tc>
        <w:tc>
          <w:tcPr>
            <w:tcW w:w="149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74.20%</w:t>
            </w:r>
          </w:p>
        </w:tc>
        <w:tc>
          <w:tcPr>
            <w:tcW w:w="154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300M</w:t>
            </w:r>
          </w:p>
        </w:tc>
      </w:tr>
    </w:tbl>
    <w:p>
      <w:pPr>
        <w:rPr>
          <w:rFonts w:cs="华文仿宋" w:asciiTheme="minorEastAsia" w:hAnsiTheme="minorEastAsia"/>
          <w:b/>
          <w:bCs/>
          <w:szCs w:val="24"/>
        </w:rPr>
      </w:pPr>
      <w:r>
        <w:rPr>
          <w:rFonts w:hint="eastAsia" w:cs="华文仿宋" w:asciiTheme="minorEastAsia" w:hAnsiTheme="minorEastAsia"/>
          <w:b/>
          <w:bCs/>
          <w:szCs w:val="24"/>
        </w:rPr>
        <w:t>服务数据</w:t>
      </w:r>
    </w:p>
    <w:tbl>
      <w:tblPr>
        <w:tblStyle w:val="48"/>
        <w:tblW w:w="8220" w:type="dxa"/>
        <w:tblInd w:w="0" w:type="dxa"/>
        <w:tblLayout w:type="fixed"/>
        <w:tblCellMar>
          <w:top w:w="0" w:type="dxa"/>
          <w:left w:w="108" w:type="dxa"/>
          <w:bottom w:w="0" w:type="dxa"/>
          <w:right w:w="108" w:type="dxa"/>
        </w:tblCellMar>
      </w:tblPr>
      <w:tblGrid>
        <w:gridCol w:w="1139"/>
        <w:gridCol w:w="1426"/>
        <w:gridCol w:w="1967"/>
        <w:gridCol w:w="1844"/>
        <w:gridCol w:w="1844"/>
      </w:tblGrid>
      <w:tr>
        <w:tblPrEx>
          <w:tblLayout w:type="fixed"/>
          <w:tblCellMar>
            <w:top w:w="0" w:type="dxa"/>
            <w:left w:w="108" w:type="dxa"/>
            <w:bottom w:w="0" w:type="dxa"/>
            <w:right w:w="108" w:type="dxa"/>
          </w:tblCellMar>
        </w:tblPrEx>
        <w:trPr>
          <w:trHeight w:val="510" w:hRule="atLeast"/>
        </w:trPr>
        <w:tc>
          <w:tcPr>
            <w:tcW w:w="113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序号</w:t>
            </w:r>
          </w:p>
        </w:tc>
        <w:tc>
          <w:tcPr>
            <w:tcW w:w="142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并发量</w:t>
            </w:r>
          </w:p>
        </w:tc>
        <w:tc>
          <w:tcPr>
            <w:tcW w:w="196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平均响应时间（s）</w:t>
            </w:r>
          </w:p>
        </w:tc>
        <w:tc>
          <w:tcPr>
            <w:tcW w:w="18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TPS</w:t>
            </w:r>
          </w:p>
        </w:tc>
        <w:tc>
          <w:tcPr>
            <w:tcW w:w="18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事务成功率</w:t>
            </w:r>
          </w:p>
        </w:tc>
      </w:tr>
      <w:tr>
        <w:tblPrEx>
          <w:tblLayout w:type="fixed"/>
          <w:tblCellMar>
            <w:top w:w="0" w:type="dxa"/>
            <w:left w:w="108" w:type="dxa"/>
            <w:bottom w:w="0" w:type="dxa"/>
            <w:right w:w="108" w:type="dxa"/>
          </w:tblCellMar>
        </w:tblPrEx>
        <w:trPr>
          <w:trHeight w:val="429" w:hRule="atLeast"/>
        </w:trPr>
        <w:tc>
          <w:tcPr>
            <w:tcW w:w="113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1</w:t>
            </w:r>
          </w:p>
        </w:tc>
        <w:tc>
          <w:tcPr>
            <w:tcW w:w="142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1000</w:t>
            </w:r>
          </w:p>
        </w:tc>
        <w:tc>
          <w:tcPr>
            <w:tcW w:w="196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0.61</w:t>
            </w:r>
          </w:p>
        </w:tc>
        <w:tc>
          <w:tcPr>
            <w:tcW w:w="18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1635</w:t>
            </w:r>
          </w:p>
        </w:tc>
        <w:tc>
          <w:tcPr>
            <w:tcW w:w="18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接近100%</w:t>
            </w:r>
          </w:p>
        </w:tc>
      </w:tr>
      <w:tr>
        <w:tblPrEx>
          <w:tblLayout w:type="fixed"/>
          <w:tblCellMar>
            <w:top w:w="0" w:type="dxa"/>
            <w:left w:w="108" w:type="dxa"/>
            <w:bottom w:w="0" w:type="dxa"/>
            <w:right w:w="108" w:type="dxa"/>
          </w:tblCellMar>
        </w:tblPrEx>
        <w:trPr>
          <w:trHeight w:val="438" w:hRule="atLeast"/>
        </w:trPr>
        <w:tc>
          <w:tcPr>
            <w:tcW w:w="113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2</w:t>
            </w:r>
          </w:p>
        </w:tc>
        <w:tc>
          <w:tcPr>
            <w:tcW w:w="142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1500</w:t>
            </w:r>
          </w:p>
        </w:tc>
        <w:tc>
          <w:tcPr>
            <w:tcW w:w="196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1.49</w:t>
            </w:r>
          </w:p>
        </w:tc>
        <w:tc>
          <w:tcPr>
            <w:tcW w:w="18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1685</w:t>
            </w:r>
          </w:p>
        </w:tc>
        <w:tc>
          <w:tcPr>
            <w:tcW w:w="18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0.9947</w:t>
            </w:r>
          </w:p>
        </w:tc>
      </w:tr>
      <w:tr>
        <w:tblPrEx>
          <w:tblLayout w:type="fixed"/>
          <w:tblCellMar>
            <w:top w:w="0" w:type="dxa"/>
            <w:left w:w="108" w:type="dxa"/>
            <w:bottom w:w="0" w:type="dxa"/>
            <w:right w:w="108" w:type="dxa"/>
          </w:tblCellMar>
        </w:tblPrEx>
        <w:trPr>
          <w:trHeight w:val="472" w:hRule="atLeast"/>
        </w:trPr>
        <w:tc>
          <w:tcPr>
            <w:tcW w:w="113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3</w:t>
            </w:r>
          </w:p>
        </w:tc>
        <w:tc>
          <w:tcPr>
            <w:tcW w:w="142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2000</w:t>
            </w:r>
          </w:p>
        </w:tc>
        <w:tc>
          <w:tcPr>
            <w:tcW w:w="196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1.79</w:t>
            </w:r>
          </w:p>
        </w:tc>
        <w:tc>
          <w:tcPr>
            <w:tcW w:w="18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1684</w:t>
            </w:r>
          </w:p>
        </w:tc>
        <w:tc>
          <w:tcPr>
            <w:tcW w:w="18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0.99</w:t>
            </w:r>
          </w:p>
        </w:tc>
      </w:tr>
      <w:tr>
        <w:tblPrEx>
          <w:tblLayout w:type="fixed"/>
          <w:tblCellMar>
            <w:top w:w="0" w:type="dxa"/>
            <w:left w:w="108" w:type="dxa"/>
            <w:bottom w:w="0" w:type="dxa"/>
            <w:right w:w="108" w:type="dxa"/>
          </w:tblCellMar>
        </w:tblPrEx>
        <w:trPr>
          <w:trHeight w:val="522" w:hRule="atLeast"/>
        </w:trPr>
        <w:tc>
          <w:tcPr>
            <w:tcW w:w="113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4</w:t>
            </w:r>
          </w:p>
        </w:tc>
        <w:tc>
          <w:tcPr>
            <w:tcW w:w="142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2500</w:t>
            </w:r>
          </w:p>
        </w:tc>
        <w:tc>
          <w:tcPr>
            <w:tcW w:w="196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2.044</w:t>
            </w:r>
          </w:p>
        </w:tc>
        <w:tc>
          <w:tcPr>
            <w:tcW w:w="18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1617</w:t>
            </w:r>
          </w:p>
        </w:tc>
        <w:tc>
          <w:tcPr>
            <w:tcW w:w="18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center"/>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0.9535</w:t>
            </w:r>
          </w:p>
        </w:tc>
      </w:tr>
    </w:tbl>
    <w:p>
      <w:pPr>
        <w:rPr>
          <w:rFonts w:cs="华文仿宋" w:asciiTheme="minorEastAsia" w:hAnsiTheme="minorEastAsia"/>
          <w:szCs w:val="24"/>
        </w:rPr>
      </w:pPr>
    </w:p>
    <w:tbl>
      <w:tblPr>
        <w:tblStyle w:val="48"/>
        <w:tblW w:w="8220" w:type="dxa"/>
        <w:tblInd w:w="0" w:type="dxa"/>
        <w:tblLayout w:type="fixed"/>
        <w:tblCellMar>
          <w:top w:w="0" w:type="dxa"/>
          <w:left w:w="108" w:type="dxa"/>
          <w:bottom w:w="0" w:type="dxa"/>
          <w:right w:w="108" w:type="dxa"/>
        </w:tblCellMar>
      </w:tblPr>
      <w:tblGrid>
        <w:gridCol w:w="987"/>
        <w:gridCol w:w="1134"/>
        <w:gridCol w:w="1702"/>
        <w:gridCol w:w="1418"/>
        <w:gridCol w:w="1560"/>
        <w:gridCol w:w="1419"/>
      </w:tblGrid>
      <w:tr>
        <w:tblPrEx>
          <w:tblLayout w:type="fixed"/>
          <w:tblCellMar>
            <w:top w:w="0" w:type="dxa"/>
            <w:left w:w="108" w:type="dxa"/>
            <w:bottom w:w="0" w:type="dxa"/>
            <w:right w:w="108" w:type="dxa"/>
          </w:tblCellMar>
        </w:tblPrEx>
        <w:trPr>
          <w:trHeight w:val="510" w:hRule="atLeast"/>
        </w:trPr>
        <w:tc>
          <w:tcPr>
            <w:tcW w:w="987"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left"/>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序号</w:t>
            </w:r>
          </w:p>
        </w:tc>
        <w:tc>
          <w:tcPr>
            <w:tcW w:w="1134"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left"/>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并发量</w:t>
            </w:r>
          </w:p>
        </w:tc>
        <w:tc>
          <w:tcPr>
            <w:tcW w:w="312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left"/>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Nginx服务器</w:t>
            </w:r>
          </w:p>
        </w:tc>
        <w:tc>
          <w:tcPr>
            <w:tcW w:w="2979"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left"/>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应用服务器</w:t>
            </w:r>
          </w:p>
        </w:tc>
      </w:tr>
      <w:tr>
        <w:tblPrEx>
          <w:tblLayout w:type="fixed"/>
          <w:tblCellMar>
            <w:top w:w="0" w:type="dxa"/>
            <w:left w:w="108" w:type="dxa"/>
            <w:bottom w:w="0" w:type="dxa"/>
            <w:right w:w="108" w:type="dxa"/>
          </w:tblCellMar>
        </w:tblPrEx>
        <w:trPr>
          <w:trHeight w:val="510" w:hRule="atLeast"/>
        </w:trPr>
        <w:tc>
          <w:tcPr>
            <w:tcW w:w="98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cs="华文仿宋" w:asciiTheme="minorEastAsia" w:hAnsiTheme="minorEastAsia"/>
                <w:color w:val="000000"/>
                <w:szCs w:val="24"/>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cs="华文仿宋" w:asciiTheme="minorEastAsia" w:hAnsiTheme="minorEastAsia"/>
                <w:color w:val="000000"/>
                <w:szCs w:val="24"/>
              </w:rPr>
            </w:pPr>
          </w:p>
        </w:tc>
        <w:tc>
          <w:tcPr>
            <w:tcW w:w="170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left"/>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CPU(MAX)</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left"/>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内存</w:t>
            </w:r>
          </w:p>
        </w:tc>
        <w:tc>
          <w:tcPr>
            <w:tcW w:w="156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left"/>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CPU(MAX)</w:t>
            </w:r>
          </w:p>
        </w:tc>
        <w:tc>
          <w:tcPr>
            <w:tcW w:w="141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199" w:firstLineChars="83"/>
              <w:jc w:val="left"/>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内存</w:t>
            </w:r>
          </w:p>
        </w:tc>
      </w:tr>
      <w:tr>
        <w:tblPrEx>
          <w:tblLayout w:type="fixed"/>
          <w:tblCellMar>
            <w:top w:w="0" w:type="dxa"/>
            <w:left w:w="108" w:type="dxa"/>
            <w:bottom w:w="0" w:type="dxa"/>
            <w:right w:w="108" w:type="dxa"/>
          </w:tblCellMar>
        </w:tblPrEx>
        <w:trPr>
          <w:trHeight w:val="510" w:hRule="atLeast"/>
        </w:trPr>
        <w:tc>
          <w:tcPr>
            <w:tcW w:w="9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left"/>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1</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left"/>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1000</w:t>
            </w:r>
          </w:p>
        </w:tc>
        <w:tc>
          <w:tcPr>
            <w:tcW w:w="170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left"/>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100.00%</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left"/>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84M</w:t>
            </w:r>
          </w:p>
        </w:tc>
        <w:tc>
          <w:tcPr>
            <w:tcW w:w="156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left"/>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73.30%</w:t>
            </w:r>
          </w:p>
        </w:tc>
        <w:tc>
          <w:tcPr>
            <w:tcW w:w="141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left"/>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消耗不大</w:t>
            </w:r>
          </w:p>
        </w:tc>
      </w:tr>
      <w:tr>
        <w:tblPrEx>
          <w:tblLayout w:type="fixed"/>
          <w:tblCellMar>
            <w:top w:w="0" w:type="dxa"/>
            <w:left w:w="108" w:type="dxa"/>
            <w:bottom w:w="0" w:type="dxa"/>
            <w:right w:w="108" w:type="dxa"/>
          </w:tblCellMar>
        </w:tblPrEx>
        <w:trPr>
          <w:trHeight w:val="510" w:hRule="atLeast"/>
        </w:trPr>
        <w:tc>
          <w:tcPr>
            <w:tcW w:w="9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left"/>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2</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left"/>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1500</w:t>
            </w:r>
          </w:p>
        </w:tc>
        <w:tc>
          <w:tcPr>
            <w:tcW w:w="170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left"/>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100.00%</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left"/>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150M</w:t>
            </w:r>
          </w:p>
        </w:tc>
        <w:tc>
          <w:tcPr>
            <w:tcW w:w="156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left"/>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74.00%</w:t>
            </w:r>
          </w:p>
        </w:tc>
        <w:tc>
          <w:tcPr>
            <w:tcW w:w="141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left"/>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80M</w:t>
            </w:r>
          </w:p>
        </w:tc>
      </w:tr>
      <w:tr>
        <w:tblPrEx>
          <w:tblLayout w:type="fixed"/>
          <w:tblCellMar>
            <w:top w:w="0" w:type="dxa"/>
            <w:left w:w="108" w:type="dxa"/>
            <w:bottom w:w="0" w:type="dxa"/>
            <w:right w:w="108" w:type="dxa"/>
          </w:tblCellMar>
        </w:tblPrEx>
        <w:trPr>
          <w:trHeight w:val="510" w:hRule="atLeast"/>
        </w:trPr>
        <w:tc>
          <w:tcPr>
            <w:tcW w:w="9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left"/>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3</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left"/>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2000</w:t>
            </w:r>
          </w:p>
        </w:tc>
        <w:tc>
          <w:tcPr>
            <w:tcW w:w="170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left"/>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100.00%</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left"/>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150M</w:t>
            </w:r>
          </w:p>
        </w:tc>
        <w:tc>
          <w:tcPr>
            <w:tcW w:w="156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left"/>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74.80%</w:t>
            </w:r>
          </w:p>
        </w:tc>
        <w:tc>
          <w:tcPr>
            <w:tcW w:w="141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left"/>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80M</w:t>
            </w:r>
          </w:p>
        </w:tc>
      </w:tr>
      <w:tr>
        <w:tblPrEx>
          <w:tblLayout w:type="fixed"/>
          <w:tblCellMar>
            <w:top w:w="0" w:type="dxa"/>
            <w:left w:w="108" w:type="dxa"/>
            <w:bottom w:w="0" w:type="dxa"/>
            <w:right w:w="108" w:type="dxa"/>
          </w:tblCellMar>
        </w:tblPrEx>
        <w:trPr>
          <w:trHeight w:val="510" w:hRule="atLeast"/>
        </w:trPr>
        <w:tc>
          <w:tcPr>
            <w:tcW w:w="9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left"/>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4</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left"/>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2500</w:t>
            </w:r>
          </w:p>
        </w:tc>
        <w:tc>
          <w:tcPr>
            <w:tcW w:w="170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left"/>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100.00%</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left"/>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150M</w:t>
            </w:r>
          </w:p>
        </w:tc>
        <w:tc>
          <w:tcPr>
            <w:tcW w:w="156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left"/>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99.40%</w:t>
            </w:r>
          </w:p>
        </w:tc>
        <w:tc>
          <w:tcPr>
            <w:tcW w:w="141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ind w:firstLine="480"/>
              <w:jc w:val="left"/>
              <w:textAlignment w:val="center"/>
              <w:rPr>
                <w:rFonts w:cs="华文仿宋" w:asciiTheme="minorEastAsia" w:hAnsiTheme="minorEastAsia"/>
                <w:color w:val="000000"/>
                <w:szCs w:val="24"/>
              </w:rPr>
            </w:pPr>
            <w:r>
              <w:rPr>
                <w:rFonts w:hint="eastAsia" w:cs="华文仿宋" w:asciiTheme="minorEastAsia" w:hAnsiTheme="minorEastAsia"/>
                <w:color w:val="000000"/>
                <w:kern w:val="0"/>
                <w:szCs w:val="24"/>
                <w:lang w:bidi="ar"/>
              </w:rPr>
              <w:t>500M</w:t>
            </w:r>
          </w:p>
        </w:tc>
      </w:tr>
    </w:tbl>
    <w:p>
      <w:pPr>
        <w:pStyle w:val="86"/>
        <w:spacing w:before="120"/>
        <w:ind w:firstLine="480"/>
      </w:pPr>
      <w:r>
        <w:rPr>
          <w:rFonts w:hint="eastAsia"/>
        </w:rPr>
        <w:t>平台服务对接设计</w:t>
      </w:r>
    </w:p>
    <w:p>
      <w:pPr>
        <w:pStyle w:val="5"/>
        <w:spacing w:before="0" w:after="0" w:line="360" w:lineRule="auto"/>
        <w:ind w:left="1331" w:leftChars="200"/>
      </w:pPr>
      <w:r>
        <w:rPr>
          <w:rFonts w:hint="eastAsia"/>
        </w:rPr>
        <w:t>平台服务对接需求分析</w:t>
      </w:r>
    </w:p>
    <w:p>
      <w:pPr>
        <w:ind w:firstLine="560"/>
        <w:rPr>
          <w:rFonts w:asciiTheme="minorEastAsia" w:hAnsiTheme="minorEastAsia"/>
          <w:szCs w:val="24"/>
        </w:rPr>
      </w:pPr>
      <w:r>
        <w:rPr>
          <w:rFonts w:hint="eastAsia" w:asciiTheme="minorEastAsia" w:hAnsiTheme="minorEastAsia"/>
          <w:szCs w:val="24"/>
        </w:rPr>
        <w:t>如图（服务对接介绍）：</w:t>
      </w:r>
    </w:p>
    <w:p>
      <w:pPr>
        <w:ind w:firstLine="560"/>
        <w:rPr>
          <w:rFonts w:asciiTheme="minorEastAsia" w:hAnsiTheme="minorEastAsia"/>
          <w:szCs w:val="24"/>
        </w:rPr>
      </w:pPr>
      <w:r>
        <w:rPr>
          <w:rFonts w:asciiTheme="minorEastAsia" w:hAnsiTheme="minorEastAsia"/>
          <w:szCs w:val="24"/>
        </w:rPr>
        <w:drawing>
          <wp:inline distT="0" distB="0" distL="0" distR="0">
            <wp:extent cx="4307840" cy="2971800"/>
            <wp:effectExtent l="0" t="0" r="0" b="0"/>
            <wp:docPr id="509" name="图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50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314699" cy="2976300"/>
                    </a:xfrm>
                    <a:prstGeom prst="rect">
                      <a:avLst/>
                    </a:prstGeom>
                    <a:noFill/>
                    <a:ln>
                      <a:noFill/>
                    </a:ln>
                  </pic:spPr>
                </pic:pic>
              </a:graphicData>
            </a:graphic>
          </wp:inline>
        </w:drawing>
      </w:r>
    </w:p>
    <w:p>
      <w:pPr>
        <w:ind w:firstLine="480" w:firstLineChars="200"/>
        <w:rPr>
          <w:rFonts w:asciiTheme="minorEastAsia" w:hAnsiTheme="minorEastAsia"/>
          <w:szCs w:val="24"/>
        </w:rPr>
      </w:pPr>
      <w:r>
        <w:rPr>
          <w:rFonts w:hint="eastAsia" w:asciiTheme="minorEastAsia" w:hAnsiTheme="minorEastAsia"/>
          <w:szCs w:val="24"/>
        </w:rPr>
        <w:t>平台针对服务对接会制定一套标准规范与流程，方便第三方服务接入与接出。</w:t>
      </w:r>
    </w:p>
    <w:p>
      <w:pPr>
        <w:ind w:firstLine="480" w:firstLineChars="200"/>
        <w:rPr>
          <w:rFonts w:asciiTheme="minorEastAsia" w:hAnsiTheme="minorEastAsia"/>
          <w:szCs w:val="24"/>
        </w:rPr>
      </w:pPr>
      <w:r>
        <w:rPr>
          <w:rFonts w:hint="eastAsia" w:asciiTheme="minorEastAsia" w:hAnsiTheme="minorEastAsia"/>
          <w:szCs w:val="24"/>
        </w:rPr>
        <w:t>其中服务对接统一走服务聚集平台管理，依附于聚集平台的是一系列标准文档与对接流程，在聚集平台的统一治理下保证数据的安全与平台服务的稳定性。</w:t>
      </w:r>
    </w:p>
    <w:p>
      <w:pPr>
        <w:pStyle w:val="3"/>
        <w:spacing w:before="0" w:after="240" w:afterLines="100" w:line="360" w:lineRule="auto"/>
      </w:pPr>
      <w:bookmarkStart w:id="24" w:name="_Toc465263789"/>
      <w:bookmarkStart w:id="25" w:name="_Toc465379151"/>
      <w:r>
        <w:rPr>
          <w:rFonts w:hint="eastAsia"/>
        </w:rPr>
        <w:t>系统主要功能设计、实施方案等</w:t>
      </w:r>
      <w:bookmarkEnd w:id="24"/>
      <w:bookmarkEnd w:id="25"/>
    </w:p>
    <w:p>
      <w:pPr>
        <w:pStyle w:val="4"/>
        <w:spacing w:before="0" w:after="240" w:afterLines="100" w:line="360" w:lineRule="auto"/>
        <w:ind w:left="949" w:leftChars="100"/>
        <w:rPr>
          <w:kern w:val="28"/>
          <w:sz w:val="30"/>
          <w:szCs w:val="30"/>
        </w:rPr>
      </w:pPr>
      <w:bookmarkStart w:id="26" w:name="_Toc465263790"/>
      <w:bookmarkStart w:id="27" w:name="_Toc465379152"/>
      <w:r>
        <w:rPr>
          <w:rFonts w:hint="eastAsia"/>
          <w:kern w:val="28"/>
          <w:sz w:val="30"/>
          <w:szCs w:val="30"/>
        </w:rPr>
        <w:t>平台技术路线说明</w:t>
      </w:r>
      <w:bookmarkEnd w:id="26"/>
      <w:bookmarkEnd w:id="27"/>
    </w:p>
    <w:p>
      <w:pPr>
        <w:pStyle w:val="5"/>
        <w:spacing w:before="0" w:after="0" w:line="360" w:lineRule="auto"/>
        <w:ind w:left="1331" w:leftChars="200"/>
      </w:pPr>
      <w:r>
        <w:rPr>
          <w:rFonts w:hint="eastAsia"/>
        </w:rPr>
        <w:t>总体路线</w:t>
      </w:r>
    </w:p>
    <w:p>
      <w:pPr>
        <w:ind w:firstLine="480" w:firstLineChars="200"/>
        <w:rPr>
          <w:rFonts w:asciiTheme="minorEastAsia" w:hAnsiTheme="minorEastAsia"/>
          <w:szCs w:val="24"/>
        </w:rPr>
      </w:pPr>
      <w:r>
        <w:rPr>
          <w:rFonts w:hint="eastAsia" w:asciiTheme="minorEastAsia" w:hAnsiTheme="minorEastAsia"/>
          <w:szCs w:val="24"/>
        </w:rPr>
        <w:t>开发语言：JAVA</w:t>
      </w:r>
    </w:p>
    <w:p>
      <w:pPr>
        <w:ind w:firstLine="480" w:firstLineChars="200"/>
        <w:rPr>
          <w:rFonts w:asciiTheme="minorEastAsia" w:hAnsiTheme="minorEastAsia"/>
          <w:szCs w:val="24"/>
        </w:rPr>
      </w:pPr>
      <w:r>
        <w:rPr>
          <w:rFonts w:hint="eastAsia" w:asciiTheme="minorEastAsia" w:hAnsiTheme="minorEastAsia"/>
          <w:szCs w:val="24"/>
        </w:rPr>
        <w:t>数据库：DB2、SQL Server、Oracle、Informix、Sybase等</w:t>
      </w:r>
    </w:p>
    <w:p>
      <w:pPr>
        <w:ind w:firstLine="480" w:firstLineChars="200"/>
        <w:rPr>
          <w:rFonts w:asciiTheme="minorEastAsia" w:hAnsiTheme="minorEastAsia"/>
          <w:szCs w:val="24"/>
        </w:rPr>
      </w:pPr>
      <w:r>
        <w:rPr>
          <w:rFonts w:hint="eastAsia" w:asciiTheme="minorEastAsia" w:hAnsiTheme="minorEastAsia"/>
          <w:szCs w:val="24"/>
        </w:rPr>
        <w:t>服务器：所有主流Windows、Linux、UNIX平台；</w:t>
      </w:r>
    </w:p>
    <w:p>
      <w:pPr>
        <w:ind w:firstLine="480" w:firstLineChars="200"/>
        <w:rPr>
          <w:rFonts w:asciiTheme="minorEastAsia" w:hAnsiTheme="minorEastAsia"/>
          <w:szCs w:val="24"/>
        </w:rPr>
      </w:pPr>
      <w:r>
        <w:rPr>
          <w:rFonts w:hint="eastAsia" w:asciiTheme="minorEastAsia" w:hAnsiTheme="minorEastAsia"/>
          <w:szCs w:val="24"/>
        </w:rPr>
        <w:t>客户端：支持AIX、HP-UX、Solaris、Windows、Linux中间件：支持Tomcat、Weblogic、Jetty、Jboss、Resin、Glassfish</w:t>
      </w:r>
    </w:p>
    <w:p>
      <w:pPr>
        <w:ind w:firstLine="480" w:firstLineChars="200"/>
        <w:rPr>
          <w:rFonts w:asciiTheme="minorEastAsia" w:hAnsiTheme="minorEastAsia"/>
          <w:szCs w:val="24"/>
        </w:rPr>
      </w:pPr>
      <w:r>
        <w:rPr>
          <w:rFonts w:hint="eastAsia" w:asciiTheme="minorEastAsia" w:hAnsiTheme="minorEastAsia"/>
          <w:szCs w:val="24"/>
        </w:rPr>
        <w:t>存储：支持各种类型的磁盘阵列（SAN，iSCSI，NAS等）、磁带机和虚拟带库，支持冗余的备份设备；备份策略支持每周全备份，每天做增量备份，保存周期可以自由设定，支持任意时间点恢复。</w:t>
      </w:r>
    </w:p>
    <w:p>
      <w:pPr>
        <w:ind w:firstLine="480" w:firstLineChars="200"/>
        <w:rPr>
          <w:rFonts w:asciiTheme="minorEastAsia" w:hAnsiTheme="minorEastAsia"/>
          <w:szCs w:val="24"/>
        </w:rPr>
      </w:pPr>
      <w:r>
        <w:rPr>
          <w:rFonts w:hint="eastAsia" w:asciiTheme="minorEastAsia" w:hAnsiTheme="minorEastAsia"/>
          <w:szCs w:val="24"/>
        </w:rPr>
        <w:t>WEB服务器：支持负载均衡、页面缓存的Nginx、Apache、Tomcat</w:t>
      </w:r>
    </w:p>
    <w:p>
      <w:pPr>
        <w:ind w:firstLine="480" w:firstLineChars="200"/>
        <w:rPr>
          <w:rFonts w:asciiTheme="minorEastAsia" w:hAnsiTheme="minorEastAsia"/>
          <w:szCs w:val="24"/>
        </w:rPr>
      </w:pPr>
      <w:r>
        <w:rPr>
          <w:rFonts w:hint="eastAsia" w:asciiTheme="minorEastAsia" w:hAnsiTheme="minorEastAsia"/>
          <w:szCs w:val="24"/>
        </w:rPr>
        <w:t>平台架构特点：高可用、高并发、高性能、可伸缩，以及动态化、模块化的大型分布式Java应用的技术</w:t>
      </w:r>
    </w:p>
    <w:p>
      <w:pPr>
        <w:ind w:firstLine="480" w:firstLineChars="200"/>
        <w:rPr>
          <w:rFonts w:asciiTheme="minorEastAsia" w:hAnsiTheme="minorEastAsia"/>
          <w:szCs w:val="24"/>
        </w:rPr>
      </w:pPr>
      <w:r>
        <w:rPr>
          <w:rFonts w:hint="eastAsia" w:asciiTheme="minorEastAsia" w:hAnsiTheme="minorEastAsia"/>
          <w:szCs w:val="24"/>
        </w:rPr>
        <w:t>其他特性：支持最新Web Services标准，包括SOAP 1.1/1.2、WSDL 1.1、MTOM/XOP、WS-I Basic Profile 1.1等，</w:t>
      </w:r>
    </w:p>
    <w:p>
      <w:pPr>
        <w:ind w:firstLine="480" w:firstLineChars="200"/>
        <w:rPr>
          <w:rFonts w:asciiTheme="minorEastAsia" w:hAnsiTheme="minorEastAsia"/>
          <w:szCs w:val="24"/>
        </w:rPr>
      </w:pPr>
      <w:r>
        <w:rPr>
          <w:rFonts w:hint="eastAsia" w:asciiTheme="minorEastAsia" w:hAnsiTheme="minorEastAsia"/>
          <w:szCs w:val="24"/>
        </w:rPr>
        <w:t xml:space="preserve">支持Web Services自有的安全性WS-Security和寻址功能WS-Addressing，可以实现Web Services 同步和异步不同形式的调用。  </w:t>
      </w:r>
    </w:p>
    <w:p>
      <w:pPr>
        <w:ind w:firstLine="480" w:firstLineChars="200"/>
        <w:rPr>
          <w:rFonts w:asciiTheme="minorEastAsia" w:hAnsiTheme="minorEastAsia"/>
          <w:szCs w:val="24"/>
        </w:rPr>
      </w:pPr>
      <w:r>
        <w:rPr>
          <w:rFonts w:hint="eastAsia" w:asciiTheme="minorEastAsia" w:hAnsiTheme="minorEastAsia"/>
          <w:szCs w:val="24"/>
        </w:rPr>
        <w:t xml:space="preserve">*灵活的消息路由方式，支持基于消息内容的处理和路由；而且 还可以执行一系列方式的消息交互，包括了过滤、充实、监视、分发、关联、拆分（一对多）和合成（多对一）等。  </w:t>
      </w:r>
    </w:p>
    <w:p>
      <w:pPr>
        <w:ind w:firstLine="480" w:firstLineChars="200"/>
        <w:rPr>
          <w:rFonts w:asciiTheme="minorEastAsia" w:hAnsiTheme="minorEastAsia"/>
          <w:szCs w:val="24"/>
        </w:rPr>
      </w:pPr>
      <w:r>
        <w:rPr>
          <w:rFonts w:hint="eastAsia" w:asciiTheme="minorEastAsia" w:hAnsiTheme="minorEastAsia"/>
          <w:szCs w:val="24"/>
        </w:rPr>
        <w:t xml:space="preserve">*标准XML数据的格式转换，并且可以通过图形化映射组件、XSLT、客户化Java程序等多种方式实现转换功能。  </w:t>
      </w:r>
    </w:p>
    <w:p>
      <w:pPr>
        <w:ind w:firstLine="480" w:firstLineChars="200"/>
        <w:rPr>
          <w:rFonts w:asciiTheme="minorEastAsia" w:hAnsiTheme="minorEastAsia"/>
          <w:szCs w:val="24"/>
        </w:rPr>
      </w:pPr>
      <w:r>
        <w:rPr>
          <w:rFonts w:hint="eastAsia" w:asciiTheme="minorEastAsia" w:hAnsiTheme="minorEastAsia"/>
          <w:szCs w:val="24"/>
        </w:rPr>
        <w:t>*非标准XML数据的格式转换，实现XML消息格式和其他数据格式之间的映射，包括了JSON、C Record、JMS、TDS分隔符、平文本、行业专有数据格式等多种格式，同时也要支持自定义数据格式。</w:t>
      </w:r>
    </w:p>
    <w:p>
      <w:pPr>
        <w:ind w:firstLine="480" w:firstLineChars="200"/>
        <w:rPr>
          <w:rFonts w:asciiTheme="minorEastAsia" w:hAnsiTheme="minorEastAsia"/>
          <w:szCs w:val="24"/>
        </w:rPr>
      </w:pPr>
      <w:r>
        <w:rPr>
          <w:rFonts w:hint="eastAsia" w:asciiTheme="minorEastAsia" w:hAnsiTheme="minorEastAsia"/>
          <w:szCs w:val="24"/>
        </w:rPr>
        <w:t>易于使用和开发：</w:t>
      </w:r>
    </w:p>
    <w:p>
      <w:pPr>
        <w:ind w:firstLine="480" w:firstLineChars="200"/>
        <w:rPr>
          <w:rFonts w:asciiTheme="minorEastAsia" w:hAnsiTheme="minorEastAsia"/>
          <w:szCs w:val="24"/>
        </w:rPr>
      </w:pPr>
      <w:r>
        <w:rPr>
          <w:rFonts w:hint="eastAsia" w:asciiTheme="minorEastAsia" w:hAnsiTheme="minorEastAsia"/>
          <w:szCs w:val="24"/>
        </w:rPr>
        <w:t>软件提供便捷的安装和部署模式，提供友好的安装和部署界面。 提供中文的安装文档和使用手册。</w:t>
      </w:r>
    </w:p>
    <w:p>
      <w:pPr>
        <w:ind w:firstLine="480" w:firstLineChars="200"/>
        <w:rPr>
          <w:rFonts w:asciiTheme="minorEastAsia" w:hAnsiTheme="minorEastAsia"/>
          <w:szCs w:val="24"/>
        </w:rPr>
      </w:pPr>
      <w:r>
        <w:rPr>
          <w:rFonts w:hint="eastAsia" w:asciiTheme="minorEastAsia" w:hAnsiTheme="minorEastAsia"/>
          <w:szCs w:val="24"/>
        </w:rPr>
        <w:t>系统安全：</w:t>
      </w:r>
    </w:p>
    <w:p>
      <w:pPr>
        <w:ind w:firstLine="480" w:firstLineChars="200"/>
        <w:rPr>
          <w:rFonts w:asciiTheme="minorEastAsia" w:hAnsiTheme="minorEastAsia"/>
          <w:szCs w:val="24"/>
        </w:rPr>
      </w:pPr>
      <w:r>
        <w:rPr>
          <w:rFonts w:hint="eastAsia" w:asciiTheme="minorEastAsia" w:hAnsiTheme="minorEastAsia"/>
          <w:szCs w:val="24"/>
        </w:rPr>
        <w:t>提供多种安全机制，用户级别的认证、授权。</w:t>
      </w:r>
    </w:p>
    <w:p>
      <w:pPr>
        <w:pStyle w:val="5"/>
        <w:spacing w:before="0" w:after="0" w:line="360" w:lineRule="auto"/>
        <w:ind w:left="1331" w:leftChars="200"/>
      </w:pPr>
      <w:r>
        <w:rPr>
          <w:rFonts w:hint="eastAsia"/>
        </w:rPr>
        <w:t>关键技术分析</w:t>
      </w:r>
    </w:p>
    <w:p>
      <w:pPr>
        <w:ind w:firstLine="561"/>
        <w:rPr>
          <w:rFonts w:asciiTheme="minorEastAsia" w:hAnsiTheme="minorEastAsia"/>
          <w:b/>
          <w:szCs w:val="24"/>
        </w:rPr>
      </w:pPr>
      <w:r>
        <w:rPr>
          <w:rFonts w:hint="eastAsia" w:asciiTheme="minorEastAsia" w:hAnsiTheme="minorEastAsia"/>
          <w:b/>
          <w:szCs w:val="24"/>
        </w:rPr>
        <w:t>面向服务的架构(SOA)</w:t>
      </w:r>
    </w:p>
    <w:p>
      <w:pPr>
        <w:ind w:firstLine="480" w:firstLineChars="200"/>
        <w:rPr>
          <w:rFonts w:asciiTheme="minorEastAsia" w:hAnsiTheme="minorEastAsia"/>
          <w:szCs w:val="24"/>
        </w:rPr>
      </w:pPr>
      <w:r>
        <w:rPr>
          <w:rFonts w:hint="eastAsia" w:asciiTheme="minorEastAsia" w:hAnsiTheme="minorEastAsia"/>
          <w:szCs w:val="24"/>
        </w:rPr>
        <w:t>比较各种不同的主流技术架构体系，目前国际上达成一致的观点是：SOA是企业IT架构全面整合的最佳方法。因此，我们对平台的建设，总体上来说，遵循标准、开放、灵活的SOA架构方法。</w:t>
      </w:r>
    </w:p>
    <w:p>
      <w:pPr>
        <w:ind w:firstLine="482" w:firstLineChars="200"/>
        <w:rPr>
          <w:rFonts w:asciiTheme="minorEastAsia" w:hAnsiTheme="minorEastAsia"/>
          <w:b/>
          <w:szCs w:val="24"/>
        </w:rPr>
      </w:pPr>
      <w:r>
        <w:rPr>
          <w:rFonts w:hint="eastAsia" w:asciiTheme="minorEastAsia" w:hAnsiTheme="minorEastAsia"/>
          <w:b/>
          <w:szCs w:val="24"/>
        </w:rPr>
        <w:t>遵循先进的SOA方法</w:t>
      </w:r>
    </w:p>
    <w:p>
      <w:pPr>
        <w:ind w:firstLine="480" w:firstLineChars="200"/>
        <w:rPr>
          <w:rFonts w:asciiTheme="minorEastAsia" w:hAnsiTheme="minorEastAsia"/>
          <w:szCs w:val="24"/>
        </w:rPr>
      </w:pPr>
      <w:r>
        <w:rPr>
          <w:rFonts w:hint="eastAsia" w:asciiTheme="minorEastAsia" w:hAnsiTheme="minorEastAsia"/>
          <w:szCs w:val="24"/>
        </w:rPr>
        <w:t>面向服务架构（Service-Oriented Architecture，SOA）是一种创新的企业IT 架构风格（即IT架构模式），是企业在进行IT规划和IT架构建设或重构过程中可遵循的先进的架构路线，是帮助企业如何构建能快速适应业务变革的IT体系的思想体系。</w:t>
      </w:r>
    </w:p>
    <w:p>
      <w:pPr>
        <w:ind w:firstLine="480" w:firstLineChars="200"/>
        <w:rPr>
          <w:rFonts w:asciiTheme="minorEastAsia" w:hAnsiTheme="minorEastAsia"/>
          <w:szCs w:val="24"/>
        </w:rPr>
      </w:pPr>
      <w:r>
        <w:rPr>
          <w:rFonts w:hint="eastAsia" w:asciiTheme="minorEastAsia" w:hAnsiTheme="minorEastAsia"/>
          <w:szCs w:val="24"/>
        </w:rPr>
        <w:t>通过导入SOA构建企业IT 架构，真正实现IT与业务对等，IT为业务快速响应变化提供基础支撑能力，帮助企业真正建立起随需应变的架构。</w:t>
      </w:r>
    </w:p>
    <w:p>
      <w:pPr>
        <w:ind w:firstLine="480" w:firstLineChars="200"/>
        <w:rPr>
          <w:rFonts w:asciiTheme="minorEastAsia" w:hAnsiTheme="minorEastAsia"/>
          <w:szCs w:val="24"/>
        </w:rPr>
      </w:pPr>
      <w:r>
        <w:rPr>
          <w:rFonts w:hint="eastAsia" w:asciiTheme="minorEastAsia" w:hAnsiTheme="minorEastAsia"/>
          <w:szCs w:val="24"/>
        </w:rPr>
        <w:t>SOA的基本思想内涵是：以业务为中心，在标准化、松耦合和弹性组装的原则之下，改进软件互操作和复用能力，构建出灵活和随需应变的IT架构，以帮助企业建立可灵活快速的响应不断变化的市场和需求的变革能力，获取更多的竞争优势。SOA本身就体现了一种整合的理念，对企业架构设计来说，创建一个业务灵活的架构意味着创建一个可以满足当前还未知的业务需求的IT架构。目前，SOA是国际、国内最为流行的让业务和IT对齐的企业架构方法。</w:t>
      </w:r>
    </w:p>
    <w:p>
      <w:pPr>
        <w:ind w:firstLine="482" w:firstLineChars="200"/>
        <w:rPr>
          <w:rFonts w:asciiTheme="minorEastAsia" w:hAnsiTheme="minorEastAsia"/>
          <w:b/>
          <w:szCs w:val="24"/>
        </w:rPr>
      </w:pPr>
      <w:r>
        <w:rPr>
          <w:rFonts w:hint="eastAsia" w:asciiTheme="minorEastAsia" w:hAnsiTheme="minorEastAsia"/>
          <w:b/>
          <w:szCs w:val="24"/>
        </w:rPr>
        <w:t>基于SOA的IT架构具有以下特性：</w:t>
      </w:r>
    </w:p>
    <w:p>
      <w:pPr>
        <w:ind w:firstLine="480" w:firstLineChars="200"/>
        <w:rPr>
          <w:rFonts w:asciiTheme="minorEastAsia" w:hAnsiTheme="minorEastAsia"/>
          <w:szCs w:val="24"/>
        </w:rPr>
      </w:pPr>
      <w:r>
        <w:rPr>
          <w:rFonts w:hint="eastAsia" w:asciiTheme="minorEastAsia" w:hAnsiTheme="minorEastAsia"/>
          <w:szCs w:val="24"/>
        </w:rPr>
        <w:t>架构不是为某个或某几个独立的系统设计的系统架构，它是企业级的IT整体基础架构，企业内部各个应用系统都是在该架构之中运行。</w:t>
      </w:r>
    </w:p>
    <w:p>
      <w:pPr>
        <w:ind w:firstLine="480" w:firstLineChars="200"/>
        <w:rPr>
          <w:rFonts w:asciiTheme="minorEastAsia" w:hAnsiTheme="minorEastAsia"/>
          <w:szCs w:val="24"/>
        </w:rPr>
      </w:pPr>
      <w:r>
        <w:rPr>
          <w:rFonts w:hint="eastAsia" w:asciiTheme="minorEastAsia" w:hAnsiTheme="minorEastAsia"/>
          <w:szCs w:val="24"/>
        </w:rPr>
        <w:t>该架构是在公认的标准规范和标准的指导下进行规划和构建的，它为企业各种IT资产提供了层次分明、职能划分清晰，以及管理有序的运行环境。</w:t>
      </w:r>
    </w:p>
    <w:p>
      <w:pPr>
        <w:ind w:firstLine="480" w:firstLineChars="200"/>
        <w:rPr>
          <w:rFonts w:asciiTheme="minorEastAsia" w:hAnsiTheme="minorEastAsia"/>
          <w:szCs w:val="24"/>
        </w:rPr>
      </w:pPr>
      <w:r>
        <w:rPr>
          <w:rFonts w:hint="eastAsia" w:asciiTheme="minorEastAsia" w:hAnsiTheme="minorEastAsia"/>
          <w:szCs w:val="24"/>
        </w:rPr>
        <w:t>平台通过构建基于SOA的IT架构，将为企业搭建起夯实并具有强大兼容能力的IT支撑平台，使企业中各种风格的IT应用不再是一座座“空中楼阁”，而是依附在统一的基础设施之上，在统一的治理环境中，各尽其能与各尽其职。</w:t>
      </w:r>
    </w:p>
    <w:p>
      <w:pPr>
        <w:ind w:firstLine="480" w:firstLineChars="200"/>
        <w:rPr>
          <w:rFonts w:asciiTheme="minorEastAsia" w:hAnsiTheme="minorEastAsia"/>
          <w:szCs w:val="24"/>
        </w:rPr>
      </w:pPr>
      <w:r>
        <w:rPr>
          <w:rFonts w:hint="eastAsia" w:asciiTheme="minorEastAsia" w:hAnsiTheme="minorEastAsia"/>
          <w:szCs w:val="24"/>
        </w:rPr>
        <w:t>在该架构中，各种企业应用不再是孤立存在，而是通过架构提供的公共基础设施有机的连接在一起，共享公共的功能、统一信息规范、灵活的组合、协同流程化运转、按需提供服务。</w:t>
      </w:r>
    </w:p>
    <w:p>
      <w:pPr>
        <w:ind w:firstLine="480" w:firstLineChars="200"/>
        <w:rPr>
          <w:rFonts w:asciiTheme="minorEastAsia" w:hAnsiTheme="minorEastAsia"/>
          <w:szCs w:val="24"/>
        </w:rPr>
      </w:pPr>
      <w:r>
        <w:rPr>
          <w:rFonts w:hint="eastAsia" w:asciiTheme="minorEastAsia" w:hAnsiTheme="minorEastAsia"/>
          <w:szCs w:val="24"/>
        </w:rPr>
        <w:t>同时通过有效的管理和控制手段，对整个架构中运行的各种IT应用，以及架构本身的支撑系统进行全面系统的管理，并对业务运行的过程进行监控和评价，及时的发现问题和改进。</w:t>
      </w:r>
    </w:p>
    <w:p>
      <w:pPr>
        <w:ind w:firstLine="482" w:firstLineChars="200"/>
        <w:rPr>
          <w:rFonts w:asciiTheme="minorEastAsia" w:hAnsiTheme="minorEastAsia"/>
          <w:b/>
          <w:szCs w:val="24"/>
        </w:rPr>
      </w:pPr>
      <w:r>
        <w:rPr>
          <w:rFonts w:hint="eastAsia" w:asciiTheme="minorEastAsia" w:hAnsiTheme="minorEastAsia"/>
          <w:b/>
          <w:szCs w:val="24"/>
        </w:rPr>
        <w:t>平台架构设计完全按照SOA的指导思想进行</w:t>
      </w:r>
    </w:p>
    <w:p>
      <w:pPr>
        <w:ind w:firstLine="482" w:firstLineChars="200"/>
        <w:rPr>
          <w:rFonts w:asciiTheme="minorEastAsia" w:hAnsiTheme="minorEastAsia"/>
          <w:b/>
          <w:szCs w:val="24"/>
        </w:rPr>
      </w:pPr>
      <w:r>
        <w:rPr>
          <w:rFonts w:hint="eastAsia" w:asciiTheme="minorEastAsia" w:hAnsiTheme="minorEastAsia"/>
          <w:b/>
          <w:szCs w:val="24"/>
        </w:rPr>
        <w:t>采用先进的J2EE平台</w:t>
      </w:r>
    </w:p>
    <w:p>
      <w:pPr>
        <w:ind w:firstLine="480" w:firstLineChars="200"/>
        <w:rPr>
          <w:rFonts w:asciiTheme="minorEastAsia" w:hAnsiTheme="minorEastAsia"/>
          <w:szCs w:val="24"/>
        </w:rPr>
      </w:pPr>
      <w:r>
        <w:rPr>
          <w:rFonts w:hint="eastAsia" w:asciiTheme="minorEastAsia" w:hAnsiTheme="minorEastAsia"/>
          <w:szCs w:val="24"/>
        </w:rPr>
        <w:t>经过15年的发展，Java凭借其优良特性：安全、分布式、健壮、动态、多线程、平台独立等等，已成为当今世界企业计算最重要的应用平台技术体系。作为Java在企业级应用的支撑平台，J2EE对SOA的支持非常完善，为其提供了可扩展性、可靠性、可用性以及高性能，是实现SOA架构最佳技术途径。J2EE出台了一系列支持SOA的技术规范，如 JAXB（Java API for XML Binding），用于将XML文档定位到Java类；JAXR（Java API for XML Registry）用来规范对UDDI注册表的操作；XML-RPC（Java API for XML-based Remote Procedure Call）在Java EE中用来调用远程服务，这使得开发和部署可移植的Web服务变得十分容易，与此同时，也实现了跨技术平台（如：.NET）的服务间互操作。</w:t>
      </w:r>
    </w:p>
    <w:p>
      <w:pPr>
        <w:ind w:firstLine="480" w:firstLineChars="200"/>
        <w:rPr>
          <w:rFonts w:asciiTheme="minorEastAsia" w:hAnsiTheme="minorEastAsia"/>
          <w:szCs w:val="24"/>
        </w:rPr>
      </w:pPr>
      <w:r>
        <w:rPr>
          <w:rFonts w:hint="eastAsia" w:asciiTheme="minorEastAsia" w:hAnsiTheme="minorEastAsia"/>
          <w:szCs w:val="24"/>
        </w:rPr>
        <w:t>本项目建设中所涉及到的所有中间件平台的产品，将优先采用J2EE实现。</w:t>
      </w:r>
    </w:p>
    <w:p>
      <w:pPr>
        <w:pStyle w:val="5"/>
        <w:spacing w:before="0" w:after="0" w:line="360" w:lineRule="auto"/>
        <w:ind w:left="1331" w:leftChars="200"/>
      </w:pPr>
      <w:r>
        <w:rPr>
          <w:rFonts w:hint="eastAsia"/>
        </w:rPr>
        <w:t>性能说明</w:t>
      </w:r>
    </w:p>
    <w:p>
      <w:pPr>
        <w:ind w:firstLine="480" w:firstLineChars="200"/>
        <w:rPr>
          <w:rFonts w:asciiTheme="minorEastAsia" w:hAnsiTheme="minorEastAsia"/>
          <w:szCs w:val="24"/>
        </w:rPr>
      </w:pPr>
      <w:r>
        <w:rPr>
          <w:rFonts w:hint="eastAsia" w:asciiTheme="minorEastAsia" w:hAnsiTheme="minorEastAsia"/>
          <w:szCs w:val="24"/>
        </w:rPr>
        <w:t>基于1.2.6.9平台性能要求原则，平台完全满足以下要求：</w:t>
      </w:r>
    </w:p>
    <w:p>
      <w:pPr>
        <w:ind w:firstLine="480" w:firstLineChars="200"/>
        <w:rPr>
          <w:rFonts w:asciiTheme="minorEastAsia" w:hAnsiTheme="minorEastAsia"/>
          <w:szCs w:val="24"/>
        </w:rPr>
      </w:pPr>
      <w:r>
        <w:rPr>
          <w:rFonts w:hint="eastAsia" w:asciiTheme="minorEastAsia" w:hAnsiTheme="minorEastAsia"/>
          <w:szCs w:val="24"/>
        </w:rPr>
        <w:t>1）响应时间要求：系统平均响应时间应能够满足系统并发压力负载性能需要。在中等负载下，各种操作的响应时间要求如下：基本的数据查询：3秒；复杂的数据统计分析计算类功能：60秒。</w:t>
      </w:r>
    </w:p>
    <w:p>
      <w:pPr>
        <w:ind w:firstLine="480" w:firstLineChars="200"/>
        <w:rPr>
          <w:rFonts w:asciiTheme="minorEastAsia" w:hAnsiTheme="minorEastAsia"/>
          <w:szCs w:val="24"/>
        </w:rPr>
      </w:pPr>
      <w:r>
        <w:rPr>
          <w:rFonts w:hint="eastAsia" w:asciiTheme="minorEastAsia" w:hAnsiTheme="minorEastAsia"/>
          <w:szCs w:val="24"/>
        </w:rPr>
        <w:t>2）并发数要求：系统须满足1万注册用户的在线并发数需要。</w:t>
      </w:r>
    </w:p>
    <w:p>
      <w:pPr/>
    </w:p>
    <w:p>
      <w:pPr>
        <w:pStyle w:val="4"/>
        <w:spacing w:before="0" w:after="240" w:afterLines="100" w:line="360" w:lineRule="auto"/>
        <w:ind w:left="949" w:leftChars="100"/>
        <w:rPr>
          <w:kern w:val="28"/>
          <w:sz w:val="30"/>
          <w:szCs w:val="30"/>
        </w:rPr>
      </w:pPr>
      <w:bookmarkStart w:id="28" w:name="_Toc465263791"/>
      <w:bookmarkStart w:id="29" w:name="_Toc465379153"/>
      <w:r>
        <w:rPr>
          <w:rFonts w:hint="eastAsia"/>
          <w:kern w:val="28"/>
          <w:sz w:val="30"/>
          <w:szCs w:val="30"/>
          <w:lang w:eastAsia="zh-CN"/>
        </w:rPr>
        <w:t>我公司</w:t>
      </w:r>
      <w:r>
        <w:rPr>
          <w:rFonts w:hint="eastAsia"/>
          <w:kern w:val="28"/>
          <w:sz w:val="30"/>
          <w:szCs w:val="30"/>
        </w:rPr>
        <w:t>微服务架构技术支撑产品功能</w:t>
      </w:r>
      <w:bookmarkEnd w:id="28"/>
      <w:r>
        <w:rPr>
          <w:rFonts w:hint="eastAsia"/>
          <w:kern w:val="28"/>
          <w:sz w:val="30"/>
          <w:szCs w:val="30"/>
        </w:rPr>
        <w:t>说明</w:t>
      </w:r>
      <w:bookmarkEnd w:id="29"/>
    </w:p>
    <w:tbl>
      <w:tblPr>
        <w:tblStyle w:val="48"/>
        <w:tblW w:w="8359" w:type="dxa"/>
        <w:jc w:val="center"/>
        <w:tblInd w:w="0" w:type="dxa"/>
        <w:tblLayout w:type="fixed"/>
        <w:tblCellMar>
          <w:top w:w="0" w:type="dxa"/>
          <w:left w:w="108" w:type="dxa"/>
          <w:bottom w:w="0" w:type="dxa"/>
          <w:right w:w="108" w:type="dxa"/>
        </w:tblCellMar>
      </w:tblPr>
      <w:tblGrid>
        <w:gridCol w:w="1555"/>
        <w:gridCol w:w="6804"/>
      </w:tblGrid>
      <w:tr>
        <w:tblPrEx>
          <w:tblLayout w:type="fixed"/>
          <w:tblCellMar>
            <w:top w:w="0" w:type="dxa"/>
            <w:left w:w="108" w:type="dxa"/>
            <w:bottom w:w="0" w:type="dxa"/>
            <w:right w:w="108" w:type="dxa"/>
          </w:tblCellMar>
        </w:tblPrEx>
        <w:trPr>
          <w:trHeight w:val="255" w:hRule="atLeast"/>
          <w:jc w:val="center"/>
        </w:trPr>
        <w:tc>
          <w:tcPr>
            <w:tcW w:w="8359" w:type="dxa"/>
            <w:gridSpan w:val="2"/>
            <w:tcBorders>
              <w:top w:val="single" w:color="auto" w:sz="4" w:space="0"/>
              <w:left w:val="single" w:color="auto" w:sz="4" w:space="0"/>
              <w:bottom w:val="single" w:color="auto" w:sz="4" w:space="0"/>
              <w:right w:val="single" w:color="auto" w:sz="4" w:space="0"/>
            </w:tcBorders>
            <w:shd w:val="clear" w:color="auto" w:fill="DAEEF3"/>
            <w:vAlign w:val="center"/>
          </w:tcPr>
          <w:p>
            <w:pPr>
              <w:widowControl/>
              <w:ind w:firstLine="400"/>
              <w:jc w:val="left"/>
              <w:rPr>
                <w:rFonts w:cs="Arial" w:asciiTheme="minorEastAsia" w:hAnsiTheme="minorEastAsia"/>
                <w:b/>
                <w:bCs/>
                <w:color w:val="000000"/>
                <w:kern w:val="0"/>
                <w:szCs w:val="24"/>
              </w:rPr>
            </w:pPr>
            <w:r>
              <w:rPr>
                <w:rFonts w:hint="eastAsia" w:cs="Arial" w:asciiTheme="minorEastAsia" w:hAnsiTheme="minorEastAsia"/>
                <w:b/>
                <w:bCs/>
                <w:color w:val="000000"/>
                <w:kern w:val="0"/>
                <w:szCs w:val="24"/>
              </w:rPr>
              <w:t>系统概况</w:t>
            </w:r>
          </w:p>
        </w:tc>
      </w:tr>
      <w:tr>
        <w:tblPrEx>
          <w:tblLayout w:type="fixed"/>
          <w:tblCellMar>
            <w:top w:w="0" w:type="dxa"/>
            <w:left w:w="108" w:type="dxa"/>
            <w:bottom w:w="0" w:type="dxa"/>
            <w:right w:w="108" w:type="dxa"/>
          </w:tblCellMar>
        </w:tblPrEx>
        <w:trPr>
          <w:trHeight w:val="495" w:hRule="atLeast"/>
          <w:jc w:val="center"/>
        </w:trPr>
        <w:tc>
          <w:tcPr>
            <w:tcW w:w="1555" w:type="dxa"/>
            <w:tcBorders>
              <w:top w:val="nil"/>
              <w:left w:val="single" w:color="auto" w:sz="4" w:space="0"/>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系统概况</w:t>
            </w:r>
          </w:p>
        </w:tc>
        <w:tc>
          <w:tcPr>
            <w:tcW w:w="6804" w:type="dxa"/>
            <w:tcBorders>
              <w:top w:val="nil"/>
              <w:left w:val="nil"/>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在单页中显示系统概况，例如应用数，服务数，监控数，报警数，待办事项数，服务接入数，服务调用次数，热门服务等</w:t>
            </w:r>
          </w:p>
        </w:tc>
      </w:tr>
      <w:tr>
        <w:tblPrEx>
          <w:tblLayout w:type="fixed"/>
          <w:tblCellMar>
            <w:top w:w="0" w:type="dxa"/>
            <w:left w:w="108" w:type="dxa"/>
            <w:bottom w:w="0" w:type="dxa"/>
            <w:right w:w="108" w:type="dxa"/>
          </w:tblCellMar>
        </w:tblPrEx>
        <w:trPr>
          <w:trHeight w:val="255" w:hRule="atLeast"/>
          <w:jc w:val="center"/>
        </w:trPr>
        <w:tc>
          <w:tcPr>
            <w:tcW w:w="8359" w:type="dxa"/>
            <w:gridSpan w:val="2"/>
            <w:tcBorders>
              <w:top w:val="single" w:color="auto" w:sz="4" w:space="0"/>
              <w:left w:val="single" w:color="auto" w:sz="4" w:space="0"/>
              <w:bottom w:val="single" w:color="auto" w:sz="4" w:space="0"/>
              <w:right w:val="single" w:color="auto" w:sz="4" w:space="0"/>
            </w:tcBorders>
            <w:shd w:val="clear" w:color="auto" w:fill="DAEEF3"/>
            <w:vAlign w:val="center"/>
          </w:tcPr>
          <w:p>
            <w:pPr>
              <w:widowControl/>
              <w:ind w:firstLine="400"/>
              <w:jc w:val="left"/>
              <w:rPr>
                <w:rFonts w:cs="Arial" w:asciiTheme="minorEastAsia" w:hAnsiTheme="minorEastAsia"/>
                <w:b/>
                <w:bCs/>
                <w:color w:val="000000"/>
                <w:kern w:val="0"/>
                <w:szCs w:val="24"/>
              </w:rPr>
            </w:pPr>
            <w:r>
              <w:rPr>
                <w:rFonts w:hint="eastAsia" w:cs="Arial" w:asciiTheme="minorEastAsia" w:hAnsiTheme="minorEastAsia"/>
                <w:b/>
                <w:bCs/>
                <w:color w:val="000000"/>
                <w:kern w:val="0"/>
                <w:szCs w:val="24"/>
              </w:rPr>
              <w:t>基础设施</w:t>
            </w:r>
          </w:p>
        </w:tc>
      </w:tr>
      <w:tr>
        <w:tblPrEx>
          <w:tblLayout w:type="fixed"/>
          <w:tblCellMar>
            <w:top w:w="0" w:type="dxa"/>
            <w:left w:w="108" w:type="dxa"/>
            <w:bottom w:w="0" w:type="dxa"/>
            <w:right w:w="108" w:type="dxa"/>
          </w:tblCellMar>
        </w:tblPrEx>
        <w:trPr>
          <w:trHeight w:val="510" w:hRule="atLeast"/>
          <w:jc w:val="center"/>
        </w:trPr>
        <w:tc>
          <w:tcPr>
            <w:tcW w:w="1555" w:type="dxa"/>
            <w:tcBorders>
              <w:top w:val="nil"/>
              <w:left w:val="single" w:color="auto" w:sz="4" w:space="0"/>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主机管理</w:t>
            </w:r>
          </w:p>
        </w:tc>
        <w:tc>
          <w:tcPr>
            <w:tcW w:w="6804" w:type="dxa"/>
            <w:tcBorders>
              <w:top w:val="nil"/>
              <w:left w:val="nil"/>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所有服务器CPU、内存等资产的管理，系统将实时收集服务器上运行的应用和服务数，同时监控服务器状态并显示</w:t>
            </w:r>
          </w:p>
        </w:tc>
      </w:tr>
      <w:tr>
        <w:tblPrEx>
          <w:tblLayout w:type="fixed"/>
          <w:tblCellMar>
            <w:top w:w="0" w:type="dxa"/>
            <w:left w:w="108" w:type="dxa"/>
            <w:bottom w:w="0" w:type="dxa"/>
            <w:right w:w="108" w:type="dxa"/>
          </w:tblCellMar>
        </w:tblPrEx>
        <w:trPr>
          <w:trHeight w:val="255" w:hRule="atLeast"/>
          <w:jc w:val="center"/>
        </w:trPr>
        <w:tc>
          <w:tcPr>
            <w:tcW w:w="1555" w:type="dxa"/>
            <w:tcBorders>
              <w:top w:val="nil"/>
              <w:left w:val="single" w:color="auto" w:sz="4" w:space="0"/>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路由管理</w:t>
            </w:r>
          </w:p>
        </w:tc>
        <w:tc>
          <w:tcPr>
            <w:tcW w:w="6804" w:type="dxa"/>
            <w:tcBorders>
              <w:top w:val="nil"/>
              <w:left w:val="nil"/>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为独立部署的应用和服务提供路由（负载均衡）功能</w:t>
            </w:r>
          </w:p>
        </w:tc>
      </w:tr>
      <w:tr>
        <w:tblPrEx>
          <w:tblLayout w:type="fixed"/>
          <w:tblCellMar>
            <w:top w:w="0" w:type="dxa"/>
            <w:left w:w="108" w:type="dxa"/>
            <w:bottom w:w="0" w:type="dxa"/>
            <w:right w:w="108" w:type="dxa"/>
          </w:tblCellMar>
        </w:tblPrEx>
        <w:trPr>
          <w:trHeight w:val="255" w:hRule="atLeast"/>
          <w:jc w:val="center"/>
        </w:trPr>
        <w:tc>
          <w:tcPr>
            <w:tcW w:w="1555" w:type="dxa"/>
            <w:tcBorders>
              <w:top w:val="nil"/>
              <w:left w:val="single" w:color="auto" w:sz="4" w:space="0"/>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应用仓库</w:t>
            </w:r>
          </w:p>
        </w:tc>
        <w:tc>
          <w:tcPr>
            <w:tcW w:w="6804" w:type="dxa"/>
            <w:tcBorders>
              <w:top w:val="nil"/>
              <w:left w:val="nil"/>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罗列应用和服务的仓库（模板）信息</w:t>
            </w:r>
          </w:p>
        </w:tc>
      </w:tr>
      <w:tr>
        <w:tblPrEx>
          <w:tblLayout w:type="fixed"/>
          <w:tblCellMar>
            <w:top w:w="0" w:type="dxa"/>
            <w:left w:w="108" w:type="dxa"/>
            <w:bottom w:w="0" w:type="dxa"/>
            <w:right w:w="108" w:type="dxa"/>
          </w:tblCellMar>
        </w:tblPrEx>
        <w:trPr>
          <w:trHeight w:val="495" w:hRule="atLeast"/>
          <w:jc w:val="center"/>
        </w:trPr>
        <w:tc>
          <w:tcPr>
            <w:tcW w:w="1555" w:type="dxa"/>
            <w:tcBorders>
              <w:top w:val="nil"/>
              <w:left w:val="single" w:color="auto" w:sz="4" w:space="0"/>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容器管理</w:t>
            </w:r>
          </w:p>
        </w:tc>
        <w:tc>
          <w:tcPr>
            <w:tcW w:w="6804" w:type="dxa"/>
            <w:tcBorders>
              <w:top w:val="nil"/>
              <w:left w:val="nil"/>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罗列服务器上运行的应用和服务，管理员可以启停这些应用和服务的全部或部分实例，同时可以查看这些应用和服务的状态、环境变量和日志信息</w:t>
            </w:r>
          </w:p>
        </w:tc>
      </w:tr>
      <w:tr>
        <w:tblPrEx>
          <w:tblLayout w:type="fixed"/>
          <w:tblCellMar>
            <w:top w:w="0" w:type="dxa"/>
            <w:left w:w="108" w:type="dxa"/>
            <w:bottom w:w="0" w:type="dxa"/>
            <w:right w:w="108" w:type="dxa"/>
          </w:tblCellMar>
        </w:tblPrEx>
        <w:trPr>
          <w:trHeight w:val="255" w:hRule="atLeast"/>
          <w:jc w:val="center"/>
        </w:trPr>
        <w:tc>
          <w:tcPr>
            <w:tcW w:w="1555" w:type="dxa"/>
            <w:tcBorders>
              <w:top w:val="nil"/>
              <w:left w:val="single" w:color="auto" w:sz="4" w:space="0"/>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数据库申请</w:t>
            </w:r>
          </w:p>
        </w:tc>
        <w:tc>
          <w:tcPr>
            <w:tcW w:w="6804" w:type="dxa"/>
            <w:tcBorders>
              <w:top w:val="nil"/>
              <w:left w:val="nil"/>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开发者可以为自己的应用和服务申请数据库资源，目前支持Mysql和MongoDB</w:t>
            </w:r>
          </w:p>
        </w:tc>
      </w:tr>
      <w:tr>
        <w:tblPrEx>
          <w:tblLayout w:type="fixed"/>
          <w:tblCellMar>
            <w:top w:w="0" w:type="dxa"/>
            <w:left w:w="108" w:type="dxa"/>
            <w:bottom w:w="0" w:type="dxa"/>
            <w:right w:w="108" w:type="dxa"/>
          </w:tblCellMar>
        </w:tblPrEx>
        <w:trPr>
          <w:trHeight w:val="255" w:hRule="atLeast"/>
          <w:jc w:val="center"/>
        </w:trPr>
        <w:tc>
          <w:tcPr>
            <w:tcW w:w="1555" w:type="dxa"/>
            <w:tcBorders>
              <w:top w:val="nil"/>
              <w:left w:val="single" w:color="auto" w:sz="4" w:space="0"/>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数据库审核</w:t>
            </w:r>
          </w:p>
        </w:tc>
        <w:tc>
          <w:tcPr>
            <w:tcW w:w="6804" w:type="dxa"/>
            <w:tcBorders>
              <w:top w:val="nil"/>
              <w:left w:val="nil"/>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系统管理员审核数据库资源的申请</w:t>
            </w:r>
          </w:p>
        </w:tc>
      </w:tr>
      <w:tr>
        <w:tblPrEx>
          <w:tblLayout w:type="fixed"/>
          <w:tblCellMar>
            <w:top w:w="0" w:type="dxa"/>
            <w:left w:w="108" w:type="dxa"/>
            <w:bottom w:w="0" w:type="dxa"/>
            <w:right w:w="108" w:type="dxa"/>
          </w:tblCellMar>
        </w:tblPrEx>
        <w:trPr>
          <w:trHeight w:val="255" w:hRule="atLeast"/>
          <w:jc w:val="center"/>
        </w:trPr>
        <w:tc>
          <w:tcPr>
            <w:tcW w:w="1555" w:type="dxa"/>
            <w:tcBorders>
              <w:top w:val="nil"/>
              <w:left w:val="single" w:color="auto" w:sz="4" w:space="0"/>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字典管理</w:t>
            </w:r>
          </w:p>
        </w:tc>
        <w:tc>
          <w:tcPr>
            <w:tcW w:w="6804" w:type="dxa"/>
            <w:tcBorders>
              <w:top w:val="nil"/>
              <w:left w:val="nil"/>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系统配置项</w:t>
            </w:r>
          </w:p>
        </w:tc>
      </w:tr>
      <w:tr>
        <w:tblPrEx>
          <w:tblLayout w:type="fixed"/>
          <w:tblCellMar>
            <w:top w:w="0" w:type="dxa"/>
            <w:left w:w="108" w:type="dxa"/>
            <w:bottom w:w="0" w:type="dxa"/>
            <w:right w:w="108" w:type="dxa"/>
          </w:tblCellMar>
        </w:tblPrEx>
        <w:trPr>
          <w:trHeight w:val="255" w:hRule="atLeast"/>
          <w:jc w:val="center"/>
        </w:trPr>
        <w:tc>
          <w:tcPr>
            <w:tcW w:w="8359" w:type="dxa"/>
            <w:gridSpan w:val="2"/>
            <w:tcBorders>
              <w:top w:val="single" w:color="auto" w:sz="4" w:space="0"/>
              <w:left w:val="single" w:color="auto" w:sz="4" w:space="0"/>
              <w:bottom w:val="single" w:color="auto" w:sz="4" w:space="0"/>
              <w:right w:val="single" w:color="auto" w:sz="4" w:space="0"/>
            </w:tcBorders>
            <w:shd w:val="clear" w:color="auto" w:fill="DAEEF3"/>
            <w:vAlign w:val="center"/>
          </w:tcPr>
          <w:p>
            <w:pPr>
              <w:widowControl/>
              <w:ind w:firstLine="400"/>
              <w:jc w:val="left"/>
              <w:rPr>
                <w:rFonts w:cs="Arial" w:asciiTheme="minorEastAsia" w:hAnsiTheme="minorEastAsia"/>
                <w:b/>
                <w:bCs/>
                <w:color w:val="000000"/>
                <w:kern w:val="0"/>
                <w:szCs w:val="24"/>
              </w:rPr>
            </w:pPr>
            <w:r>
              <w:rPr>
                <w:rFonts w:hint="eastAsia" w:cs="Arial" w:asciiTheme="minorEastAsia" w:hAnsiTheme="minorEastAsia"/>
                <w:b/>
                <w:bCs/>
                <w:color w:val="000000"/>
                <w:kern w:val="0"/>
                <w:szCs w:val="24"/>
              </w:rPr>
              <w:t>应用管理</w:t>
            </w:r>
          </w:p>
        </w:tc>
      </w:tr>
      <w:tr>
        <w:tblPrEx>
          <w:tblLayout w:type="fixed"/>
          <w:tblCellMar>
            <w:top w:w="0" w:type="dxa"/>
            <w:left w:w="108" w:type="dxa"/>
            <w:bottom w:w="0" w:type="dxa"/>
            <w:right w:w="108" w:type="dxa"/>
          </w:tblCellMar>
        </w:tblPrEx>
        <w:trPr>
          <w:trHeight w:val="255" w:hRule="atLeast"/>
          <w:jc w:val="center"/>
        </w:trPr>
        <w:tc>
          <w:tcPr>
            <w:tcW w:w="1555" w:type="dxa"/>
            <w:tcBorders>
              <w:top w:val="nil"/>
              <w:left w:val="single" w:color="auto" w:sz="4" w:space="0"/>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应用申请</w:t>
            </w:r>
          </w:p>
        </w:tc>
        <w:tc>
          <w:tcPr>
            <w:tcW w:w="6804" w:type="dxa"/>
            <w:tcBorders>
              <w:top w:val="nil"/>
              <w:left w:val="nil"/>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应用开发者申请在平台上部署和发布应用</w:t>
            </w:r>
          </w:p>
        </w:tc>
      </w:tr>
      <w:tr>
        <w:tblPrEx>
          <w:tblLayout w:type="fixed"/>
          <w:tblCellMar>
            <w:top w:w="0" w:type="dxa"/>
            <w:left w:w="108" w:type="dxa"/>
            <w:bottom w:w="0" w:type="dxa"/>
            <w:right w:w="108" w:type="dxa"/>
          </w:tblCellMar>
        </w:tblPrEx>
        <w:trPr>
          <w:trHeight w:val="2025" w:hRule="atLeast"/>
          <w:jc w:val="center"/>
        </w:trPr>
        <w:tc>
          <w:tcPr>
            <w:tcW w:w="1555" w:type="dxa"/>
            <w:tcBorders>
              <w:top w:val="nil"/>
              <w:left w:val="single" w:color="auto" w:sz="4" w:space="0"/>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应用维护</w:t>
            </w:r>
          </w:p>
        </w:tc>
        <w:tc>
          <w:tcPr>
            <w:tcW w:w="6804" w:type="dxa"/>
            <w:tcBorders>
              <w:top w:val="nil"/>
              <w:left w:val="nil"/>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 版本管理，上传部署应用，可以同时创建、删除多个应用版本</w:t>
            </w:r>
            <w:r>
              <w:rPr>
                <w:rFonts w:hint="eastAsia" w:cs="Arial" w:asciiTheme="minorEastAsia" w:hAnsiTheme="minorEastAsia"/>
                <w:kern w:val="0"/>
                <w:szCs w:val="24"/>
              </w:rPr>
              <w:br w:type="textWrapping"/>
            </w:r>
            <w:r>
              <w:rPr>
                <w:rFonts w:hint="eastAsia" w:cs="Arial" w:asciiTheme="minorEastAsia" w:hAnsiTheme="minorEastAsia"/>
                <w:kern w:val="0"/>
                <w:szCs w:val="24"/>
              </w:rPr>
              <w:t>- 版本发布，可以实现多个版本的快速切换</w:t>
            </w:r>
            <w:r>
              <w:rPr>
                <w:rFonts w:hint="eastAsia" w:cs="Arial" w:asciiTheme="minorEastAsia" w:hAnsiTheme="minorEastAsia"/>
                <w:kern w:val="0"/>
                <w:szCs w:val="24"/>
              </w:rPr>
              <w:br w:type="textWrapping"/>
            </w:r>
            <w:r>
              <w:rPr>
                <w:rFonts w:hint="eastAsia" w:cs="Arial" w:asciiTheme="minorEastAsia" w:hAnsiTheme="minorEastAsia"/>
                <w:kern w:val="0"/>
                <w:szCs w:val="24"/>
              </w:rPr>
              <w:t>- 容器管理，可以查看应用的全部实例的状态、环境变量和日志信息，以及这些实例运行在哪台服务器上，也可以根据需要启停指定实例</w:t>
            </w:r>
            <w:r>
              <w:rPr>
                <w:rFonts w:hint="eastAsia" w:cs="Arial" w:asciiTheme="minorEastAsia" w:hAnsiTheme="minorEastAsia"/>
                <w:kern w:val="0"/>
                <w:szCs w:val="24"/>
              </w:rPr>
              <w:br w:type="textWrapping"/>
            </w:r>
            <w:r>
              <w:rPr>
                <w:rFonts w:hint="eastAsia" w:cs="Arial" w:asciiTheme="minorEastAsia" w:hAnsiTheme="minorEastAsia"/>
                <w:kern w:val="0"/>
                <w:szCs w:val="24"/>
              </w:rPr>
              <w:t>- 启停应用，启动或停止应用的所有实例</w:t>
            </w:r>
            <w:r>
              <w:rPr>
                <w:rFonts w:hint="eastAsia" w:cs="Arial" w:asciiTheme="minorEastAsia" w:hAnsiTheme="minorEastAsia"/>
                <w:kern w:val="0"/>
                <w:szCs w:val="24"/>
              </w:rPr>
              <w:br w:type="textWrapping"/>
            </w:r>
            <w:r>
              <w:rPr>
                <w:rFonts w:hint="eastAsia" w:cs="Arial" w:asciiTheme="minorEastAsia" w:hAnsiTheme="minorEastAsia"/>
                <w:kern w:val="0"/>
                <w:szCs w:val="24"/>
              </w:rPr>
              <w:t>- 修改，修改应用的基本信息</w:t>
            </w:r>
            <w:r>
              <w:rPr>
                <w:rFonts w:hint="eastAsia" w:cs="Arial" w:asciiTheme="minorEastAsia" w:hAnsiTheme="minorEastAsia"/>
                <w:kern w:val="0"/>
                <w:szCs w:val="24"/>
              </w:rPr>
              <w:br w:type="textWrapping"/>
            </w:r>
            <w:r>
              <w:rPr>
                <w:rFonts w:hint="eastAsia" w:cs="Arial" w:asciiTheme="minorEastAsia" w:hAnsiTheme="minorEastAsia"/>
                <w:kern w:val="0"/>
                <w:szCs w:val="24"/>
              </w:rPr>
              <w:t>- 资源变更，加大或减少应用的内存和实例数</w:t>
            </w:r>
            <w:r>
              <w:rPr>
                <w:rFonts w:hint="eastAsia" w:cs="Arial" w:asciiTheme="minorEastAsia" w:hAnsiTheme="minorEastAsia"/>
                <w:kern w:val="0"/>
                <w:szCs w:val="24"/>
              </w:rPr>
              <w:br w:type="textWrapping"/>
            </w:r>
            <w:r>
              <w:rPr>
                <w:rFonts w:hint="eastAsia" w:cs="Arial" w:asciiTheme="minorEastAsia" w:hAnsiTheme="minorEastAsia"/>
                <w:kern w:val="0"/>
                <w:szCs w:val="24"/>
              </w:rPr>
              <w:t>- 应用下线，如果应用不再使用，可以下线这些应用，下线后，外部再也不能访问</w:t>
            </w:r>
          </w:p>
        </w:tc>
      </w:tr>
      <w:tr>
        <w:tblPrEx>
          <w:tblLayout w:type="fixed"/>
          <w:tblCellMar>
            <w:top w:w="0" w:type="dxa"/>
            <w:left w:w="108" w:type="dxa"/>
            <w:bottom w:w="0" w:type="dxa"/>
            <w:right w:w="108" w:type="dxa"/>
          </w:tblCellMar>
        </w:tblPrEx>
        <w:trPr>
          <w:trHeight w:val="255" w:hRule="atLeast"/>
          <w:jc w:val="center"/>
        </w:trPr>
        <w:tc>
          <w:tcPr>
            <w:tcW w:w="1555" w:type="dxa"/>
            <w:tcBorders>
              <w:top w:val="nil"/>
              <w:left w:val="single" w:color="auto" w:sz="4" w:space="0"/>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应用审核</w:t>
            </w:r>
          </w:p>
        </w:tc>
        <w:tc>
          <w:tcPr>
            <w:tcW w:w="6804" w:type="dxa"/>
            <w:tcBorders>
              <w:top w:val="nil"/>
              <w:left w:val="nil"/>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管理员审核开发者的部署和发布申请</w:t>
            </w:r>
          </w:p>
        </w:tc>
      </w:tr>
      <w:tr>
        <w:tblPrEx>
          <w:tblLayout w:type="fixed"/>
          <w:tblCellMar>
            <w:top w:w="0" w:type="dxa"/>
            <w:left w:w="108" w:type="dxa"/>
            <w:bottom w:w="0" w:type="dxa"/>
            <w:right w:w="108" w:type="dxa"/>
          </w:tblCellMar>
        </w:tblPrEx>
        <w:trPr>
          <w:trHeight w:val="255" w:hRule="atLeast"/>
          <w:jc w:val="center"/>
        </w:trPr>
        <w:tc>
          <w:tcPr>
            <w:tcW w:w="8359" w:type="dxa"/>
            <w:gridSpan w:val="2"/>
            <w:tcBorders>
              <w:top w:val="single" w:color="auto" w:sz="4" w:space="0"/>
              <w:left w:val="single" w:color="auto" w:sz="4" w:space="0"/>
              <w:bottom w:val="single" w:color="auto" w:sz="4" w:space="0"/>
              <w:right w:val="single" w:color="auto" w:sz="4" w:space="0"/>
            </w:tcBorders>
            <w:shd w:val="clear" w:color="auto" w:fill="DAEEF3"/>
            <w:vAlign w:val="center"/>
          </w:tcPr>
          <w:p>
            <w:pPr>
              <w:widowControl/>
              <w:ind w:firstLine="400"/>
              <w:jc w:val="left"/>
              <w:rPr>
                <w:rFonts w:cs="Arial" w:asciiTheme="minorEastAsia" w:hAnsiTheme="minorEastAsia"/>
                <w:b/>
                <w:bCs/>
                <w:color w:val="000000"/>
                <w:kern w:val="0"/>
                <w:szCs w:val="24"/>
              </w:rPr>
            </w:pPr>
            <w:r>
              <w:rPr>
                <w:rFonts w:hint="eastAsia" w:cs="Arial" w:asciiTheme="minorEastAsia" w:hAnsiTheme="minorEastAsia"/>
                <w:b/>
                <w:bCs/>
                <w:color w:val="000000"/>
                <w:kern w:val="0"/>
                <w:szCs w:val="24"/>
              </w:rPr>
              <w:t>服务管理</w:t>
            </w:r>
          </w:p>
        </w:tc>
      </w:tr>
      <w:tr>
        <w:tblPrEx>
          <w:tblLayout w:type="fixed"/>
          <w:tblCellMar>
            <w:top w:w="0" w:type="dxa"/>
            <w:left w:w="108" w:type="dxa"/>
            <w:bottom w:w="0" w:type="dxa"/>
            <w:right w:w="108" w:type="dxa"/>
          </w:tblCellMar>
        </w:tblPrEx>
        <w:trPr>
          <w:trHeight w:val="255" w:hRule="atLeast"/>
          <w:jc w:val="center"/>
        </w:trPr>
        <w:tc>
          <w:tcPr>
            <w:tcW w:w="1555" w:type="dxa"/>
            <w:tcBorders>
              <w:top w:val="nil"/>
              <w:left w:val="single" w:color="auto" w:sz="4" w:space="0"/>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服务申请</w:t>
            </w:r>
          </w:p>
        </w:tc>
        <w:tc>
          <w:tcPr>
            <w:tcW w:w="6804" w:type="dxa"/>
            <w:tcBorders>
              <w:top w:val="nil"/>
              <w:left w:val="nil"/>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应用开发者申请在平台上部署和发布服务</w:t>
            </w:r>
          </w:p>
        </w:tc>
      </w:tr>
      <w:tr>
        <w:tblPrEx>
          <w:tblLayout w:type="fixed"/>
          <w:tblCellMar>
            <w:top w:w="0" w:type="dxa"/>
            <w:left w:w="108" w:type="dxa"/>
            <w:bottom w:w="0" w:type="dxa"/>
            <w:right w:w="108" w:type="dxa"/>
          </w:tblCellMar>
        </w:tblPrEx>
        <w:trPr>
          <w:trHeight w:val="2280" w:hRule="atLeast"/>
          <w:jc w:val="center"/>
        </w:trPr>
        <w:tc>
          <w:tcPr>
            <w:tcW w:w="1555" w:type="dxa"/>
            <w:tcBorders>
              <w:top w:val="nil"/>
              <w:left w:val="single" w:color="auto" w:sz="4" w:space="0"/>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服务维护</w:t>
            </w:r>
          </w:p>
        </w:tc>
        <w:tc>
          <w:tcPr>
            <w:tcW w:w="6804" w:type="dxa"/>
            <w:tcBorders>
              <w:top w:val="nil"/>
              <w:left w:val="nil"/>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 版本管理，上传部署应用，可以同时创建、删除多个服务版本</w:t>
            </w:r>
            <w:r>
              <w:rPr>
                <w:rFonts w:hint="eastAsia" w:cs="Arial" w:asciiTheme="minorEastAsia" w:hAnsiTheme="minorEastAsia"/>
                <w:kern w:val="0"/>
                <w:szCs w:val="24"/>
              </w:rPr>
              <w:br w:type="textWrapping"/>
            </w:r>
            <w:r>
              <w:rPr>
                <w:rFonts w:hint="eastAsia" w:cs="Arial" w:asciiTheme="minorEastAsia" w:hAnsiTheme="minorEastAsia"/>
                <w:kern w:val="0"/>
                <w:szCs w:val="24"/>
              </w:rPr>
              <w:t>- 版本发布，可以实现多个版本的快速切换</w:t>
            </w:r>
            <w:r>
              <w:rPr>
                <w:rFonts w:hint="eastAsia" w:cs="Arial" w:asciiTheme="minorEastAsia" w:hAnsiTheme="minorEastAsia"/>
                <w:kern w:val="0"/>
                <w:szCs w:val="24"/>
              </w:rPr>
              <w:br w:type="textWrapping"/>
            </w:r>
            <w:r>
              <w:rPr>
                <w:rFonts w:hint="eastAsia" w:cs="Arial" w:asciiTheme="minorEastAsia" w:hAnsiTheme="minorEastAsia"/>
                <w:kern w:val="0"/>
                <w:szCs w:val="24"/>
              </w:rPr>
              <w:t>- 容器管理，可以查看应用的全部实例的状态、环境变量和日志信息，以及这些实例运行在哪台服务器上，也可以根据需要启停指定实例</w:t>
            </w:r>
            <w:r>
              <w:rPr>
                <w:rFonts w:hint="eastAsia" w:cs="Arial" w:asciiTheme="minorEastAsia" w:hAnsiTheme="minorEastAsia"/>
                <w:kern w:val="0"/>
                <w:szCs w:val="24"/>
              </w:rPr>
              <w:br w:type="textWrapping"/>
            </w:r>
            <w:r>
              <w:rPr>
                <w:rFonts w:hint="eastAsia" w:cs="Arial" w:asciiTheme="minorEastAsia" w:hAnsiTheme="minorEastAsia"/>
                <w:kern w:val="0"/>
                <w:szCs w:val="24"/>
              </w:rPr>
              <w:t>- 启停应用，启动或停止应用的所有实例</w:t>
            </w:r>
            <w:r>
              <w:rPr>
                <w:rFonts w:hint="eastAsia" w:cs="Arial" w:asciiTheme="minorEastAsia" w:hAnsiTheme="minorEastAsia"/>
                <w:kern w:val="0"/>
                <w:szCs w:val="24"/>
              </w:rPr>
              <w:br w:type="textWrapping"/>
            </w:r>
            <w:r>
              <w:rPr>
                <w:rFonts w:hint="eastAsia" w:cs="Arial" w:asciiTheme="minorEastAsia" w:hAnsiTheme="minorEastAsia"/>
                <w:kern w:val="0"/>
                <w:szCs w:val="24"/>
              </w:rPr>
              <w:t>- API管理，登记、修改、删除可以开放的服务</w:t>
            </w:r>
            <w:r>
              <w:rPr>
                <w:rFonts w:hint="eastAsia" w:cs="Arial" w:asciiTheme="minorEastAsia" w:hAnsiTheme="minorEastAsia"/>
                <w:kern w:val="0"/>
                <w:szCs w:val="24"/>
              </w:rPr>
              <w:br w:type="textWrapping"/>
            </w:r>
            <w:r>
              <w:rPr>
                <w:rFonts w:hint="eastAsia" w:cs="Arial" w:asciiTheme="minorEastAsia" w:hAnsiTheme="minorEastAsia"/>
                <w:kern w:val="0"/>
                <w:szCs w:val="24"/>
              </w:rPr>
              <w:t>- 修改，修改服务的基本信息</w:t>
            </w:r>
            <w:r>
              <w:rPr>
                <w:rFonts w:hint="eastAsia" w:cs="Arial" w:asciiTheme="minorEastAsia" w:hAnsiTheme="minorEastAsia"/>
                <w:kern w:val="0"/>
                <w:szCs w:val="24"/>
              </w:rPr>
              <w:br w:type="textWrapping"/>
            </w:r>
            <w:r>
              <w:rPr>
                <w:rFonts w:hint="eastAsia" w:cs="Arial" w:asciiTheme="minorEastAsia" w:hAnsiTheme="minorEastAsia"/>
                <w:kern w:val="0"/>
                <w:szCs w:val="24"/>
              </w:rPr>
              <w:t>- 资源变更，加大或减少应用的内存和实例数</w:t>
            </w:r>
            <w:r>
              <w:rPr>
                <w:rFonts w:hint="eastAsia" w:cs="Arial" w:asciiTheme="minorEastAsia" w:hAnsiTheme="minorEastAsia"/>
                <w:kern w:val="0"/>
                <w:szCs w:val="24"/>
              </w:rPr>
              <w:br w:type="textWrapping"/>
            </w:r>
            <w:r>
              <w:rPr>
                <w:rFonts w:hint="eastAsia" w:cs="Arial" w:asciiTheme="minorEastAsia" w:hAnsiTheme="minorEastAsia"/>
                <w:kern w:val="0"/>
                <w:szCs w:val="24"/>
              </w:rPr>
              <w:t>- 应用下线，如果服务不再使用，可以下线这些应用，下线后，调用者再也不能访问</w:t>
            </w:r>
          </w:p>
        </w:tc>
      </w:tr>
      <w:tr>
        <w:tblPrEx>
          <w:tblLayout w:type="fixed"/>
          <w:tblCellMar>
            <w:top w:w="0" w:type="dxa"/>
            <w:left w:w="108" w:type="dxa"/>
            <w:bottom w:w="0" w:type="dxa"/>
            <w:right w:w="108" w:type="dxa"/>
          </w:tblCellMar>
        </w:tblPrEx>
        <w:trPr>
          <w:trHeight w:val="255" w:hRule="atLeast"/>
          <w:jc w:val="center"/>
        </w:trPr>
        <w:tc>
          <w:tcPr>
            <w:tcW w:w="1555" w:type="dxa"/>
            <w:tcBorders>
              <w:top w:val="nil"/>
              <w:left w:val="single" w:color="auto" w:sz="4" w:space="0"/>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服务审核</w:t>
            </w:r>
          </w:p>
        </w:tc>
        <w:tc>
          <w:tcPr>
            <w:tcW w:w="6804" w:type="dxa"/>
            <w:tcBorders>
              <w:top w:val="nil"/>
              <w:left w:val="nil"/>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管理员审核开发者的部署和发布申请</w:t>
            </w:r>
          </w:p>
        </w:tc>
      </w:tr>
      <w:tr>
        <w:tblPrEx>
          <w:tblLayout w:type="fixed"/>
          <w:tblCellMar>
            <w:top w:w="0" w:type="dxa"/>
            <w:left w:w="108" w:type="dxa"/>
            <w:bottom w:w="0" w:type="dxa"/>
            <w:right w:w="108" w:type="dxa"/>
          </w:tblCellMar>
        </w:tblPrEx>
        <w:trPr>
          <w:trHeight w:val="255" w:hRule="atLeast"/>
          <w:jc w:val="center"/>
        </w:trPr>
        <w:tc>
          <w:tcPr>
            <w:tcW w:w="1555" w:type="dxa"/>
            <w:tcBorders>
              <w:top w:val="nil"/>
              <w:left w:val="single" w:color="auto" w:sz="4" w:space="0"/>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AppKey申请</w:t>
            </w:r>
          </w:p>
        </w:tc>
        <w:tc>
          <w:tcPr>
            <w:tcW w:w="6804" w:type="dxa"/>
            <w:tcBorders>
              <w:top w:val="nil"/>
              <w:left w:val="nil"/>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服务调用者申请服务调用的AppKey，AppKey是调用者的身份标识</w:t>
            </w:r>
          </w:p>
        </w:tc>
      </w:tr>
      <w:tr>
        <w:tblPrEx>
          <w:tblLayout w:type="fixed"/>
          <w:tblCellMar>
            <w:top w:w="0" w:type="dxa"/>
            <w:left w:w="108" w:type="dxa"/>
            <w:bottom w:w="0" w:type="dxa"/>
            <w:right w:w="108" w:type="dxa"/>
          </w:tblCellMar>
        </w:tblPrEx>
        <w:trPr>
          <w:trHeight w:val="255" w:hRule="atLeast"/>
          <w:jc w:val="center"/>
        </w:trPr>
        <w:tc>
          <w:tcPr>
            <w:tcW w:w="1555" w:type="dxa"/>
            <w:tcBorders>
              <w:top w:val="nil"/>
              <w:left w:val="single" w:color="auto" w:sz="4" w:space="0"/>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调用申请</w:t>
            </w:r>
          </w:p>
        </w:tc>
        <w:tc>
          <w:tcPr>
            <w:tcW w:w="6804" w:type="dxa"/>
            <w:tcBorders>
              <w:top w:val="nil"/>
              <w:left w:val="nil"/>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服务调用者申请对API的调用</w:t>
            </w:r>
          </w:p>
        </w:tc>
      </w:tr>
      <w:tr>
        <w:tblPrEx>
          <w:tblLayout w:type="fixed"/>
          <w:tblCellMar>
            <w:top w:w="0" w:type="dxa"/>
            <w:left w:w="108" w:type="dxa"/>
            <w:bottom w:w="0" w:type="dxa"/>
            <w:right w:w="108" w:type="dxa"/>
          </w:tblCellMar>
        </w:tblPrEx>
        <w:trPr>
          <w:trHeight w:val="255" w:hRule="atLeast"/>
          <w:jc w:val="center"/>
        </w:trPr>
        <w:tc>
          <w:tcPr>
            <w:tcW w:w="1555" w:type="dxa"/>
            <w:tcBorders>
              <w:top w:val="nil"/>
              <w:left w:val="single" w:color="auto" w:sz="4" w:space="0"/>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调用审核</w:t>
            </w:r>
          </w:p>
        </w:tc>
        <w:tc>
          <w:tcPr>
            <w:tcW w:w="6804" w:type="dxa"/>
            <w:tcBorders>
              <w:top w:val="nil"/>
              <w:left w:val="nil"/>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审核调用者对API的调用申请</w:t>
            </w:r>
          </w:p>
        </w:tc>
      </w:tr>
      <w:tr>
        <w:tblPrEx>
          <w:tblLayout w:type="fixed"/>
          <w:tblCellMar>
            <w:top w:w="0" w:type="dxa"/>
            <w:left w:w="108" w:type="dxa"/>
            <w:bottom w:w="0" w:type="dxa"/>
            <w:right w:w="108" w:type="dxa"/>
          </w:tblCellMar>
        </w:tblPrEx>
        <w:trPr>
          <w:trHeight w:val="255" w:hRule="atLeast"/>
          <w:jc w:val="center"/>
        </w:trPr>
        <w:tc>
          <w:tcPr>
            <w:tcW w:w="1555" w:type="dxa"/>
            <w:tcBorders>
              <w:top w:val="nil"/>
              <w:left w:val="single" w:color="auto" w:sz="4" w:space="0"/>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API检索</w:t>
            </w:r>
          </w:p>
        </w:tc>
        <w:tc>
          <w:tcPr>
            <w:tcW w:w="6804" w:type="dxa"/>
            <w:tcBorders>
              <w:top w:val="nil"/>
              <w:left w:val="nil"/>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检索平台中开发的API，以及查看API的详细信息</w:t>
            </w:r>
          </w:p>
        </w:tc>
      </w:tr>
      <w:tr>
        <w:tblPrEx>
          <w:tblLayout w:type="fixed"/>
          <w:tblCellMar>
            <w:top w:w="0" w:type="dxa"/>
            <w:left w:w="108" w:type="dxa"/>
            <w:bottom w:w="0" w:type="dxa"/>
            <w:right w:w="108" w:type="dxa"/>
          </w:tblCellMar>
        </w:tblPrEx>
        <w:trPr>
          <w:trHeight w:val="255" w:hRule="atLeast"/>
          <w:jc w:val="center"/>
        </w:trPr>
        <w:tc>
          <w:tcPr>
            <w:tcW w:w="8359" w:type="dxa"/>
            <w:gridSpan w:val="2"/>
            <w:tcBorders>
              <w:top w:val="single" w:color="auto" w:sz="4" w:space="0"/>
              <w:left w:val="single" w:color="auto" w:sz="4" w:space="0"/>
              <w:bottom w:val="single" w:color="auto" w:sz="4" w:space="0"/>
              <w:right w:val="single" w:color="auto" w:sz="4" w:space="0"/>
            </w:tcBorders>
            <w:shd w:val="clear" w:color="auto" w:fill="DAEEF3"/>
            <w:vAlign w:val="center"/>
          </w:tcPr>
          <w:p>
            <w:pPr>
              <w:widowControl/>
              <w:ind w:firstLine="400"/>
              <w:jc w:val="left"/>
              <w:rPr>
                <w:rFonts w:cs="Arial" w:asciiTheme="minorEastAsia" w:hAnsiTheme="minorEastAsia"/>
                <w:b/>
                <w:bCs/>
                <w:color w:val="000000"/>
                <w:kern w:val="0"/>
                <w:szCs w:val="24"/>
              </w:rPr>
            </w:pPr>
            <w:r>
              <w:rPr>
                <w:rFonts w:hint="eastAsia" w:cs="Arial" w:asciiTheme="minorEastAsia" w:hAnsiTheme="minorEastAsia"/>
                <w:b/>
                <w:bCs/>
                <w:color w:val="000000"/>
                <w:kern w:val="0"/>
                <w:szCs w:val="24"/>
              </w:rPr>
              <w:t>监控报警</w:t>
            </w:r>
          </w:p>
        </w:tc>
      </w:tr>
      <w:tr>
        <w:tblPrEx>
          <w:tblLayout w:type="fixed"/>
          <w:tblCellMar>
            <w:top w:w="0" w:type="dxa"/>
            <w:left w:w="108" w:type="dxa"/>
            <w:bottom w:w="0" w:type="dxa"/>
            <w:right w:w="108" w:type="dxa"/>
          </w:tblCellMar>
        </w:tblPrEx>
        <w:trPr>
          <w:trHeight w:val="255" w:hRule="atLeast"/>
          <w:jc w:val="center"/>
        </w:trPr>
        <w:tc>
          <w:tcPr>
            <w:tcW w:w="1555" w:type="dxa"/>
            <w:tcBorders>
              <w:top w:val="nil"/>
              <w:left w:val="single" w:color="auto" w:sz="4" w:space="0"/>
              <w:bottom w:val="single" w:color="auto" w:sz="4" w:space="0"/>
              <w:right w:val="single" w:color="auto" w:sz="4" w:space="0"/>
            </w:tcBorders>
            <w:vAlign w:val="bottom"/>
          </w:tcPr>
          <w:p>
            <w:pPr>
              <w:widowControl/>
              <w:ind w:firstLine="400"/>
              <w:jc w:val="left"/>
              <w:rPr>
                <w:rFonts w:cs="Arial" w:asciiTheme="minorEastAsia" w:hAnsiTheme="minorEastAsia"/>
                <w:kern w:val="0"/>
                <w:szCs w:val="24"/>
              </w:rPr>
            </w:pPr>
            <w:r>
              <w:rPr>
                <w:rFonts w:hint="eastAsia" w:cs="Arial" w:asciiTheme="minorEastAsia" w:hAnsiTheme="minorEastAsia"/>
                <w:kern w:val="0"/>
                <w:szCs w:val="24"/>
              </w:rPr>
              <w:t>概况</w:t>
            </w:r>
          </w:p>
        </w:tc>
        <w:tc>
          <w:tcPr>
            <w:tcW w:w="6804" w:type="dxa"/>
            <w:tcBorders>
              <w:top w:val="nil"/>
              <w:left w:val="nil"/>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罗列平台中发现的问题，例如数据库当机或某服务不能访问</w:t>
            </w:r>
          </w:p>
        </w:tc>
      </w:tr>
      <w:tr>
        <w:tblPrEx>
          <w:tblLayout w:type="fixed"/>
          <w:tblCellMar>
            <w:top w:w="0" w:type="dxa"/>
            <w:left w:w="108" w:type="dxa"/>
            <w:bottom w:w="0" w:type="dxa"/>
            <w:right w:w="108" w:type="dxa"/>
          </w:tblCellMar>
        </w:tblPrEx>
        <w:trPr>
          <w:trHeight w:val="495" w:hRule="atLeast"/>
          <w:jc w:val="center"/>
        </w:trPr>
        <w:tc>
          <w:tcPr>
            <w:tcW w:w="1555" w:type="dxa"/>
            <w:tcBorders>
              <w:top w:val="nil"/>
              <w:left w:val="single" w:color="auto" w:sz="4" w:space="0"/>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监控项目</w:t>
            </w:r>
          </w:p>
        </w:tc>
        <w:tc>
          <w:tcPr>
            <w:tcW w:w="6804" w:type="dxa"/>
            <w:tcBorders>
              <w:top w:val="nil"/>
              <w:left w:val="nil"/>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管理监控项目，例如外部服务是否可用，平台服务或应用是否可用，数据库是否可用等，系统性能是否异常，业务指标是否达标，一旦发现问题，将会发送邮件通知相关联系人</w:t>
            </w:r>
          </w:p>
        </w:tc>
      </w:tr>
      <w:tr>
        <w:tblPrEx>
          <w:tblLayout w:type="fixed"/>
          <w:tblCellMar>
            <w:top w:w="0" w:type="dxa"/>
            <w:left w:w="108" w:type="dxa"/>
            <w:bottom w:w="0" w:type="dxa"/>
            <w:right w:w="108" w:type="dxa"/>
          </w:tblCellMar>
        </w:tblPrEx>
        <w:trPr>
          <w:trHeight w:val="255" w:hRule="atLeast"/>
          <w:jc w:val="center"/>
        </w:trPr>
        <w:tc>
          <w:tcPr>
            <w:tcW w:w="1555" w:type="dxa"/>
            <w:tcBorders>
              <w:top w:val="nil"/>
              <w:left w:val="single" w:color="auto" w:sz="4" w:space="0"/>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联系人</w:t>
            </w:r>
          </w:p>
        </w:tc>
        <w:tc>
          <w:tcPr>
            <w:tcW w:w="6804" w:type="dxa"/>
            <w:tcBorders>
              <w:top w:val="nil"/>
              <w:left w:val="nil"/>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管理系统出现问题时需要通知的联系人</w:t>
            </w:r>
          </w:p>
        </w:tc>
      </w:tr>
      <w:tr>
        <w:tblPrEx>
          <w:tblLayout w:type="fixed"/>
          <w:tblCellMar>
            <w:top w:w="0" w:type="dxa"/>
            <w:left w:w="108" w:type="dxa"/>
            <w:bottom w:w="0" w:type="dxa"/>
            <w:right w:w="108" w:type="dxa"/>
          </w:tblCellMar>
        </w:tblPrEx>
        <w:trPr>
          <w:trHeight w:val="255" w:hRule="atLeast"/>
          <w:jc w:val="center"/>
        </w:trPr>
        <w:tc>
          <w:tcPr>
            <w:tcW w:w="1555" w:type="dxa"/>
            <w:tcBorders>
              <w:top w:val="nil"/>
              <w:left w:val="single" w:color="auto" w:sz="4" w:space="0"/>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数据源</w:t>
            </w:r>
          </w:p>
        </w:tc>
        <w:tc>
          <w:tcPr>
            <w:tcW w:w="6804" w:type="dxa"/>
            <w:tcBorders>
              <w:top w:val="nil"/>
              <w:left w:val="nil"/>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管理需要被监控的数据库连接信息</w:t>
            </w:r>
          </w:p>
        </w:tc>
      </w:tr>
      <w:tr>
        <w:tblPrEx>
          <w:tblLayout w:type="fixed"/>
          <w:tblCellMar>
            <w:top w:w="0" w:type="dxa"/>
            <w:left w:w="108" w:type="dxa"/>
            <w:bottom w:w="0" w:type="dxa"/>
            <w:right w:w="108" w:type="dxa"/>
          </w:tblCellMar>
        </w:tblPrEx>
        <w:trPr>
          <w:trHeight w:val="255" w:hRule="atLeast"/>
          <w:jc w:val="center"/>
        </w:trPr>
        <w:tc>
          <w:tcPr>
            <w:tcW w:w="8359" w:type="dxa"/>
            <w:gridSpan w:val="2"/>
            <w:tcBorders>
              <w:top w:val="single" w:color="auto" w:sz="4" w:space="0"/>
              <w:left w:val="single" w:color="auto" w:sz="4" w:space="0"/>
              <w:bottom w:val="single" w:color="auto" w:sz="4" w:space="0"/>
              <w:right w:val="single" w:color="auto" w:sz="4" w:space="0"/>
            </w:tcBorders>
            <w:shd w:val="clear" w:color="auto" w:fill="DAEEF3"/>
            <w:vAlign w:val="center"/>
          </w:tcPr>
          <w:p>
            <w:pPr>
              <w:widowControl/>
              <w:ind w:firstLine="400"/>
              <w:jc w:val="left"/>
              <w:rPr>
                <w:rFonts w:cs="Arial" w:asciiTheme="minorEastAsia" w:hAnsiTheme="minorEastAsia"/>
                <w:b/>
                <w:bCs/>
                <w:color w:val="000000"/>
                <w:kern w:val="0"/>
                <w:szCs w:val="24"/>
              </w:rPr>
            </w:pPr>
            <w:r>
              <w:rPr>
                <w:rFonts w:hint="eastAsia" w:cs="Arial" w:asciiTheme="minorEastAsia" w:hAnsiTheme="minorEastAsia"/>
                <w:b/>
                <w:bCs/>
                <w:color w:val="000000"/>
                <w:kern w:val="0"/>
                <w:szCs w:val="24"/>
              </w:rPr>
              <w:t>网关管理</w:t>
            </w:r>
          </w:p>
        </w:tc>
      </w:tr>
      <w:tr>
        <w:tblPrEx>
          <w:tblLayout w:type="fixed"/>
          <w:tblCellMar>
            <w:top w:w="0" w:type="dxa"/>
            <w:left w:w="108" w:type="dxa"/>
            <w:bottom w:w="0" w:type="dxa"/>
            <w:right w:w="108" w:type="dxa"/>
          </w:tblCellMar>
        </w:tblPrEx>
        <w:trPr>
          <w:trHeight w:val="1005" w:hRule="atLeast"/>
          <w:jc w:val="center"/>
        </w:trPr>
        <w:tc>
          <w:tcPr>
            <w:tcW w:w="1555" w:type="dxa"/>
            <w:tcBorders>
              <w:top w:val="nil"/>
              <w:left w:val="single" w:color="auto" w:sz="4" w:space="0"/>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黑名单</w:t>
            </w:r>
          </w:p>
        </w:tc>
        <w:tc>
          <w:tcPr>
            <w:tcW w:w="6804" w:type="dxa"/>
            <w:tcBorders>
              <w:top w:val="nil"/>
              <w:left w:val="nil"/>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保护系统不受攻击。</w:t>
            </w:r>
            <w:r>
              <w:rPr>
                <w:rFonts w:hint="eastAsia" w:cs="Arial" w:asciiTheme="minorEastAsia" w:hAnsiTheme="minorEastAsia"/>
                <w:kern w:val="0"/>
                <w:szCs w:val="24"/>
              </w:rPr>
              <w:br w:type="textWrapping"/>
            </w:r>
            <w:r>
              <w:rPr>
                <w:rFonts w:hint="eastAsia" w:cs="Arial" w:asciiTheme="minorEastAsia" w:hAnsiTheme="minorEastAsia"/>
                <w:kern w:val="0"/>
                <w:szCs w:val="24"/>
              </w:rPr>
              <w:t>- IP黑名单，拒绝指定IP的服务访问</w:t>
            </w:r>
            <w:r>
              <w:rPr>
                <w:rFonts w:hint="eastAsia" w:cs="Arial" w:asciiTheme="minorEastAsia" w:hAnsiTheme="minorEastAsia"/>
                <w:kern w:val="0"/>
                <w:szCs w:val="24"/>
              </w:rPr>
              <w:br w:type="textWrapping"/>
            </w:r>
            <w:r>
              <w:rPr>
                <w:rFonts w:hint="eastAsia" w:cs="Arial" w:asciiTheme="minorEastAsia" w:hAnsiTheme="minorEastAsia"/>
                <w:kern w:val="0"/>
                <w:szCs w:val="24"/>
              </w:rPr>
              <w:t>- AppKey黑名单，当怀疑AppKey已泄露时，拒绝指定AppKey的服务访问</w:t>
            </w:r>
            <w:r>
              <w:rPr>
                <w:rFonts w:hint="eastAsia" w:cs="Arial" w:asciiTheme="minorEastAsia" w:hAnsiTheme="minorEastAsia"/>
                <w:kern w:val="0"/>
                <w:szCs w:val="24"/>
              </w:rPr>
              <w:br w:type="textWrapping"/>
            </w:r>
            <w:r>
              <w:rPr>
                <w:rFonts w:hint="eastAsia" w:cs="Arial" w:asciiTheme="minorEastAsia" w:hAnsiTheme="minorEastAsia"/>
                <w:kern w:val="0"/>
                <w:szCs w:val="24"/>
              </w:rPr>
              <w:t>- API黑名单，临时拒绝指定API的访问</w:t>
            </w:r>
          </w:p>
        </w:tc>
      </w:tr>
      <w:tr>
        <w:tblPrEx>
          <w:tblLayout w:type="fixed"/>
          <w:tblCellMar>
            <w:top w:w="0" w:type="dxa"/>
            <w:left w:w="108" w:type="dxa"/>
            <w:bottom w:w="0" w:type="dxa"/>
            <w:right w:w="108" w:type="dxa"/>
          </w:tblCellMar>
        </w:tblPrEx>
        <w:trPr>
          <w:trHeight w:val="255" w:hRule="atLeast"/>
          <w:jc w:val="center"/>
        </w:trPr>
        <w:tc>
          <w:tcPr>
            <w:tcW w:w="8359" w:type="dxa"/>
            <w:gridSpan w:val="2"/>
            <w:tcBorders>
              <w:top w:val="single" w:color="auto" w:sz="4" w:space="0"/>
              <w:left w:val="single" w:color="auto" w:sz="4" w:space="0"/>
              <w:bottom w:val="single" w:color="auto" w:sz="4" w:space="0"/>
              <w:right w:val="single" w:color="auto" w:sz="4" w:space="0"/>
            </w:tcBorders>
            <w:shd w:val="clear" w:color="auto" w:fill="DAEEF3"/>
            <w:vAlign w:val="center"/>
          </w:tcPr>
          <w:p>
            <w:pPr>
              <w:widowControl/>
              <w:ind w:firstLine="400"/>
              <w:jc w:val="left"/>
              <w:rPr>
                <w:rFonts w:cs="Arial" w:asciiTheme="minorEastAsia" w:hAnsiTheme="minorEastAsia"/>
                <w:b/>
                <w:bCs/>
                <w:color w:val="000000"/>
                <w:kern w:val="0"/>
                <w:szCs w:val="24"/>
              </w:rPr>
            </w:pPr>
            <w:r>
              <w:rPr>
                <w:rFonts w:hint="eastAsia" w:cs="Arial" w:asciiTheme="minorEastAsia" w:hAnsiTheme="minorEastAsia"/>
                <w:b/>
                <w:bCs/>
                <w:color w:val="000000"/>
                <w:kern w:val="0"/>
                <w:szCs w:val="24"/>
              </w:rPr>
              <w:t>任务管理</w:t>
            </w:r>
          </w:p>
        </w:tc>
      </w:tr>
      <w:tr>
        <w:tblPrEx>
          <w:tblLayout w:type="fixed"/>
          <w:tblCellMar>
            <w:top w:w="0" w:type="dxa"/>
            <w:left w:w="108" w:type="dxa"/>
            <w:bottom w:w="0" w:type="dxa"/>
            <w:right w:w="108" w:type="dxa"/>
          </w:tblCellMar>
        </w:tblPrEx>
        <w:trPr>
          <w:trHeight w:val="255" w:hRule="atLeast"/>
          <w:jc w:val="center"/>
        </w:trPr>
        <w:tc>
          <w:tcPr>
            <w:tcW w:w="1555" w:type="dxa"/>
            <w:tcBorders>
              <w:top w:val="nil"/>
              <w:left w:val="single" w:color="auto" w:sz="4" w:space="0"/>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任务申请</w:t>
            </w:r>
          </w:p>
        </w:tc>
        <w:tc>
          <w:tcPr>
            <w:tcW w:w="6804" w:type="dxa"/>
            <w:tcBorders>
              <w:top w:val="nil"/>
              <w:left w:val="nil"/>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应用开发者申请在平台上部署和发布定时任务</w:t>
            </w:r>
          </w:p>
        </w:tc>
      </w:tr>
      <w:tr>
        <w:tblPrEx>
          <w:tblLayout w:type="fixed"/>
          <w:tblCellMar>
            <w:top w:w="0" w:type="dxa"/>
            <w:left w:w="108" w:type="dxa"/>
            <w:bottom w:w="0" w:type="dxa"/>
            <w:right w:w="108" w:type="dxa"/>
          </w:tblCellMar>
        </w:tblPrEx>
        <w:trPr>
          <w:trHeight w:val="2025" w:hRule="atLeast"/>
          <w:jc w:val="center"/>
        </w:trPr>
        <w:tc>
          <w:tcPr>
            <w:tcW w:w="1555" w:type="dxa"/>
            <w:tcBorders>
              <w:top w:val="nil"/>
              <w:left w:val="single" w:color="auto" w:sz="4" w:space="0"/>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任务维护</w:t>
            </w:r>
          </w:p>
        </w:tc>
        <w:tc>
          <w:tcPr>
            <w:tcW w:w="6804" w:type="dxa"/>
            <w:tcBorders>
              <w:top w:val="nil"/>
              <w:left w:val="nil"/>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 版本管理，上传部署应用，可以同时创建、删除多个应用版本</w:t>
            </w:r>
            <w:r>
              <w:rPr>
                <w:rFonts w:hint="eastAsia" w:cs="Arial" w:asciiTheme="minorEastAsia" w:hAnsiTheme="minorEastAsia"/>
                <w:kern w:val="0"/>
                <w:szCs w:val="24"/>
              </w:rPr>
              <w:br w:type="textWrapping"/>
            </w:r>
            <w:r>
              <w:rPr>
                <w:rFonts w:hint="eastAsia" w:cs="Arial" w:asciiTheme="minorEastAsia" w:hAnsiTheme="minorEastAsia"/>
                <w:kern w:val="0"/>
                <w:szCs w:val="24"/>
              </w:rPr>
              <w:t>- 版本发布，可以实现多个版本的快速切换</w:t>
            </w:r>
            <w:r>
              <w:rPr>
                <w:rFonts w:hint="eastAsia" w:cs="Arial" w:asciiTheme="minorEastAsia" w:hAnsiTheme="minorEastAsia"/>
                <w:kern w:val="0"/>
                <w:szCs w:val="24"/>
              </w:rPr>
              <w:br w:type="textWrapping"/>
            </w:r>
            <w:r>
              <w:rPr>
                <w:rFonts w:hint="eastAsia" w:cs="Arial" w:asciiTheme="minorEastAsia" w:hAnsiTheme="minorEastAsia"/>
                <w:kern w:val="0"/>
                <w:szCs w:val="24"/>
              </w:rPr>
              <w:t>- 容器管理，可以查看应用的全部实例的状态、环境变量和日志信息，以及这些实例运行在哪台服务器上，也可以根据需要启停指定实例</w:t>
            </w:r>
            <w:r>
              <w:rPr>
                <w:rFonts w:hint="eastAsia" w:cs="Arial" w:asciiTheme="minorEastAsia" w:hAnsiTheme="minorEastAsia"/>
                <w:kern w:val="0"/>
                <w:szCs w:val="24"/>
              </w:rPr>
              <w:br w:type="textWrapping"/>
            </w:r>
            <w:r>
              <w:rPr>
                <w:rFonts w:hint="eastAsia" w:cs="Arial" w:asciiTheme="minorEastAsia" w:hAnsiTheme="minorEastAsia"/>
                <w:kern w:val="0"/>
                <w:szCs w:val="24"/>
              </w:rPr>
              <w:t>- 启停应用，启动或停止应用的所有实例</w:t>
            </w:r>
            <w:r>
              <w:rPr>
                <w:rFonts w:hint="eastAsia" w:cs="Arial" w:asciiTheme="minorEastAsia" w:hAnsiTheme="minorEastAsia"/>
                <w:kern w:val="0"/>
                <w:szCs w:val="24"/>
              </w:rPr>
              <w:br w:type="textWrapping"/>
            </w:r>
            <w:r>
              <w:rPr>
                <w:rFonts w:hint="eastAsia" w:cs="Arial" w:asciiTheme="minorEastAsia" w:hAnsiTheme="minorEastAsia"/>
                <w:kern w:val="0"/>
                <w:szCs w:val="24"/>
              </w:rPr>
              <w:t>- 修改，修改应用的基本信息</w:t>
            </w:r>
            <w:r>
              <w:rPr>
                <w:rFonts w:hint="eastAsia" w:cs="Arial" w:asciiTheme="minorEastAsia" w:hAnsiTheme="minorEastAsia"/>
                <w:kern w:val="0"/>
                <w:szCs w:val="24"/>
              </w:rPr>
              <w:br w:type="textWrapping"/>
            </w:r>
            <w:r>
              <w:rPr>
                <w:rFonts w:hint="eastAsia" w:cs="Arial" w:asciiTheme="minorEastAsia" w:hAnsiTheme="minorEastAsia"/>
                <w:kern w:val="0"/>
                <w:szCs w:val="24"/>
              </w:rPr>
              <w:t>- 资源变更，加大或减少应用的内存</w:t>
            </w:r>
            <w:r>
              <w:rPr>
                <w:rFonts w:hint="eastAsia" w:cs="Arial" w:asciiTheme="minorEastAsia" w:hAnsiTheme="minorEastAsia"/>
                <w:kern w:val="0"/>
                <w:szCs w:val="24"/>
              </w:rPr>
              <w:br w:type="textWrapping"/>
            </w:r>
            <w:r>
              <w:rPr>
                <w:rFonts w:hint="eastAsia" w:cs="Arial" w:asciiTheme="minorEastAsia" w:hAnsiTheme="minorEastAsia"/>
                <w:kern w:val="0"/>
                <w:szCs w:val="24"/>
              </w:rPr>
              <w:t>- 应用下线，如果应用不再使用，可以下线这些应用，下线后，外部再也不能访问</w:t>
            </w:r>
          </w:p>
        </w:tc>
      </w:tr>
      <w:tr>
        <w:tblPrEx>
          <w:tblLayout w:type="fixed"/>
          <w:tblCellMar>
            <w:top w:w="0" w:type="dxa"/>
            <w:left w:w="108" w:type="dxa"/>
            <w:bottom w:w="0" w:type="dxa"/>
            <w:right w:w="108" w:type="dxa"/>
          </w:tblCellMar>
        </w:tblPrEx>
        <w:trPr>
          <w:trHeight w:val="255" w:hRule="atLeast"/>
          <w:jc w:val="center"/>
        </w:trPr>
        <w:tc>
          <w:tcPr>
            <w:tcW w:w="1555" w:type="dxa"/>
            <w:tcBorders>
              <w:top w:val="nil"/>
              <w:left w:val="single" w:color="auto" w:sz="4" w:space="0"/>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任务审核</w:t>
            </w:r>
          </w:p>
        </w:tc>
        <w:tc>
          <w:tcPr>
            <w:tcW w:w="6804" w:type="dxa"/>
            <w:tcBorders>
              <w:top w:val="nil"/>
              <w:left w:val="nil"/>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管理员审核开发者的部署和发布申请</w:t>
            </w:r>
          </w:p>
        </w:tc>
      </w:tr>
      <w:tr>
        <w:tblPrEx>
          <w:tblLayout w:type="fixed"/>
          <w:tblCellMar>
            <w:top w:w="0" w:type="dxa"/>
            <w:left w:w="108" w:type="dxa"/>
            <w:bottom w:w="0" w:type="dxa"/>
            <w:right w:w="108" w:type="dxa"/>
          </w:tblCellMar>
        </w:tblPrEx>
        <w:trPr>
          <w:trHeight w:val="1275" w:hRule="atLeast"/>
          <w:jc w:val="center"/>
        </w:trPr>
        <w:tc>
          <w:tcPr>
            <w:tcW w:w="1555" w:type="dxa"/>
            <w:tcBorders>
              <w:top w:val="nil"/>
              <w:left w:val="single" w:color="auto" w:sz="4" w:space="0"/>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Job管理</w:t>
            </w:r>
          </w:p>
        </w:tc>
        <w:tc>
          <w:tcPr>
            <w:tcW w:w="6804" w:type="dxa"/>
            <w:tcBorders>
              <w:top w:val="nil"/>
              <w:left w:val="nil"/>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 新增job,自定义job执行时间、执行器</w:t>
            </w:r>
            <w:r>
              <w:rPr>
                <w:rFonts w:hint="eastAsia" w:cs="Arial" w:asciiTheme="minorEastAsia" w:hAnsiTheme="minorEastAsia"/>
                <w:kern w:val="0"/>
                <w:szCs w:val="24"/>
              </w:rPr>
              <w:br w:type="textWrapping"/>
            </w:r>
            <w:r>
              <w:rPr>
                <w:rFonts w:hint="eastAsia" w:cs="Arial" w:asciiTheme="minorEastAsia" w:hAnsiTheme="minorEastAsia"/>
                <w:kern w:val="0"/>
                <w:szCs w:val="24"/>
              </w:rPr>
              <w:t>- 启/停job,快速启动或者停止job执行</w:t>
            </w:r>
            <w:r>
              <w:rPr>
                <w:rFonts w:hint="eastAsia" w:cs="Arial" w:asciiTheme="minorEastAsia" w:hAnsiTheme="minorEastAsia"/>
                <w:kern w:val="0"/>
                <w:szCs w:val="24"/>
              </w:rPr>
              <w:br w:type="textWrapping"/>
            </w:r>
            <w:r>
              <w:rPr>
                <w:rFonts w:hint="eastAsia" w:cs="Arial" w:asciiTheme="minorEastAsia" w:hAnsiTheme="minorEastAsia"/>
                <w:kern w:val="0"/>
                <w:szCs w:val="24"/>
              </w:rPr>
              <w:t>- 快速执行,可手工快速执行job,不用等待系统调度</w:t>
            </w:r>
            <w:r>
              <w:rPr>
                <w:rFonts w:hint="eastAsia" w:cs="Arial" w:asciiTheme="minorEastAsia" w:hAnsiTheme="minorEastAsia"/>
                <w:kern w:val="0"/>
                <w:szCs w:val="24"/>
              </w:rPr>
              <w:br w:type="textWrapping"/>
            </w:r>
            <w:r>
              <w:rPr>
                <w:rFonts w:hint="eastAsia" w:cs="Arial" w:asciiTheme="minorEastAsia" w:hAnsiTheme="minorEastAsia"/>
                <w:kern w:val="0"/>
                <w:szCs w:val="24"/>
              </w:rPr>
              <w:t>- job执行监控,可查看job执行耗时,历史执行情况</w:t>
            </w:r>
            <w:r>
              <w:rPr>
                <w:rFonts w:hint="eastAsia" w:cs="Arial" w:asciiTheme="minorEastAsia" w:hAnsiTheme="minorEastAsia"/>
                <w:kern w:val="0"/>
                <w:szCs w:val="24"/>
              </w:rPr>
              <w:br w:type="textWrapping"/>
            </w:r>
            <w:r>
              <w:rPr>
                <w:rFonts w:hint="eastAsia" w:cs="Arial" w:asciiTheme="minorEastAsia" w:hAnsiTheme="minorEastAsia"/>
                <w:kern w:val="0"/>
                <w:szCs w:val="24"/>
              </w:rPr>
              <w:t>- 快速job开发,提供sdk功能,业务人员执行管理业务job自身开发</w:t>
            </w:r>
          </w:p>
        </w:tc>
      </w:tr>
      <w:tr>
        <w:tblPrEx>
          <w:tblLayout w:type="fixed"/>
          <w:tblCellMar>
            <w:top w:w="0" w:type="dxa"/>
            <w:left w:w="108" w:type="dxa"/>
            <w:bottom w:w="0" w:type="dxa"/>
            <w:right w:w="108" w:type="dxa"/>
          </w:tblCellMar>
        </w:tblPrEx>
        <w:trPr>
          <w:trHeight w:val="255" w:hRule="atLeast"/>
          <w:jc w:val="center"/>
        </w:trPr>
        <w:tc>
          <w:tcPr>
            <w:tcW w:w="8359" w:type="dxa"/>
            <w:gridSpan w:val="2"/>
            <w:tcBorders>
              <w:top w:val="single" w:color="auto" w:sz="4" w:space="0"/>
              <w:left w:val="single" w:color="auto" w:sz="4" w:space="0"/>
              <w:bottom w:val="single" w:color="auto" w:sz="4" w:space="0"/>
              <w:right w:val="single" w:color="auto" w:sz="4" w:space="0"/>
            </w:tcBorders>
            <w:shd w:val="clear" w:color="auto" w:fill="DAEEF3"/>
            <w:vAlign w:val="center"/>
          </w:tcPr>
          <w:p>
            <w:pPr>
              <w:widowControl/>
              <w:ind w:firstLine="400"/>
              <w:jc w:val="left"/>
              <w:rPr>
                <w:rFonts w:cs="Arial" w:asciiTheme="minorEastAsia" w:hAnsiTheme="minorEastAsia"/>
                <w:b/>
                <w:bCs/>
                <w:color w:val="000000"/>
                <w:kern w:val="0"/>
                <w:szCs w:val="24"/>
              </w:rPr>
            </w:pPr>
            <w:r>
              <w:rPr>
                <w:rFonts w:hint="eastAsia" w:cs="Arial" w:asciiTheme="minorEastAsia" w:hAnsiTheme="minorEastAsia"/>
                <w:b/>
                <w:bCs/>
                <w:color w:val="000000"/>
                <w:kern w:val="0"/>
                <w:szCs w:val="24"/>
              </w:rPr>
              <w:t>系统管理</w:t>
            </w:r>
          </w:p>
        </w:tc>
      </w:tr>
      <w:tr>
        <w:tblPrEx>
          <w:tblLayout w:type="fixed"/>
          <w:tblCellMar>
            <w:top w:w="0" w:type="dxa"/>
            <w:left w:w="108" w:type="dxa"/>
            <w:bottom w:w="0" w:type="dxa"/>
            <w:right w:w="108" w:type="dxa"/>
          </w:tblCellMar>
        </w:tblPrEx>
        <w:trPr>
          <w:trHeight w:val="255" w:hRule="atLeast"/>
          <w:jc w:val="center"/>
        </w:trPr>
        <w:tc>
          <w:tcPr>
            <w:tcW w:w="1555" w:type="dxa"/>
            <w:tcBorders>
              <w:top w:val="nil"/>
              <w:left w:val="single" w:color="auto" w:sz="4" w:space="0"/>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用户管理</w:t>
            </w:r>
          </w:p>
        </w:tc>
        <w:tc>
          <w:tcPr>
            <w:tcW w:w="6804" w:type="dxa"/>
            <w:tcBorders>
              <w:top w:val="nil"/>
              <w:left w:val="nil"/>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平台用户管理，可以控制用户的访问权限</w:t>
            </w:r>
          </w:p>
        </w:tc>
      </w:tr>
      <w:tr>
        <w:tblPrEx>
          <w:tblLayout w:type="fixed"/>
          <w:tblCellMar>
            <w:top w:w="0" w:type="dxa"/>
            <w:left w:w="108" w:type="dxa"/>
            <w:bottom w:w="0" w:type="dxa"/>
            <w:right w:w="108" w:type="dxa"/>
          </w:tblCellMar>
        </w:tblPrEx>
        <w:trPr>
          <w:trHeight w:val="255" w:hRule="atLeast"/>
          <w:jc w:val="center"/>
        </w:trPr>
        <w:tc>
          <w:tcPr>
            <w:tcW w:w="1555" w:type="dxa"/>
            <w:tcBorders>
              <w:top w:val="nil"/>
              <w:left w:val="single" w:color="auto" w:sz="4" w:space="0"/>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角色管理</w:t>
            </w:r>
          </w:p>
        </w:tc>
        <w:tc>
          <w:tcPr>
            <w:tcW w:w="6804" w:type="dxa"/>
            <w:tcBorders>
              <w:top w:val="nil"/>
              <w:left w:val="nil"/>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平台用户的角色管理，例如平台管理者，应用开发者，服务开发者，服务调用者等</w:t>
            </w:r>
          </w:p>
        </w:tc>
      </w:tr>
      <w:tr>
        <w:tblPrEx>
          <w:tblLayout w:type="fixed"/>
          <w:tblCellMar>
            <w:top w:w="0" w:type="dxa"/>
            <w:left w:w="108" w:type="dxa"/>
            <w:bottom w:w="0" w:type="dxa"/>
            <w:right w:w="108" w:type="dxa"/>
          </w:tblCellMar>
        </w:tblPrEx>
        <w:trPr>
          <w:trHeight w:val="255" w:hRule="atLeast"/>
          <w:jc w:val="center"/>
        </w:trPr>
        <w:tc>
          <w:tcPr>
            <w:tcW w:w="1555" w:type="dxa"/>
            <w:tcBorders>
              <w:top w:val="nil"/>
              <w:left w:val="single" w:color="auto" w:sz="4" w:space="0"/>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资源管理</w:t>
            </w:r>
          </w:p>
        </w:tc>
        <w:tc>
          <w:tcPr>
            <w:tcW w:w="6804" w:type="dxa"/>
            <w:tcBorders>
              <w:top w:val="nil"/>
              <w:left w:val="nil"/>
              <w:bottom w:val="single" w:color="auto" w:sz="4" w:space="0"/>
              <w:right w:val="single" w:color="auto" w:sz="4" w:space="0"/>
            </w:tcBorders>
            <w:vAlign w:val="bottom"/>
          </w:tcPr>
          <w:p>
            <w:pPr>
              <w:widowControl/>
              <w:jc w:val="left"/>
              <w:rPr>
                <w:rFonts w:cs="Arial" w:asciiTheme="minorEastAsia" w:hAnsiTheme="minorEastAsia"/>
                <w:kern w:val="0"/>
                <w:szCs w:val="24"/>
              </w:rPr>
            </w:pPr>
            <w:r>
              <w:rPr>
                <w:rFonts w:hint="eastAsia" w:cs="Arial" w:asciiTheme="minorEastAsia" w:hAnsiTheme="minorEastAsia"/>
                <w:kern w:val="0"/>
                <w:szCs w:val="24"/>
              </w:rPr>
              <w:t>系统提供的资源</w:t>
            </w:r>
          </w:p>
        </w:tc>
      </w:tr>
    </w:tbl>
    <w:p>
      <w:pPr>
        <w:ind w:firstLine="170" w:firstLineChars="71"/>
        <w:rPr>
          <w:rFonts w:asciiTheme="minorEastAsia" w:hAnsiTheme="minorEastAsia"/>
          <w:szCs w:val="24"/>
        </w:rPr>
      </w:pPr>
    </w:p>
    <w:p>
      <w:pPr/>
    </w:p>
    <w:p>
      <w:pPr>
        <w:pStyle w:val="3"/>
        <w:spacing w:before="0" w:after="240" w:afterLines="100" w:line="360" w:lineRule="auto"/>
      </w:pPr>
      <w:bookmarkStart w:id="30" w:name="_Toc465379154"/>
      <w:bookmarkStart w:id="31" w:name="_Toc465263792"/>
      <w:r>
        <w:rPr>
          <w:rFonts w:hint="eastAsia"/>
        </w:rPr>
        <w:t>项目开发设计与实施方案：投标人根据招标文件要求制定本项目的详细开发设计和实施方案</w:t>
      </w:r>
      <w:bookmarkEnd w:id="30"/>
      <w:bookmarkEnd w:id="31"/>
    </w:p>
    <w:p>
      <w:pPr>
        <w:ind w:firstLine="480" w:firstLineChars="200"/>
        <w:rPr>
          <w:rFonts w:asciiTheme="minorEastAsia" w:hAnsiTheme="minorEastAsia"/>
          <w:szCs w:val="24"/>
        </w:rPr>
      </w:pPr>
      <w:r>
        <w:rPr>
          <w:rFonts w:hint="eastAsia" w:asciiTheme="minorEastAsia" w:hAnsiTheme="minorEastAsia"/>
          <w:szCs w:val="24"/>
          <w:lang w:eastAsia="zh-CN"/>
        </w:rPr>
        <w:t>我公司</w:t>
      </w:r>
      <w:r>
        <w:rPr>
          <w:rFonts w:hint="eastAsia" w:asciiTheme="minorEastAsia" w:hAnsiTheme="minorEastAsia"/>
          <w:szCs w:val="24"/>
        </w:rPr>
        <w:t>制定的项目实施方案，完全满足招标文件中规定的系统设计要求、项目建设要求，并根据招标人所设定的各项任务编写项目实施方案。按照项目组织机构进行项目组织实施，依据项目实施方案中的项目管理方法论建设各种工作机制及相关工作制度，制定工作流程流转，并严格按照工作计划进行项目实施。项目实施包括进行平台基础环境的建设，即平台系统安装调试、软硬件集成服务工作。</w:t>
      </w:r>
    </w:p>
    <w:p>
      <w:pPr>
        <w:ind w:firstLine="480" w:firstLineChars="200"/>
        <w:rPr>
          <w:rFonts w:asciiTheme="minorEastAsia" w:hAnsiTheme="minorEastAsia"/>
          <w:szCs w:val="24"/>
        </w:rPr>
      </w:pPr>
      <w:r>
        <w:rPr>
          <w:rFonts w:hint="eastAsia" w:asciiTheme="minorEastAsia" w:hAnsiTheme="minorEastAsia"/>
          <w:szCs w:val="24"/>
          <w:lang w:eastAsia="zh-CN"/>
        </w:rPr>
        <w:t>我公司</w:t>
      </w:r>
      <w:r>
        <w:rPr>
          <w:rFonts w:hint="eastAsia" w:asciiTheme="minorEastAsia" w:hAnsiTheme="minorEastAsia"/>
          <w:szCs w:val="24"/>
        </w:rPr>
        <w:t>在</w:t>
      </w:r>
      <w:r>
        <w:rPr>
          <w:rFonts w:hint="eastAsia" w:asciiTheme="minorEastAsia" w:hAnsiTheme="minorEastAsia"/>
          <w:szCs w:val="24"/>
          <w:lang w:eastAsia="zh-CN"/>
        </w:rPr>
        <w:t>**</w:t>
      </w:r>
      <w:r>
        <w:rPr>
          <w:rFonts w:hint="eastAsia" w:asciiTheme="minorEastAsia" w:hAnsiTheme="minorEastAsia"/>
          <w:szCs w:val="24"/>
        </w:rPr>
        <w:t>平台项目承诺已在项目管理方案中已明确陈述工程组织与管理结构，项目管理体制、项目管理组织结构图、项目管理方法、项目管理所采用的工具。</w:t>
      </w:r>
    </w:p>
    <w:p>
      <w:pPr>
        <w:pStyle w:val="4"/>
        <w:spacing w:before="0" w:after="240" w:afterLines="100" w:line="360" w:lineRule="auto"/>
        <w:ind w:left="949" w:leftChars="100"/>
        <w:rPr>
          <w:kern w:val="28"/>
          <w:sz w:val="30"/>
          <w:szCs w:val="30"/>
        </w:rPr>
      </w:pPr>
      <w:bookmarkStart w:id="32" w:name="_Toc465379155"/>
      <w:bookmarkStart w:id="33" w:name="_Toc465263793"/>
      <w:r>
        <w:rPr>
          <w:rFonts w:hint="eastAsia"/>
          <w:kern w:val="28"/>
          <w:sz w:val="30"/>
          <w:szCs w:val="30"/>
        </w:rPr>
        <w:t>人员配置</w:t>
      </w:r>
      <w:bookmarkEnd w:id="32"/>
      <w:bookmarkEnd w:id="33"/>
    </w:p>
    <w:p>
      <w:pPr>
        <w:pStyle w:val="5"/>
        <w:spacing w:before="0" w:after="0" w:line="360" w:lineRule="auto"/>
        <w:ind w:left="1331" w:leftChars="200"/>
      </w:pPr>
      <w:bookmarkStart w:id="34" w:name="_Toc432081704"/>
      <w:r>
        <w:rPr>
          <w:rFonts w:hint="eastAsia"/>
        </w:rPr>
        <w:t>项目组织结构</w:t>
      </w:r>
      <w:bookmarkEnd w:id="34"/>
    </w:p>
    <w:p>
      <w:pPr>
        <w:ind w:firstLine="480" w:firstLineChars="200"/>
        <w:rPr>
          <w:rFonts w:asciiTheme="minorEastAsia" w:hAnsiTheme="minorEastAsia"/>
          <w:szCs w:val="24"/>
        </w:rPr>
      </w:pPr>
      <w:r>
        <w:rPr>
          <w:rFonts w:hint="eastAsia" w:asciiTheme="minorEastAsia" w:hAnsiTheme="minorEastAsia"/>
          <w:szCs w:val="24"/>
          <w:lang w:eastAsia="zh-CN"/>
        </w:rPr>
        <w:t>**</w:t>
      </w:r>
      <w:r>
        <w:rPr>
          <w:rFonts w:hint="eastAsia" w:asciiTheme="minorEastAsia" w:hAnsiTheme="minorEastAsia"/>
          <w:szCs w:val="24"/>
        </w:rPr>
        <w:t>平台工程建设涉及全市各级政府及下属部门和相关单位，需要工程主管单位和建设单位提供强有力的组织保障体系方可保证项目成功实施。领导与实施的组织机构图示如下:</w:t>
      </w:r>
    </w:p>
    <w:p>
      <w:pPr>
        <w:ind w:firstLine="560"/>
        <w:jc w:val="center"/>
        <w:rPr>
          <w:rFonts w:asciiTheme="minorEastAsia" w:hAnsiTheme="minorEastAsia"/>
          <w:szCs w:val="24"/>
        </w:rPr>
      </w:pPr>
      <w:r>
        <w:rPr>
          <w:rFonts w:hint="eastAsia" w:asciiTheme="minorEastAsia" w:hAnsiTheme="minorEastAsia"/>
          <w:szCs w:val="24"/>
        </w:rPr>
        <w:drawing>
          <wp:inline distT="0" distB="0" distL="0" distR="0">
            <wp:extent cx="4474210" cy="3181350"/>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487809" cy="3190800"/>
                    </a:xfrm>
                    <a:prstGeom prst="rect">
                      <a:avLst/>
                    </a:prstGeom>
                    <a:noFill/>
                    <a:ln>
                      <a:noFill/>
                    </a:ln>
                  </pic:spPr>
                </pic:pic>
              </a:graphicData>
            </a:graphic>
          </wp:inline>
        </w:drawing>
      </w:r>
    </w:p>
    <w:p>
      <w:pPr>
        <w:ind w:firstLine="560"/>
        <w:jc w:val="center"/>
        <w:rPr>
          <w:rFonts w:asciiTheme="minorEastAsia" w:hAnsiTheme="minorEastAsia"/>
          <w:szCs w:val="24"/>
        </w:rPr>
      </w:pPr>
      <w:r>
        <w:rPr>
          <w:rFonts w:hint="eastAsia" w:asciiTheme="minorEastAsia" w:hAnsiTheme="minorEastAsia"/>
          <w:szCs w:val="24"/>
        </w:rPr>
        <w:t>图:项目组织结构图</w:t>
      </w:r>
    </w:p>
    <w:p>
      <w:pPr>
        <w:ind w:firstLine="480" w:firstLineChars="200"/>
        <w:rPr>
          <w:rFonts w:asciiTheme="minorEastAsia" w:hAnsiTheme="minorEastAsia"/>
          <w:szCs w:val="24"/>
        </w:rPr>
      </w:pPr>
      <w:r>
        <w:rPr>
          <w:rFonts w:hint="eastAsia" w:asciiTheme="minorEastAsia" w:hAnsiTheme="minorEastAsia"/>
          <w:szCs w:val="24"/>
        </w:rPr>
        <w:t>项目建设的组织结构及主要职责包括:</w:t>
      </w:r>
    </w:p>
    <w:p>
      <w:pPr>
        <w:ind w:firstLine="480" w:firstLineChars="200"/>
        <w:rPr>
          <w:rFonts w:asciiTheme="minorEastAsia" w:hAnsiTheme="minorEastAsia"/>
          <w:szCs w:val="24"/>
        </w:rPr>
      </w:pPr>
      <w:r>
        <w:rPr>
          <w:rFonts w:hint="eastAsia" w:asciiTheme="minorEastAsia" w:hAnsiTheme="minorEastAsia"/>
          <w:szCs w:val="24"/>
        </w:rPr>
        <w:t>1）信息化领导小组</w:t>
      </w:r>
    </w:p>
    <w:p>
      <w:pPr>
        <w:ind w:firstLine="480" w:firstLineChars="200"/>
        <w:rPr>
          <w:rFonts w:asciiTheme="minorEastAsia" w:hAnsiTheme="minorEastAsia"/>
          <w:szCs w:val="24"/>
        </w:rPr>
      </w:pPr>
      <w:r>
        <w:rPr>
          <w:rFonts w:hint="eastAsia" w:asciiTheme="minorEastAsia" w:hAnsiTheme="minorEastAsia"/>
          <w:szCs w:val="24"/>
        </w:rPr>
        <w:t>信息化领导小组由相关领导组成，是</w:t>
      </w:r>
      <w:r>
        <w:rPr>
          <w:rFonts w:hint="eastAsia" w:asciiTheme="minorEastAsia" w:hAnsiTheme="minorEastAsia"/>
          <w:szCs w:val="24"/>
          <w:lang w:eastAsia="zh-CN"/>
        </w:rPr>
        <w:t>**</w:t>
      </w:r>
      <w:r>
        <w:rPr>
          <w:rFonts w:hint="eastAsia" w:asciiTheme="minorEastAsia" w:hAnsiTheme="minorEastAsia"/>
          <w:szCs w:val="24"/>
        </w:rPr>
        <w:t>平台工程建设和运营的最高管理与监督机构，主要负责</w:t>
      </w:r>
      <w:r>
        <w:rPr>
          <w:rFonts w:hint="eastAsia" w:asciiTheme="minorEastAsia" w:hAnsiTheme="minorEastAsia"/>
          <w:szCs w:val="24"/>
          <w:lang w:eastAsia="zh-CN"/>
        </w:rPr>
        <w:t>**</w:t>
      </w:r>
      <w:r>
        <w:rPr>
          <w:rFonts w:hint="eastAsia" w:asciiTheme="minorEastAsia" w:hAnsiTheme="minorEastAsia"/>
          <w:szCs w:val="24"/>
        </w:rPr>
        <w:t>平台工程建设相关事宜的决策工作。</w:t>
      </w:r>
    </w:p>
    <w:p>
      <w:pPr>
        <w:ind w:firstLine="480" w:firstLineChars="200"/>
        <w:rPr>
          <w:rFonts w:asciiTheme="minorEastAsia" w:hAnsiTheme="minorEastAsia"/>
          <w:szCs w:val="24"/>
        </w:rPr>
      </w:pPr>
      <w:r>
        <w:rPr>
          <w:rFonts w:hint="eastAsia" w:asciiTheme="minorEastAsia" w:hAnsiTheme="minorEastAsia"/>
          <w:szCs w:val="24"/>
        </w:rPr>
        <w:t>2）项目管理办公室</w:t>
      </w:r>
    </w:p>
    <w:p>
      <w:pPr>
        <w:ind w:firstLine="480" w:firstLineChars="200"/>
        <w:rPr>
          <w:rFonts w:asciiTheme="minorEastAsia" w:hAnsiTheme="minorEastAsia"/>
          <w:szCs w:val="24"/>
        </w:rPr>
      </w:pPr>
      <w:r>
        <w:rPr>
          <w:rFonts w:hint="eastAsia" w:asciiTheme="minorEastAsia" w:hAnsiTheme="minorEastAsia"/>
          <w:szCs w:val="24"/>
        </w:rPr>
        <w:t>在信息化领导小组的领导下，由建设方牵头组成，负责项目建设工程的日常管理和协调工作，组织实施工程的各项建设工作，汇报项目进展情况，执行领导小组的各项决策，协调共建部门和公共服务机构推进相关工程共建工作，代表领导小组制定和审批工程建设相关机制和规范，保障工程建设工作的顺利进行。</w:t>
      </w:r>
    </w:p>
    <w:p>
      <w:pPr>
        <w:ind w:firstLine="480" w:firstLineChars="200"/>
        <w:rPr>
          <w:rFonts w:asciiTheme="minorEastAsia" w:hAnsiTheme="minorEastAsia"/>
          <w:szCs w:val="24"/>
        </w:rPr>
      </w:pPr>
      <w:r>
        <w:rPr>
          <w:rFonts w:hint="eastAsia" w:asciiTheme="minorEastAsia" w:hAnsiTheme="minorEastAsia"/>
          <w:szCs w:val="24"/>
        </w:rPr>
        <w:t>3）项目监理QA</w:t>
      </w:r>
    </w:p>
    <w:p>
      <w:pPr>
        <w:ind w:firstLine="480" w:firstLineChars="200"/>
        <w:rPr>
          <w:rFonts w:asciiTheme="minorEastAsia" w:hAnsiTheme="minorEastAsia"/>
          <w:szCs w:val="24"/>
        </w:rPr>
      </w:pPr>
      <w:r>
        <w:rPr>
          <w:rFonts w:hint="eastAsia" w:asciiTheme="minorEastAsia" w:hAnsiTheme="minorEastAsia"/>
          <w:szCs w:val="24"/>
        </w:rPr>
        <w:t>为了保证本工程项目的质量，在项目的整个过程中，引入质量管理和项目监理的角色进行整个项目的监督和督促，保障项目按质按量完成。</w:t>
      </w:r>
    </w:p>
    <w:p>
      <w:pPr>
        <w:ind w:firstLine="480" w:firstLineChars="200"/>
        <w:rPr>
          <w:rFonts w:asciiTheme="minorEastAsia" w:hAnsiTheme="minorEastAsia"/>
          <w:szCs w:val="24"/>
        </w:rPr>
      </w:pPr>
      <w:r>
        <w:rPr>
          <w:rFonts w:hint="eastAsia" w:asciiTheme="minorEastAsia" w:hAnsiTheme="minorEastAsia"/>
          <w:szCs w:val="24"/>
        </w:rPr>
        <w:t>4）专家团队</w:t>
      </w:r>
    </w:p>
    <w:p>
      <w:pPr>
        <w:ind w:firstLine="480" w:firstLineChars="200"/>
        <w:rPr>
          <w:rFonts w:asciiTheme="minorEastAsia" w:hAnsiTheme="minorEastAsia"/>
          <w:szCs w:val="24"/>
        </w:rPr>
      </w:pPr>
      <w:r>
        <w:rPr>
          <w:rFonts w:hint="eastAsia" w:asciiTheme="minorEastAsia" w:hAnsiTheme="minorEastAsia"/>
          <w:szCs w:val="24"/>
        </w:rPr>
        <w:t>本工程项目将引入有经验的技术专家和业务专家组成咨询团队，根据项目建设的需要，不定期的配合项目建设，对项目建设过程中的专题进行业务和技术咨询、指导、内部评审。</w:t>
      </w:r>
    </w:p>
    <w:p>
      <w:pPr>
        <w:ind w:firstLine="480" w:firstLineChars="200"/>
        <w:rPr>
          <w:rFonts w:asciiTheme="minorEastAsia" w:hAnsiTheme="minorEastAsia"/>
          <w:szCs w:val="24"/>
        </w:rPr>
      </w:pPr>
      <w:r>
        <w:rPr>
          <w:rFonts w:hint="eastAsia" w:asciiTheme="minorEastAsia" w:hAnsiTheme="minorEastAsia"/>
          <w:szCs w:val="24"/>
        </w:rPr>
        <w:t>5）总体业务组</w:t>
      </w:r>
    </w:p>
    <w:p>
      <w:pPr>
        <w:ind w:firstLine="480" w:firstLineChars="200"/>
        <w:rPr>
          <w:rFonts w:asciiTheme="minorEastAsia" w:hAnsiTheme="minorEastAsia"/>
          <w:szCs w:val="24"/>
        </w:rPr>
      </w:pPr>
      <w:r>
        <w:rPr>
          <w:rFonts w:hint="eastAsia" w:asciiTheme="minorEastAsia" w:hAnsiTheme="minorEastAsia"/>
          <w:szCs w:val="24"/>
        </w:rPr>
        <w:t>对业务需求进行调研、梳理、分析，跟踪和维护业务需求的变化等。在该组设置了业务顾问、技术顾问，对业务模型、架构进行总体设计。</w:t>
      </w:r>
    </w:p>
    <w:p>
      <w:pPr>
        <w:ind w:firstLine="480" w:firstLineChars="200"/>
        <w:rPr>
          <w:rFonts w:asciiTheme="minorEastAsia" w:hAnsiTheme="minorEastAsia"/>
          <w:szCs w:val="24"/>
        </w:rPr>
      </w:pPr>
      <w:r>
        <w:rPr>
          <w:rFonts w:hint="eastAsia" w:asciiTheme="minorEastAsia" w:hAnsiTheme="minorEastAsia"/>
          <w:szCs w:val="24"/>
        </w:rPr>
        <w:t>6）架构组</w:t>
      </w:r>
    </w:p>
    <w:p>
      <w:pPr>
        <w:ind w:firstLine="480" w:firstLineChars="200"/>
        <w:rPr>
          <w:rFonts w:asciiTheme="minorEastAsia" w:hAnsiTheme="minorEastAsia"/>
          <w:szCs w:val="24"/>
        </w:rPr>
      </w:pPr>
      <w:r>
        <w:rPr>
          <w:rFonts w:hint="eastAsia" w:asciiTheme="minorEastAsia" w:hAnsiTheme="minorEastAsia"/>
          <w:szCs w:val="24"/>
        </w:rPr>
        <w:t>对本工程项目进行系统架构设计、总体设计、概要设计、详细设计、数据库设计等，引入相应的架构师、设计师等进行项目整体IT架构的设计。</w:t>
      </w:r>
    </w:p>
    <w:p>
      <w:pPr>
        <w:ind w:firstLine="480" w:firstLineChars="200"/>
        <w:rPr>
          <w:rFonts w:asciiTheme="minorEastAsia" w:hAnsiTheme="minorEastAsia"/>
          <w:szCs w:val="24"/>
        </w:rPr>
      </w:pPr>
      <w:r>
        <w:rPr>
          <w:rFonts w:hint="eastAsia" w:asciiTheme="minorEastAsia" w:hAnsiTheme="minorEastAsia"/>
          <w:szCs w:val="24"/>
        </w:rPr>
        <w:t>7）开发组</w:t>
      </w:r>
    </w:p>
    <w:p>
      <w:pPr>
        <w:ind w:firstLine="480" w:firstLineChars="200"/>
        <w:rPr>
          <w:rFonts w:asciiTheme="minorEastAsia" w:hAnsiTheme="minorEastAsia"/>
          <w:szCs w:val="24"/>
        </w:rPr>
      </w:pPr>
      <w:r>
        <w:rPr>
          <w:rFonts w:hint="eastAsia" w:asciiTheme="minorEastAsia" w:hAnsiTheme="minorEastAsia"/>
          <w:szCs w:val="24"/>
        </w:rPr>
        <w:t>负责工程项目系统的开发与系统功能测试工作，在该组中设置公共框架与组件开发、系统功能整合开发、系统集成与完善开发、新建系统开发、数据迁移开发、系统功能测试等岗位，并选派框架开发工程师、系统开发工程师、系统集成开发工程师、数据迁移开发工程师、系统功能测试工程师负责这些岗位的工作。</w:t>
      </w:r>
    </w:p>
    <w:p>
      <w:pPr>
        <w:ind w:firstLine="480" w:firstLineChars="200"/>
        <w:rPr>
          <w:rFonts w:asciiTheme="minorEastAsia" w:hAnsiTheme="minorEastAsia"/>
          <w:szCs w:val="24"/>
        </w:rPr>
      </w:pPr>
      <w:r>
        <w:rPr>
          <w:rFonts w:hint="eastAsia" w:asciiTheme="minorEastAsia" w:hAnsiTheme="minorEastAsia"/>
          <w:szCs w:val="24"/>
        </w:rPr>
        <w:t>8）实施组</w:t>
      </w:r>
    </w:p>
    <w:p>
      <w:pPr>
        <w:ind w:firstLine="480" w:firstLineChars="200"/>
        <w:rPr>
          <w:rFonts w:asciiTheme="minorEastAsia" w:hAnsiTheme="minorEastAsia"/>
          <w:szCs w:val="24"/>
        </w:rPr>
      </w:pPr>
      <w:r>
        <w:rPr>
          <w:rFonts w:hint="eastAsia" w:asciiTheme="minorEastAsia" w:hAnsiTheme="minorEastAsia"/>
          <w:szCs w:val="24"/>
        </w:rPr>
        <w:t>负责项目系统技术实现及系统集成相关工作，负责系统的总体测试及实施部署和上线支持上线培训等。</w:t>
      </w:r>
    </w:p>
    <w:p>
      <w:pPr>
        <w:ind w:firstLine="480" w:firstLineChars="200"/>
        <w:rPr>
          <w:rFonts w:asciiTheme="minorEastAsia" w:hAnsiTheme="minorEastAsia"/>
          <w:szCs w:val="24"/>
        </w:rPr>
      </w:pPr>
      <w:r>
        <w:rPr>
          <w:rFonts w:hint="eastAsia" w:asciiTheme="minorEastAsia" w:hAnsiTheme="minorEastAsia"/>
          <w:szCs w:val="24"/>
        </w:rPr>
        <w:t>9）运营组</w:t>
      </w:r>
    </w:p>
    <w:p>
      <w:pPr>
        <w:ind w:firstLine="480" w:firstLineChars="200"/>
        <w:rPr>
          <w:rFonts w:asciiTheme="minorEastAsia" w:hAnsiTheme="minorEastAsia"/>
          <w:szCs w:val="24"/>
        </w:rPr>
      </w:pPr>
      <w:r>
        <w:rPr>
          <w:rFonts w:hint="eastAsia" w:asciiTheme="minorEastAsia" w:hAnsiTheme="minorEastAsia"/>
          <w:szCs w:val="24"/>
        </w:rPr>
        <w:t>项目建设完毕后，平台由系统试运行期进入系统正式运行阶段，需要相应的运营单位来保障</w:t>
      </w:r>
      <w:r>
        <w:rPr>
          <w:rFonts w:hint="eastAsia" w:asciiTheme="minorEastAsia" w:hAnsiTheme="minorEastAsia"/>
          <w:szCs w:val="24"/>
          <w:lang w:eastAsia="zh-CN"/>
        </w:rPr>
        <w:t>**</w:t>
      </w:r>
      <w:r>
        <w:rPr>
          <w:rFonts w:hint="eastAsia" w:asciiTheme="minorEastAsia" w:hAnsiTheme="minorEastAsia"/>
          <w:szCs w:val="24"/>
        </w:rPr>
        <w:t>平台的正常运行。</w:t>
      </w:r>
    </w:p>
    <w:p>
      <w:pPr>
        <w:pStyle w:val="5"/>
        <w:spacing w:before="0" w:after="0" w:line="360" w:lineRule="auto"/>
        <w:ind w:left="1331" w:leftChars="200"/>
      </w:pPr>
      <w:bookmarkStart w:id="35" w:name="_Toc432081705"/>
      <w:r>
        <w:rPr>
          <w:rFonts w:hint="eastAsia"/>
        </w:rPr>
        <w:t>人员管理方案</w:t>
      </w:r>
      <w:bookmarkEnd w:id="35"/>
    </w:p>
    <w:p>
      <w:pPr>
        <w:ind w:firstLine="480" w:firstLineChars="200"/>
        <w:rPr>
          <w:rFonts w:asciiTheme="minorEastAsia" w:hAnsiTheme="minorEastAsia"/>
          <w:szCs w:val="24"/>
        </w:rPr>
      </w:pPr>
      <w:r>
        <w:rPr>
          <w:rFonts w:hint="eastAsia" w:asciiTheme="minorEastAsia" w:hAnsiTheme="minorEastAsia"/>
          <w:szCs w:val="24"/>
          <w:lang w:eastAsia="zh-CN"/>
        </w:rPr>
        <w:t>我公司</w:t>
      </w:r>
      <w:r>
        <w:rPr>
          <w:rFonts w:hint="eastAsia" w:asciiTheme="minorEastAsia" w:hAnsiTheme="minorEastAsia"/>
          <w:szCs w:val="24"/>
        </w:rPr>
        <w:t>为确保</w:t>
      </w:r>
      <w:r>
        <w:rPr>
          <w:rFonts w:hint="eastAsia" w:asciiTheme="minorEastAsia" w:hAnsiTheme="minorEastAsia"/>
          <w:szCs w:val="24"/>
          <w:lang w:eastAsia="zh-CN"/>
        </w:rPr>
        <w:t>**</w:t>
      </w:r>
      <w:r>
        <w:rPr>
          <w:rFonts w:hint="eastAsia" w:asciiTheme="minorEastAsia" w:hAnsiTheme="minorEastAsia"/>
          <w:szCs w:val="24"/>
        </w:rPr>
        <w:t>平台项目按期、保质的完成交付，对于人员管理遵循如下原则:</w:t>
      </w:r>
    </w:p>
    <w:p>
      <w:pPr>
        <w:ind w:firstLine="480" w:firstLineChars="200"/>
        <w:rPr>
          <w:rFonts w:asciiTheme="minorEastAsia" w:hAnsiTheme="minorEastAsia"/>
          <w:szCs w:val="24"/>
        </w:rPr>
      </w:pPr>
      <w:r>
        <w:rPr>
          <w:rFonts w:hint="eastAsia" w:asciiTheme="minorEastAsia" w:hAnsiTheme="minorEastAsia"/>
          <w:szCs w:val="24"/>
        </w:rPr>
        <w:t>1）在本项目的执行过程中，安排的于本项目经理将专职于本项目，核心技术人员也百分之百地投入到本项目中，并且整个项目团队的人员要在项目实施周期内保持稳定。</w:t>
      </w:r>
    </w:p>
    <w:p>
      <w:pPr>
        <w:ind w:firstLine="480" w:firstLineChars="200"/>
        <w:rPr>
          <w:rFonts w:asciiTheme="minorEastAsia" w:hAnsiTheme="minorEastAsia"/>
          <w:szCs w:val="24"/>
        </w:rPr>
      </w:pPr>
      <w:r>
        <w:rPr>
          <w:rFonts w:hint="eastAsia" w:asciiTheme="minorEastAsia" w:hAnsiTheme="minorEastAsia"/>
          <w:szCs w:val="24"/>
          <w:lang w:eastAsia="zh-CN"/>
        </w:rPr>
        <w:t>**</w:t>
      </w:r>
      <w:r>
        <w:rPr>
          <w:rFonts w:hint="eastAsia" w:asciiTheme="minorEastAsia" w:hAnsiTheme="minorEastAsia"/>
          <w:szCs w:val="24"/>
        </w:rPr>
        <w:t>平台项目已配置相应的项目管理、系统设计、开发、测试、集成、培训、质量保证等人员，明确在项目组织中岗位的职责，可以确保工程顺利实施。</w:t>
      </w:r>
    </w:p>
    <w:p>
      <w:pPr>
        <w:ind w:firstLine="480" w:firstLineChars="200"/>
        <w:rPr>
          <w:rFonts w:asciiTheme="minorEastAsia" w:hAnsiTheme="minorEastAsia"/>
          <w:szCs w:val="24"/>
        </w:rPr>
      </w:pPr>
      <w:r>
        <w:rPr>
          <w:rFonts w:hint="eastAsia" w:asciiTheme="minorEastAsia" w:hAnsiTheme="minorEastAsia"/>
          <w:szCs w:val="24"/>
        </w:rPr>
        <w:t>2）参与此项目的核心技术人员均具有丰富的项目经验，有承担过相关软件开发和相关项目建设经验，有关与政府用户进行良好的沟通的能力，掌握丰富的电子政务业务的相关基础知识，完全具备相关产品集成、应用和开发的能力。并且参与此项目的技术人员均具有强烈的服务意识和高度的责任感。</w:t>
      </w:r>
    </w:p>
    <w:p>
      <w:pPr>
        <w:ind w:firstLine="480" w:firstLineChars="200"/>
        <w:rPr>
          <w:rFonts w:asciiTheme="minorEastAsia" w:hAnsiTheme="minorEastAsia"/>
          <w:szCs w:val="24"/>
        </w:rPr>
      </w:pPr>
      <w:r>
        <w:rPr>
          <w:rFonts w:hint="eastAsia" w:asciiTheme="minorEastAsia" w:hAnsiTheme="minorEastAsia"/>
          <w:szCs w:val="24"/>
        </w:rPr>
        <w:t>方案中“施工进度总体计划”中已列出详细实施计划。在本次项目中间投入完成项目所需人力资源，具体人员姓名、经验、学历和在本项目中的职责分工，详见商务部分“6 质量保证和售后服务承诺”、“售后服务机构情况表”和“11、项目实施技术力量”，以及技术部分“4.4.3</w:t>
      </w:r>
      <w:r>
        <w:rPr>
          <w:rFonts w:hint="eastAsia" w:asciiTheme="minorEastAsia" w:hAnsiTheme="minorEastAsia"/>
          <w:szCs w:val="24"/>
        </w:rPr>
        <w:tab/>
      </w:r>
      <w:r>
        <w:rPr>
          <w:rFonts w:hint="eastAsia" w:asciiTheme="minorEastAsia" w:hAnsiTheme="minorEastAsia"/>
          <w:szCs w:val="24"/>
        </w:rPr>
        <w:t>项目实施人员”中相关内容。</w:t>
      </w:r>
    </w:p>
    <w:p>
      <w:pPr>
        <w:ind w:firstLine="480" w:firstLineChars="200"/>
        <w:rPr>
          <w:rFonts w:asciiTheme="minorEastAsia" w:hAnsiTheme="minorEastAsia"/>
          <w:szCs w:val="24"/>
        </w:rPr>
      </w:pPr>
      <w:r>
        <w:rPr>
          <w:rFonts w:hint="eastAsia" w:asciiTheme="minorEastAsia" w:hAnsiTheme="minorEastAsia"/>
          <w:szCs w:val="24"/>
        </w:rPr>
        <w:t>3）项目组在将现场客户指定地点办公。</w:t>
      </w:r>
    </w:p>
    <w:p>
      <w:pPr>
        <w:pStyle w:val="5"/>
        <w:spacing w:before="0" w:after="0" w:line="360" w:lineRule="auto"/>
        <w:ind w:left="1331" w:leftChars="200"/>
      </w:pPr>
      <w:bookmarkStart w:id="36" w:name="_Toc432081706"/>
      <w:r>
        <w:rPr>
          <w:rFonts w:hint="eastAsia"/>
        </w:rPr>
        <w:t>项目实施人员</w:t>
      </w:r>
      <w:bookmarkEnd w:id="36"/>
    </w:p>
    <w:p>
      <w:pPr>
        <w:ind w:firstLine="480" w:firstLineChars="200"/>
        <w:rPr>
          <w:rFonts w:asciiTheme="minorEastAsia" w:hAnsiTheme="minorEastAsia"/>
          <w:szCs w:val="24"/>
        </w:rPr>
      </w:pPr>
      <w:r>
        <w:rPr>
          <w:rFonts w:hint="eastAsia" w:asciiTheme="minorEastAsia" w:hAnsiTheme="minorEastAsia"/>
          <w:szCs w:val="24"/>
          <w:lang w:eastAsia="zh-CN"/>
        </w:rPr>
        <w:t>我公司</w:t>
      </w:r>
      <w:r>
        <w:rPr>
          <w:rFonts w:hint="eastAsia" w:asciiTheme="minorEastAsia" w:hAnsiTheme="minorEastAsia"/>
          <w:szCs w:val="24"/>
        </w:rPr>
        <w:t>将在本项目的执行过程中，对项目实施人员进行严格管理，项目经理专职于本项目，核心技术人员全身心百分之百地投入到本项目中，采用多种措施保障整个项目团队的人员在项目实施交付以及后期运营均相对稳定。</w:t>
      </w:r>
    </w:p>
    <w:p>
      <w:pPr>
        <w:ind w:firstLine="480" w:firstLineChars="200"/>
        <w:rPr>
          <w:rFonts w:asciiTheme="minorEastAsia" w:hAnsiTheme="minorEastAsia"/>
          <w:szCs w:val="24"/>
        </w:rPr>
      </w:pPr>
      <w:r>
        <w:rPr>
          <w:rFonts w:hint="eastAsia" w:asciiTheme="minorEastAsia" w:hAnsiTheme="minorEastAsia"/>
          <w:szCs w:val="24"/>
        </w:rPr>
        <w:t>按照项目实施的要求，必须配置相应的项目管理、系统设计、开发、测试、集成、培训、质量保证等人员，在项目组织中应明确各岗位的职责，确保工程顺利实施。</w:t>
      </w:r>
    </w:p>
    <w:p>
      <w:pPr>
        <w:ind w:firstLine="560"/>
        <w:rPr>
          <w:rFonts w:asciiTheme="minorEastAsia" w:hAnsiTheme="minorEastAsia"/>
          <w:szCs w:val="24"/>
        </w:rPr>
      </w:pPr>
      <w:r>
        <w:rPr>
          <w:rFonts w:hint="eastAsia" w:asciiTheme="minorEastAsia" w:hAnsiTheme="minorEastAsia"/>
          <w:szCs w:val="24"/>
        </w:rPr>
        <w:t>参与此项目的核心技术人员具有承担过相关软件开发和相关项目建设经验，能够与政府用户进行良好的沟通，具备相关产品集成、应用和开发的能力。参与此项目的技术人员必须具有强烈的服务意识和高度的责任感。</w:t>
      </w:r>
    </w:p>
    <w:p>
      <w:pPr>
        <w:ind w:firstLine="560"/>
        <w:rPr>
          <w:rFonts w:asciiTheme="minorEastAsia" w:hAnsiTheme="minorEastAsia"/>
          <w:szCs w:val="24"/>
        </w:rPr>
      </w:pPr>
    </w:p>
    <w:p>
      <w:pPr>
        <w:pStyle w:val="4"/>
        <w:spacing w:before="0" w:after="240" w:afterLines="100" w:line="360" w:lineRule="auto"/>
        <w:ind w:left="949" w:leftChars="100"/>
        <w:rPr>
          <w:kern w:val="28"/>
          <w:sz w:val="30"/>
          <w:szCs w:val="30"/>
        </w:rPr>
      </w:pPr>
      <w:bookmarkStart w:id="37" w:name="_Toc465379156"/>
      <w:bookmarkStart w:id="38" w:name="_Toc465263794"/>
      <w:r>
        <w:rPr>
          <w:rFonts w:hint="eastAsia"/>
          <w:kern w:val="28"/>
          <w:sz w:val="30"/>
          <w:szCs w:val="30"/>
        </w:rPr>
        <w:t>平台实施策略</w:t>
      </w:r>
      <w:bookmarkEnd w:id="37"/>
      <w:bookmarkEnd w:id="38"/>
    </w:p>
    <w:p>
      <w:pPr>
        <w:ind w:firstLine="480" w:firstLineChars="200"/>
        <w:rPr>
          <w:rFonts w:asciiTheme="minorEastAsia" w:hAnsiTheme="minorEastAsia"/>
          <w:szCs w:val="24"/>
        </w:rPr>
      </w:pPr>
      <w:r>
        <w:rPr>
          <w:rFonts w:hint="eastAsia" w:asciiTheme="minorEastAsia" w:hAnsiTheme="minorEastAsia"/>
          <w:szCs w:val="24"/>
          <w:lang w:eastAsia="zh-CN"/>
        </w:rPr>
        <w:t>我公司</w:t>
      </w:r>
      <w:r>
        <w:rPr>
          <w:rFonts w:hint="eastAsia" w:asciiTheme="minorEastAsia" w:hAnsiTheme="minorEastAsia"/>
          <w:szCs w:val="24"/>
        </w:rPr>
        <w:t>将按照招标书要求进行周密安排，制定的项目实施内容包括：项目启动、需求调研、方案设计、开发设计、安装配置、测试、初始化、上线试运行、初步验收、最终验收、质保等阶段。</w:t>
      </w:r>
    </w:p>
    <w:p>
      <w:pPr>
        <w:pStyle w:val="5"/>
        <w:spacing w:before="0" w:after="0" w:line="360" w:lineRule="auto"/>
        <w:ind w:left="1331" w:leftChars="200"/>
      </w:pPr>
      <w:bookmarkStart w:id="39" w:name="_Toc399762835"/>
      <w:bookmarkStart w:id="40" w:name="_Toc251245054"/>
      <w:bookmarkStart w:id="41" w:name="_Toc252977533"/>
      <w:bookmarkStart w:id="42" w:name="_Toc432081692"/>
      <w:r>
        <w:rPr>
          <w:rFonts w:hint="eastAsia"/>
        </w:rPr>
        <w:t>项目启动</w:t>
      </w:r>
      <w:bookmarkEnd w:id="39"/>
      <w:bookmarkEnd w:id="40"/>
      <w:bookmarkEnd w:id="41"/>
      <w:bookmarkEnd w:id="42"/>
    </w:p>
    <w:p>
      <w:pPr>
        <w:ind w:firstLine="480" w:firstLineChars="200"/>
        <w:rPr>
          <w:rFonts w:asciiTheme="minorEastAsia" w:hAnsiTheme="minorEastAsia"/>
          <w:szCs w:val="24"/>
        </w:rPr>
      </w:pPr>
      <w:r>
        <w:rPr>
          <w:rFonts w:hint="eastAsia" w:asciiTheme="minorEastAsia" w:hAnsiTheme="minorEastAsia"/>
          <w:szCs w:val="24"/>
          <w:lang w:eastAsia="zh-CN"/>
        </w:rPr>
        <w:t>我公司</w:t>
      </w:r>
      <w:r>
        <w:rPr>
          <w:rFonts w:hint="eastAsia" w:asciiTheme="minorEastAsia" w:hAnsiTheme="minorEastAsia"/>
          <w:szCs w:val="24"/>
        </w:rPr>
        <w:t>将按照组建项目组，双方项目组成员将充分进行沟通、交流。</w:t>
      </w:r>
    </w:p>
    <w:p>
      <w:pPr>
        <w:ind w:firstLine="480" w:firstLineChars="200"/>
        <w:rPr>
          <w:rFonts w:asciiTheme="minorEastAsia" w:hAnsiTheme="minorEastAsia"/>
          <w:szCs w:val="24"/>
        </w:rPr>
      </w:pPr>
      <w:r>
        <w:rPr>
          <w:rFonts w:hint="eastAsia" w:asciiTheme="minorEastAsia" w:hAnsiTheme="minorEastAsia"/>
          <w:szCs w:val="24"/>
        </w:rPr>
        <w:t>对项目的实施策略、实施范围、各阶段的目标、项目管理方式及项目总体计划做出明确定义，编制并提交《智慧公共服务平台框架项目工作说明书》。</w:t>
      </w:r>
    </w:p>
    <w:p>
      <w:pPr>
        <w:pStyle w:val="5"/>
        <w:spacing w:before="0" w:after="0" w:line="360" w:lineRule="auto"/>
        <w:ind w:left="1331" w:leftChars="200"/>
      </w:pPr>
      <w:bookmarkStart w:id="43" w:name="_Toc251245055"/>
      <w:bookmarkStart w:id="44" w:name="_Toc399762836"/>
      <w:bookmarkStart w:id="45" w:name="_Toc252977534"/>
      <w:bookmarkStart w:id="46" w:name="_Toc432081693"/>
      <w:r>
        <w:rPr>
          <w:rFonts w:hint="eastAsia"/>
        </w:rPr>
        <w:t>需求调研</w:t>
      </w:r>
      <w:bookmarkEnd w:id="43"/>
      <w:bookmarkEnd w:id="44"/>
      <w:bookmarkEnd w:id="45"/>
      <w:bookmarkEnd w:id="46"/>
    </w:p>
    <w:p>
      <w:pPr>
        <w:ind w:firstLine="480" w:firstLineChars="200"/>
        <w:rPr>
          <w:rFonts w:asciiTheme="minorEastAsia" w:hAnsiTheme="minorEastAsia"/>
          <w:szCs w:val="24"/>
        </w:rPr>
      </w:pPr>
      <w:r>
        <w:rPr>
          <w:rFonts w:hint="eastAsia" w:asciiTheme="minorEastAsia" w:hAnsiTheme="minorEastAsia"/>
          <w:szCs w:val="24"/>
          <w:lang w:eastAsia="zh-CN"/>
        </w:rPr>
        <w:t>我公司</w:t>
      </w:r>
      <w:r>
        <w:rPr>
          <w:rFonts w:hint="eastAsia" w:asciiTheme="minorEastAsia" w:hAnsiTheme="minorEastAsia"/>
          <w:szCs w:val="24"/>
        </w:rPr>
        <w:t>将在项目调研分析的基础上分析整理调研资料，编制并提交《</w:t>
      </w:r>
      <w:r>
        <w:rPr>
          <w:rFonts w:hint="eastAsia" w:asciiTheme="minorEastAsia" w:hAnsiTheme="minorEastAsia"/>
          <w:szCs w:val="24"/>
          <w:lang w:eastAsia="zh-CN"/>
        </w:rPr>
        <w:t>**</w:t>
      </w:r>
      <w:r>
        <w:rPr>
          <w:rFonts w:hint="eastAsia" w:asciiTheme="minorEastAsia" w:hAnsiTheme="minorEastAsia"/>
          <w:szCs w:val="24"/>
        </w:rPr>
        <w:t>平台调研与需求分析报告》。</w:t>
      </w:r>
    </w:p>
    <w:p>
      <w:pPr>
        <w:pStyle w:val="5"/>
        <w:spacing w:before="0" w:after="0" w:line="360" w:lineRule="auto"/>
        <w:ind w:left="1331" w:leftChars="200"/>
      </w:pPr>
      <w:bookmarkStart w:id="47" w:name="_Toc251245057"/>
      <w:bookmarkStart w:id="48" w:name="_Toc432081694"/>
      <w:bookmarkStart w:id="49" w:name="_Toc399762838"/>
      <w:bookmarkStart w:id="50" w:name="_Toc252977536"/>
      <w:r>
        <w:rPr>
          <w:rFonts w:hint="eastAsia"/>
        </w:rPr>
        <w:t>方案设计</w:t>
      </w:r>
      <w:bookmarkEnd w:id="47"/>
      <w:bookmarkEnd w:id="48"/>
      <w:bookmarkEnd w:id="49"/>
      <w:bookmarkEnd w:id="50"/>
    </w:p>
    <w:p>
      <w:pPr>
        <w:ind w:firstLine="480" w:firstLineChars="200"/>
        <w:rPr>
          <w:rFonts w:asciiTheme="minorEastAsia" w:hAnsiTheme="minorEastAsia"/>
          <w:szCs w:val="24"/>
        </w:rPr>
      </w:pPr>
      <w:r>
        <w:rPr>
          <w:rFonts w:hint="eastAsia" w:asciiTheme="minorEastAsia" w:hAnsiTheme="minorEastAsia"/>
          <w:szCs w:val="24"/>
          <w:lang w:eastAsia="zh-CN"/>
        </w:rPr>
        <w:t>我公司</w:t>
      </w:r>
      <w:r>
        <w:rPr>
          <w:rFonts w:hint="eastAsia" w:asciiTheme="minorEastAsia" w:hAnsiTheme="minorEastAsia"/>
          <w:szCs w:val="24"/>
        </w:rPr>
        <w:t>将在需求调研的基础上，进行系统的分析和设计，编制并提交《</w:t>
      </w:r>
      <w:r>
        <w:rPr>
          <w:rFonts w:hint="eastAsia" w:asciiTheme="minorEastAsia" w:hAnsiTheme="minorEastAsia"/>
          <w:szCs w:val="24"/>
          <w:lang w:eastAsia="zh-CN"/>
        </w:rPr>
        <w:t>**</w:t>
      </w:r>
      <w:r>
        <w:rPr>
          <w:rFonts w:hint="eastAsia" w:asciiTheme="minorEastAsia" w:hAnsiTheme="minorEastAsia"/>
          <w:szCs w:val="24"/>
        </w:rPr>
        <w:t>平台概要设计方案》。</w:t>
      </w:r>
    </w:p>
    <w:p>
      <w:pPr>
        <w:pStyle w:val="5"/>
        <w:spacing w:before="0" w:after="0" w:line="360" w:lineRule="auto"/>
        <w:ind w:left="1331" w:leftChars="200"/>
      </w:pPr>
      <w:bookmarkStart w:id="51" w:name="_Toc432081695"/>
      <w:bookmarkStart w:id="52" w:name="_Toc399762839"/>
      <w:bookmarkStart w:id="53" w:name="_Toc252977537"/>
      <w:bookmarkStart w:id="54" w:name="_Toc251245058"/>
      <w:r>
        <w:rPr>
          <w:rFonts w:hint="eastAsia"/>
        </w:rPr>
        <w:t>平台安装部署</w:t>
      </w:r>
      <w:bookmarkEnd w:id="51"/>
      <w:bookmarkEnd w:id="52"/>
    </w:p>
    <w:p>
      <w:pPr>
        <w:ind w:firstLine="480" w:firstLineChars="200"/>
        <w:rPr>
          <w:rFonts w:asciiTheme="minorEastAsia" w:hAnsiTheme="minorEastAsia"/>
          <w:szCs w:val="24"/>
        </w:rPr>
      </w:pPr>
      <w:r>
        <w:rPr>
          <w:rFonts w:hint="eastAsia" w:asciiTheme="minorEastAsia" w:hAnsiTheme="minorEastAsia"/>
          <w:szCs w:val="24"/>
          <w:lang w:eastAsia="zh-CN"/>
        </w:rPr>
        <w:t>我公司</w:t>
      </w:r>
      <w:r>
        <w:rPr>
          <w:rFonts w:hint="eastAsia" w:asciiTheme="minorEastAsia" w:hAnsiTheme="minorEastAsia"/>
          <w:szCs w:val="24"/>
        </w:rPr>
        <w:t>将根据招标要求，提供符合招标方要求的产品。提交软件和硬件的部署清单。根据招标要求，按时完成平台的安装部署，并提供《</w:t>
      </w:r>
      <w:r>
        <w:rPr>
          <w:rFonts w:hint="eastAsia" w:asciiTheme="minorEastAsia" w:hAnsiTheme="minorEastAsia"/>
          <w:szCs w:val="24"/>
          <w:lang w:eastAsia="zh-CN"/>
        </w:rPr>
        <w:t>**</w:t>
      </w:r>
      <w:r>
        <w:rPr>
          <w:rFonts w:hint="eastAsia" w:asciiTheme="minorEastAsia" w:hAnsiTheme="minorEastAsia"/>
          <w:szCs w:val="24"/>
        </w:rPr>
        <w:t>平台系统安装与部署手册》。</w:t>
      </w:r>
    </w:p>
    <w:p>
      <w:pPr>
        <w:pStyle w:val="5"/>
        <w:spacing w:before="0" w:after="0" w:line="360" w:lineRule="auto"/>
        <w:ind w:left="1331" w:leftChars="200"/>
      </w:pPr>
      <w:bookmarkStart w:id="55" w:name="_Toc399762840"/>
      <w:bookmarkStart w:id="56" w:name="_Toc432081696"/>
      <w:r>
        <w:rPr>
          <w:rFonts w:hint="eastAsia"/>
        </w:rPr>
        <w:t>第三方资源接入</w:t>
      </w:r>
      <w:bookmarkEnd w:id="55"/>
      <w:bookmarkEnd w:id="56"/>
    </w:p>
    <w:p>
      <w:pPr>
        <w:ind w:firstLine="480" w:firstLineChars="200"/>
        <w:rPr>
          <w:rFonts w:asciiTheme="minorEastAsia" w:hAnsiTheme="minorEastAsia"/>
          <w:szCs w:val="24"/>
        </w:rPr>
      </w:pPr>
      <w:r>
        <w:rPr>
          <w:rFonts w:hint="eastAsia" w:asciiTheme="minorEastAsia" w:hAnsiTheme="minorEastAsia"/>
          <w:szCs w:val="24"/>
          <w:lang w:eastAsia="zh-CN"/>
        </w:rPr>
        <w:t>我公司</w:t>
      </w:r>
      <w:r>
        <w:rPr>
          <w:rFonts w:hint="eastAsia" w:asciiTheme="minorEastAsia" w:hAnsiTheme="minorEastAsia"/>
          <w:szCs w:val="24"/>
        </w:rPr>
        <w:t>将根据招标要求，提供科学合理的服务资源接入方案。具体内容详见本册技术文件中1</w:t>
      </w:r>
      <w:r>
        <w:rPr>
          <w:rFonts w:asciiTheme="minorEastAsia" w:hAnsiTheme="minorEastAsia"/>
          <w:szCs w:val="24"/>
        </w:rPr>
        <w:t>.2.6.11</w:t>
      </w:r>
      <w:r>
        <w:rPr>
          <w:rFonts w:hint="eastAsia" w:asciiTheme="minorEastAsia" w:hAnsiTheme="minorEastAsia"/>
          <w:szCs w:val="24"/>
        </w:rPr>
        <w:t>-</w:t>
      </w:r>
      <w:r>
        <w:rPr>
          <w:rFonts w:asciiTheme="minorEastAsia" w:hAnsiTheme="minorEastAsia"/>
          <w:szCs w:val="24"/>
        </w:rPr>
        <w:t>1.2.6.13</w:t>
      </w:r>
      <w:r>
        <w:rPr>
          <w:rFonts w:hint="eastAsia" w:asciiTheme="minorEastAsia" w:hAnsiTheme="minorEastAsia"/>
          <w:szCs w:val="24"/>
        </w:rPr>
        <w:t>章节。</w:t>
      </w:r>
    </w:p>
    <w:bookmarkEnd w:id="53"/>
    <w:bookmarkEnd w:id="54"/>
    <w:p>
      <w:pPr>
        <w:pStyle w:val="5"/>
        <w:spacing w:before="0" w:after="0" w:line="360" w:lineRule="auto"/>
        <w:ind w:left="1331" w:leftChars="200"/>
      </w:pPr>
      <w:bookmarkStart w:id="57" w:name="_Toc251245059"/>
      <w:bookmarkStart w:id="58" w:name="_Toc252977538"/>
      <w:bookmarkStart w:id="59" w:name="_Toc399762842"/>
      <w:bookmarkStart w:id="60" w:name="_Toc432081698"/>
      <w:r>
        <w:rPr>
          <w:rFonts w:hint="eastAsia"/>
        </w:rPr>
        <w:t>项目整体</w:t>
      </w:r>
      <w:bookmarkStart w:id="61" w:name="_Toc251245060"/>
      <w:bookmarkStart w:id="62" w:name="_Toc252977539"/>
      <w:bookmarkEnd w:id="57"/>
      <w:bookmarkEnd w:id="58"/>
      <w:r>
        <w:rPr>
          <w:rFonts w:hint="eastAsia"/>
        </w:rPr>
        <w:t>测试</w:t>
      </w:r>
      <w:bookmarkEnd w:id="59"/>
      <w:bookmarkEnd w:id="60"/>
      <w:bookmarkEnd w:id="61"/>
      <w:bookmarkEnd w:id="62"/>
    </w:p>
    <w:p>
      <w:pPr>
        <w:ind w:firstLine="480" w:firstLineChars="200"/>
        <w:rPr>
          <w:rFonts w:asciiTheme="minorEastAsia" w:hAnsiTheme="minorEastAsia"/>
          <w:szCs w:val="24"/>
        </w:rPr>
      </w:pPr>
      <w:r>
        <w:rPr>
          <w:rFonts w:hint="eastAsia" w:asciiTheme="minorEastAsia" w:hAnsiTheme="minorEastAsia"/>
          <w:szCs w:val="24"/>
          <w:lang w:eastAsia="zh-CN"/>
        </w:rPr>
        <w:t>我公司</w:t>
      </w:r>
      <w:r>
        <w:rPr>
          <w:rFonts w:hint="eastAsia" w:asciiTheme="minorEastAsia" w:hAnsiTheme="minorEastAsia"/>
          <w:szCs w:val="24"/>
        </w:rPr>
        <w:t>将搭建测试环境，进行系统整体测试联调。</w:t>
      </w:r>
    </w:p>
    <w:p>
      <w:pPr>
        <w:ind w:firstLine="480" w:firstLineChars="200"/>
        <w:rPr>
          <w:rFonts w:asciiTheme="minorEastAsia" w:hAnsiTheme="minorEastAsia"/>
          <w:szCs w:val="24"/>
        </w:rPr>
      </w:pPr>
      <w:r>
        <w:rPr>
          <w:rFonts w:hint="eastAsia" w:asciiTheme="minorEastAsia" w:hAnsiTheme="minorEastAsia"/>
          <w:szCs w:val="24"/>
        </w:rPr>
        <w:t>测试工作符合软件测试标准的要求。</w:t>
      </w:r>
    </w:p>
    <w:p>
      <w:pPr>
        <w:ind w:firstLine="480" w:firstLineChars="200"/>
        <w:rPr>
          <w:rFonts w:asciiTheme="minorEastAsia" w:hAnsiTheme="minorEastAsia"/>
          <w:szCs w:val="24"/>
        </w:rPr>
      </w:pPr>
      <w:r>
        <w:rPr>
          <w:rFonts w:hint="eastAsia" w:asciiTheme="minorEastAsia" w:hAnsiTheme="minorEastAsia"/>
          <w:szCs w:val="24"/>
        </w:rPr>
        <w:t>进行系统压力测试，使用专业的压力测试软件，保证系统的稳定性和响应速度在招标的要求之内。</w:t>
      </w:r>
    </w:p>
    <w:p>
      <w:pPr>
        <w:ind w:firstLine="480" w:firstLineChars="200"/>
        <w:rPr>
          <w:rFonts w:asciiTheme="minorEastAsia" w:hAnsiTheme="minorEastAsia"/>
          <w:szCs w:val="24"/>
        </w:rPr>
      </w:pPr>
      <w:r>
        <w:rPr>
          <w:rFonts w:hint="eastAsia" w:asciiTheme="minorEastAsia" w:hAnsiTheme="minorEastAsia"/>
          <w:szCs w:val="24"/>
        </w:rPr>
        <w:t>按照软件测试标准，完成各项测试，通过招标方指定人员检查，提交《</w:t>
      </w:r>
      <w:r>
        <w:rPr>
          <w:rFonts w:hint="eastAsia" w:asciiTheme="minorEastAsia" w:hAnsiTheme="minorEastAsia"/>
          <w:szCs w:val="24"/>
          <w:lang w:eastAsia="zh-CN"/>
        </w:rPr>
        <w:t>**</w:t>
      </w:r>
      <w:r>
        <w:rPr>
          <w:rFonts w:hint="eastAsia" w:asciiTheme="minorEastAsia" w:hAnsiTheme="minorEastAsia"/>
          <w:szCs w:val="24"/>
        </w:rPr>
        <w:t>平台整体测试报告》。</w:t>
      </w:r>
    </w:p>
    <w:p>
      <w:pPr>
        <w:ind w:firstLine="480" w:firstLineChars="200"/>
        <w:rPr>
          <w:rFonts w:asciiTheme="minorEastAsia" w:hAnsiTheme="minorEastAsia"/>
          <w:szCs w:val="24"/>
        </w:rPr>
      </w:pPr>
      <w:r>
        <w:rPr>
          <w:rFonts w:hint="eastAsia" w:asciiTheme="minorEastAsia" w:hAnsiTheme="minorEastAsia"/>
          <w:szCs w:val="24"/>
        </w:rPr>
        <w:t>测试软件由</w:t>
      </w:r>
      <w:r>
        <w:rPr>
          <w:rFonts w:hint="eastAsia" w:asciiTheme="minorEastAsia" w:hAnsiTheme="minorEastAsia"/>
          <w:szCs w:val="24"/>
          <w:lang w:eastAsia="zh-CN"/>
        </w:rPr>
        <w:t>我公司</w:t>
      </w:r>
      <w:r>
        <w:rPr>
          <w:rFonts w:hint="eastAsia" w:asciiTheme="minorEastAsia" w:hAnsiTheme="minorEastAsia"/>
          <w:szCs w:val="24"/>
        </w:rPr>
        <w:t>免费提供。</w:t>
      </w:r>
    </w:p>
    <w:p>
      <w:pPr>
        <w:pStyle w:val="5"/>
        <w:spacing w:before="0" w:after="0" w:line="360" w:lineRule="auto"/>
        <w:ind w:left="1331" w:leftChars="200"/>
      </w:pPr>
      <w:bookmarkStart w:id="63" w:name="_Toc251245061"/>
      <w:bookmarkStart w:id="64" w:name="_Toc432081699"/>
      <w:bookmarkStart w:id="65" w:name="_Toc399762843"/>
      <w:bookmarkStart w:id="66" w:name="_Toc252977540"/>
      <w:r>
        <w:rPr>
          <w:rFonts w:hint="eastAsia"/>
        </w:rPr>
        <w:t>上线、初始化</w:t>
      </w:r>
      <w:bookmarkEnd w:id="63"/>
      <w:bookmarkEnd w:id="64"/>
      <w:bookmarkEnd w:id="65"/>
      <w:bookmarkEnd w:id="66"/>
    </w:p>
    <w:p>
      <w:pPr>
        <w:ind w:firstLine="480" w:firstLineChars="200"/>
        <w:rPr>
          <w:rFonts w:asciiTheme="minorEastAsia" w:hAnsiTheme="minorEastAsia"/>
          <w:szCs w:val="24"/>
        </w:rPr>
      </w:pPr>
      <w:r>
        <w:rPr>
          <w:rFonts w:hint="eastAsia" w:asciiTheme="minorEastAsia" w:hAnsiTheme="minorEastAsia"/>
          <w:szCs w:val="24"/>
          <w:lang w:eastAsia="zh-CN"/>
        </w:rPr>
        <w:t>我公司</w:t>
      </w:r>
      <w:r>
        <w:rPr>
          <w:rFonts w:hint="eastAsia" w:asciiTheme="minorEastAsia" w:hAnsiTheme="minorEastAsia"/>
          <w:szCs w:val="24"/>
        </w:rPr>
        <w:t>将协助初始数据收集整理，完成系统初始化工作。</w:t>
      </w:r>
    </w:p>
    <w:p>
      <w:pPr>
        <w:ind w:firstLine="480" w:firstLineChars="200"/>
        <w:rPr>
          <w:rFonts w:asciiTheme="minorEastAsia" w:hAnsiTheme="minorEastAsia"/>
          <w:szCs w:val="24"/>
        </w:rPr>
      </w:pPr>
      <w:r>
        <w:rPr>
          <w:rFonts w:hint="eastAsia" w:asciiTheme="minorEastAsia" w:hAnsiTheme="minorEastAsia"/>
          <w:szCs w:val="24"/>
        </w:rPr>
        <w:t>将根据业务管理现状，完成用户培训，在数据初始化完成后，编制并提交《</w:t>
      </w:r>
      <w:r>
        <w:rPr>
          <w:rFonts w:hint="eastAsia" w:asciiTheme="minorEastAsia" w:hAnsiTheme="minorEastAsia"/>
          <w:szCs w:val="24"/>
          <w:lang w:eastAsia="zh-CN"/>
        </w:rPr>
        <w:t>**</w:t>
      </w:r>
      <w:r>
        <w:rPr>
          <w:rFonts w:hint="eastAsia" w:asciiTheme="minorEastAsia" w:hAnsiTheme="minorEastAsia"/>
          <w:szCs w:val="24"/>
        </w:rPr>
        <w:t>平台上线试运行方案》。</w:t>
      </w:r>
    </w:p>
    <w:p>
      <w:pPr>
        <w:pStyle w:val="5"/>
        <w:spacing w:before="0" w:after="0" w:line="360" w:lineRule="auto"/>
        <w:ind w:left="1331" w:leftChars="200"/>
      </w:pPr>
      <w:r>
        <w:rPr>
          <w:rFonts w:hint="eastAsia"/>
        </w:rPr>
        <w:t>平台实施计划</w:t>
      </w:r>
      <w:bookmarkStart w:id="67" w:name="_Toc391"/>
    </w:p>
    <w:bookmarkEnd w:id="67"/>
    <w:p>
      <w:pPr>
        <w:ind w:firstLine="480" w:firstLineChars="200"/>
        <w:rPr>
          <w:rFonts w:asciiTheme="minorEastAsia" w:hAnsiTheme="minorEastAsia"/>
          <w:szCs w:val="24"/>
        </w:rPr>
      </w:pPr>
      <w:r>
        <w:rPr>
          <w:rFonts w:hint="eastAsia" w:asciiTheme="minorEastAsia" w:hAnsiTheme="minorEastAsia"/>
          <w:szCs w:val="24"/>
        </w:rPr>
        <w:t>总体工期要求：项目整体计划在90天内完成上线试运行。</w:t>
      </w:r>
    </w:p>
    <w:p>
      <w:pPr>
        <w:ind w:firstLine="480" w:firstLineChars="200"/>
        <w:rPr>
          <w:rFonts w:asciiTheme="minorEastAsia" w:hAnsiTheme="minorEastAsia"/>
          <w:szCs w:val="24"/>
        </w:rPr>
      </w:pPr>
      <w:r>
        <w:rPr>
          <w:rFonts w:hint="eastAsia" w:asciiTheme="minorEastAsia" w:hAnsiTheme="minorEastAsia"/>
          <w:szCs w:val="24"/>
        </w:rPr>
        <w:t>需求调研阶段，合同签订后10天内完成对业务的全面分析，了解信息系统现状，在理解需求的基础上，确定系统实现的目标。</w:t>
      </w:r>
    </w:p>
    <w:p>
      <w:pPr>
        <w:ind w:firstLine="480" w:firstLineChars="200"/>
        <w:rPr>
          <w:rFonts w:asciiTheme="minorEastAsia" w:hAnsiTheme="minorEastAsia"/>
          <w:szCs w:val="24"/>
        </w:rPr>
      </w:pPr>
      <w:r>
        <w:rPr>
          <w:rFonts w:hint="eastAsia" w:asciiTheme="minorEastAsia" w:hAnsiTheme="minorEastAsia"/>
          <w:szCs w:val="24"/>
        </w:rPr>
        <w:t>系统设计阶段，在对用户的需求、信息系统现状等进行深入的了解的基础上，在需求调研完成后10天内完成系统的概念设计、逻辑设计和物理设计。</w:t>
      </w:r>
    </w:p>
    <w:p>
      <w:pPr>
        <w:ind w:firstLine="480" w:firstLineChars="200"/>
        <w:rPr>
          <w:rFonts w:asciiTheme="minorEastAsia" w:hAnsiTheme="minorEastAsia"/>
          <w:szCs w:val="24"/>
        </w:rPr>
      </w:pPr>
      <w:r>
        <w:rPr>
          <w:rFonts w:hint="eastAsia" w:asciiTheme="minorEastAsia" w:hAnsiTheme="minorEastAsia"/>
          <w:szCs w:val="24"/>
        </w:rPr>
        <w:t>软件开发阶段，系统设计完成后</w:t>
      </w:r>
      <w:r>
        <w:rPr>
          <w:rFonts w:asciiTheme="minorEastAsia" w:hAnsiTheme="minorEastAsia"/>
          <w:szCs w:val="24"/>
        </w:rPr>
        <w:t>55</w:t>
      </w:r>
      <w:r>
        <w:rPr>
          <w:rFonts w:hint="eastAsia" w:asciiTheme="minorEastAsia" w:hAnsiTheme="minorEastAsia"/>
          <w:szCs w:val="24"/>
        </w:rPr>
        <w:t>天内完成代码的编制和测试工作。</w:t>
      </w:r>
    </w:p>
    <w:p>
      <w:pPr>
        <w:ind w:firstLine="480" w:firstLineChars="200"/>
        <w:rPr>
          <w:rFonts w:asciiTheme="minorEastAsia" w:hAnsiTheme="minorEastAsia"/>
          <w:szCs w:val="24"/>
        </w:rPr>
      </w:pPr>
      <w:r>
        <w:rPr>
          <w:rFonts w:hint="eastAsia" w:asciiTheme="minorEastAsia" w:hAnsiTheme="minorEastAsia"/>
          <w:szCs w:val="24"/>
        </w:rPr>
        <w:t>系统测试阶段，软件开发完成后15天内完成软件的整体测试工作。</w:t>
      </w:r>
    </w:p>
    <w:p>
      <w:pPr>
        <w:ind w:firstLine="480" w:firstLineChars="200"/>
        <w:rPr>
          <w:rFonts w:asciiTheme="minorEastAsia" w:hAnsiTheme="minorEastAsia"/>
          <w:szCs w:val="24"/>
        </w:rPr>
      </w:pPr>
      <w:r>
        <w:rPr>
          <w:rFonts w:hint="eastAsia" w:asciiTheme="minorEastAsia" w:hAnsiTheme="minorEastAsia"/>
          <w:szCs w:val="24"/>
        </w:rPr>
        <w:t>系统测试完成后，即进入第三方测试、试运行阶段，以及后续的系统验收工作。</w:t>
      </w:r>
    </w:p>
    <w:p>
      <w:pPr>
        <w:pStyle w:val="5"/>
        <w:spacing w:before="0" w:after="0" w:line="360" w:lineRule="auto"/>
        <w:ind w:left="1331" w:leftChars="200"/>
      </w:pPr>
      <w:bookmarkStart w:id="68" w:name="_Toc17521"/>
      <w:r>
        <w:rPr>
          <w:rFonts w:hint="eastAsia"/>
        </w:rPr>
        <w:t>工作任务分解（</w:t>
      </w:r>
      <w:r>
        <w:t>WBS</w:t>
      </w:r>
      <w:r>
        <w:rPr>
          <w:rFonts w:hint="eastAsia"/>
        </w:rPr>
        <w:t>）</w:t>
      </w:r>
      <w:bookmarkEnd w:id="68"/>
    </w:p>
    <w:p>
      <w:pPr>
        <w:ind w:firstLine="480" w:firstLineChars="200"/>
        <w:rPr>
          <w:rFonts w:asciiTheme="minorEastAsia" w:hAnsiTheme="minorEastAsia"/>
          <w:szCs w:val="24"/>
        </w:rPr>
      </w:pPr>
      <w:r>
        <w:rPr>
          <w:rFonts w:hint="eastAsia" w:asciiTheme="minorEastAsia" w:hAnsiTheme="minorEastAsia"/>
          <w:szCs w:val="24"/>
        </w:rPr>
        <w:t>平台软件开发工程建设项目和建设内容将按照面向对象的软件工程模式进行，项目实施的阶段划分如下表所示（甲方：业主 / 乙方：投标方）：</w:t>
      </w:r>
    </w:p>
    <w:tbl>
      <w:tblPr>
        <w:tblStyle w:val="48"/>
        <w:tblW w:w="921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5"/>
        <w:gridCol w:w="1276"/>
        <w:gridCol w:w="3969"/>
        <w:gridCol w:w="992"/>
        <w:gridCol w:w="226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blHeader/>
          <w:jc w:val="center"/>
        </w:trPr>
        <w:tc>
          <w:tcPr>
            <w:tcW w:w="705" w:type="dxa"/>
            <w:tcBorders>
              <w:top w:val="single" w:color="auto" w:sz="4" w:space="0"/>
              <w:left w:val="single" w:color="auto" w:sz="4" w:space="0"/>
              <w:bottom w:val="single" w:color="auto" w:sz="4" w:space="0"/>
              <w:right w:val="single" w:color="auto" w:sz="4" w:space="0"/>
            </w:tcBorders>
            <w:shd w:val="clear" w:color="auto" w:fill="C0C0C0"/>
          </w:tcPr>
          <w:p>
            <w:pPr>
              <w:rPr>
                <w:rFonts w:asciiTheme="minorEastAsia" w:hAnsiTheme="minorEastAsia"/>
                <w:szCs w:val="24"/>
              </w:rPr>
            </w:pPr>
            <w:r>
              <w:rPr>
                <w:rFonts w:hint="eastAsia" w:asciiTheme="minorEastAsia" w:hAnsiTheme="minorEastAsia"/>
                <w:szCs w:val="24"/>
              </w:rPr>
              <w:t>序号</w:t>
            </w:r>
          </w:p>
        </w:tc>
        <w:tc>
          <w:tcPr>
            <w:tcW w:w="1276" w:type="dxa"/>
            <w:tcBorders>
              <w:top w:val="single" w:color="auto" w:sz="4" w:space="0"/>
              <w:left w:val="single" w:color="auto" w:sz="4" w:space="0"/>
              <w:bottom w:val="single" w:color="auto" w:sz="4" w:space="0"/>
              <w:right w:val="single" w:color="auto" w:sz="4" w:space="0"/>
            </w:tcBorders>
            <w:shd w:val="clear" w:color="auto" w:fill="C0C0C0"/>
            <w:vAlign w:val="center"/>
          </w:tcPr>
          <w:p>
            <w:pPr>
              <w:rPr>
                <w:rFonts w:asciiTheme="minorEastAsia" w:hAnsiTheme="minorEastAsia"/>
                <w:szCs w:val="24"/>
              </w:rPr>
            </w:pPr>
            <w:r>
              <w:rPr>
                <w:rFonts w:hint="eastAsia" w:asciiTheme="minorEastAsia" w:hAnsiTheme="minorEastAsia"/>
                <w:szCs w:val="24"/>
              </w:rPr>
              <w:t>任务名称</w:t>
            </w:r>
          </w:p>
        </w:tc>
        <w:tc>
          <w:tcPr>
            <w:tcW w:w="3969" w:type="dxa"/>
            <w:tcBorders>
              <w:top w:val="single" w:color="auto" w:sz="4" w:space="0"/>
              <w:left w:val="single" w:color="auto" w:sz="4" w:space="0"/>
              <w:bottom w:val="single" w:color="auto" w:sz="4" w:space="0"/>
              <w:right w:val="single" w:color="auto" w:sz="4" w:space="0"/>
            </w:tcBorders>
            <w:shd w:val="clear" w:color="auto" w:fill="C0C0C0"/>
            <w:vAlign w:val="center"/>
          </w:tcPr>
          <w:p>
            <w:pPr>
              <w:rPr>
                <w:rFonts w:asciiTheme="minorEastAsia" w:hAnsiTheme="minorEastAsia"/>
                <w:szCs w:val="24"/>
              </w:rPr>
            </w:pPr>
            <w:r>
              <w:rPr>
                <w:rFonts w:hint="eastAsia" w:asciiTheme="minorEastAsia" w:hAnsiTheme="minorEastAsia"/>
                <w:szCs w:val="24"/>
              </w:rPr>
              <w:t>任   务</w:t>
            </w:r>
          </w:p>
        </w:tc>
        <w:tc>
          <w:tcPr>
            <w:tcW w:w="992" w:type="dxa"/>
            <w:tcBorders>
              <w:top w:val="single" w:color="auto" w:sz="4" w:space="0"/>
              <w:left w:val="single" w:color="auto" w:sz="4" w:space="0"/>
              <w:bottom w:val="single" w:color="auto" w:sz="4" w:space="0"/>
              <w:right w:val="single" w:color="auto" w:sz="4" w:space="0"/>
            </w:tcBorders>
            <w:shd w:val="clear" w:color="auto" w:fill="C0C0C0"/>
            <w:vAlign w:val="center"/>
          </w:tcPr>
          <w:p>
            <w:pPr>
              <w:rPr>
                <w:rFonts w:asciiTheme="minorEastAsia" w:hAnsiTheme="minorEastAsia"/>
                <w:szCs w:val="24"/>
              </w:rPr>
            </w:pPr>
            <w:r>
              <w:rPr>
                <w:rFonts w:hint="eastAsia" w:asciiTheme="minorEastAsia" w:hAnsiTheme="minorEastAsia"/>
                <w:szCs w:val="24"/>
              </w:rPr>
              <w:t>承担者</w:t>
            </w:r>
          </w:p>
        </w:tc>
        <w:tc>
          <w:tcPr>
            <w:tcW w:w="2268" w:type="dxa"/>
            <w:tcBorders>
              <w:top w:val="single" w:color="auto" w:sz="4" w:space="0"/>
              <w:left w:val="single" w:color="auto" w:sz="4" w:space="0"/>
              <w:bottom w:val="single" w:color="auto" w:sz="4" w:space="0"/>
              <w:right w:val="single" w:color="auto" w:sz="4" w:space="0"/>
            </w:tcBorders>
            <w:shd w:val="clear" w:color="auto" w:fill="C0C0C0"/>
            <w:vAlign w:val="center"/>
          </w:tcPr>
          <w:p>
            <w:pPr>
              <w:rPr>
                <w:rFonts w:asciiTheme="minorEastAsia" w:hAnsiTheme="minorEastAsia"/>
                <w:szCs w:val="24"/>
              </w:rPr>
            </w:pPr>
            <w:r>
              <w:rPr>
                <w:rFonts w:hint="eastAsia" w:asciiTheme="minorEastAsia" w:hAnsiTheme="minorEastAsia"/>
                <w:szCs w:val="24"/>
              </w:rPr>
              <w:t>产生的结果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46" w:hRule="atLeast"/>
          <w:jc w:val="center"/>
        </w:trPr>
        <w:tc>
          <w:tcPr>
            <w:tcW w:w="705" w:type="dxa"/>
            <w:vMerge w:val="restar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1.</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项目启动</w:t>
            </w:r>
          </w:p>
        </w:tc>
        <w:tc>
          <w:tcPr>
            <w:tcW w:w="396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成立领导小组和工作小组</w:t>
            </w: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甲方</w:t>
            </w:r>
          </w:p>
          <w:p>
            <w:pPr>
              <w:rPr>
                <w:rFonts w:asciiTheme="minorEastAsia" w:hAnsiTheme="minorEastAsia"/>
                <w:szCs w:val="24"/>
              </w:rPr>
            </w:pPr>
            <w:r>
              <w:rPr>
                <w:rFonts w:hint="eastAsia" w:asciiTheme="minorEastAsia" w:hAnsiTheme="minorEastAsia"/>
                <w:szCs w:val="24"/>
              </w:rPr>
              <w:t>乙方</w:t>
            </w:r>
          </w:p>
        </w:tc>
        <w:tc>
          <w:tcPr>
            <w:tcW w:w="226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产生决策机构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6" w:hRule="atLeast"/>
          <w:jc w:val="center"/>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szCs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szCs w:val="24"/>
              </w:rPr>
            </w:pPr>
          </w:p>
        </w:tc>
        <w:tc>
          <w:tcPr>
            <w:tcW w:w="396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成立工程项目部</w:t>
            </w: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乙方</w:t>
            </w:r>
          </w:p>
        </w:tc>
        <w:tc>
          <w:tcPr>
            <w:tcW w:w="226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产生实施机构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42" w:hRule="atLeast"/>
          <w:jc w:val="center"/>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szCs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szCs w:val="24"/>
              </w:rPr>
            </w:pPr>
          </w:p>
        </w:tc>
        <w:tc>
          <w:tcPr>
            <w:tcW w:w="396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建立沟通机制、明确对口关系</w:t>
            </w: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甲方</w:t>
            </w:r>
          </w:p>
          <w:p>
            <w:pPr>
              <w:rPr>
                <w:rFonts w:asciiTheme="minorEastAsia" w:hAnsiTheme="minorEastAsia"/>
                <w:szCs w:val="24"/>
              </w:rPr>
            </w:pPr>
            <w:r>
              <w:rPr>
                <w:rFonts w:hint="eastAsia" w:asciiTheme="minorEastAsia" w:hAnsiTheme="minorEastAsia"/>
                <w:szCs w:val="24"/>
              </w:rPr>
              <w:t>乙方</w:t>
            </w:r>
          </w:p>
        </w:tc>
        <w:tc>
          <w:tcPr>
            <w:tcW w:w="226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建立沟通渠道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6" w:hRule="atLeast"/>
          <w:jc w:val="center"/>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szCs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szCs w:val="24"/>
              </w:rPr>
            </w:pPr>
          </w:p>
        </w:tc>
        <w:tc>
          <w:tcPr>
            <w:tcW w:w="396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制定《项目开发计划》草案</w:t>
            </w: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乙方</w:t>
            </w:r>
          </w:p>
        </w:tc>
        <w:tc>
          <w:tcPr>
            <w:tcW w:w="226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项目开发计划</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jc w:val="center"/>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szCs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szCs w:val="24"/>
              </w:rPr>
            </w:pPr>
          </w:p>
        </w:tc>
        <w:tc>
          <w:tcPr>
            <w:tcW w:w="396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制定《质量保证计划书》草案</w:t>
            </w: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乙方</w:t>
            </w:r>
          </w:p>
        </w:tc>
        <w:tc>
          <w:tcPr>
            <w:tcW w:w="226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质量保证计划书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05"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2．</w:t>
            </w:r>
          </w:p>
        </w:tc>
        <w:tc>
          <w:tcPr>
            <w:tcW w:w="127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系统开发</w:t>
            </w:r>
          </w:p>
        </w:tc>
        <w:tc>
          <w:tcPr>
            <w:tcW w:w="396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采用原型验证方法，完成需求分析、系统建模、开发和测试。</w:t>
            </w: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p>
        </w:tc>
        <w:tc>
          <w:tcPr>
            <w:tcW w:w="226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02" w:hRule="atLeast"/>
          <w:jc w:val="center"/>
        </w:trPr>
        <w:tc>
          <w:tcPr>
            <w:tcW w:w="705" w:type="dxa"/>
            <w:vMerge w:val="restart"/>
            <w:tcBorders>
              <w:top w:val="single" w:color="auto" w:sz="4" w:space="0"/>
              <w:left w:val="single" w:color="auto" w:sz="4" w:space="0"/>
              <w:bottom w:val="nil"/>
              <w:right w:val="single" w:color="auto" w:sz="4" w:space="0"/>
            </w:tcBorders>
            <w:vAlign w:val="center"/>
          </w:tcPr>
          <w:p>
            <w:pPr>
              <w:rPr>
                <w:rFonts w:asciiTheme="minorEastAsia" w:hAnsiTheme="minorEastAsia"/>
                <w:szCs w:val="24"/>
              </w:rPr>
            </w:pPr>
            <w:r>
              <w:rPr>
                <w:rFonts w:hint="eastAsia" w:asciiTheme="minorEastAsia" w:hAnsiTheme="minorEastAsia"/>
                <w:szCs w:val="24"/>
              </w:rPr>
              <w:t>2.1</w:t>
            </w:r>
          </w:p>
        </w:tc>
        <w:tc>
          <w:tcPr>
            <w:tcW w:w="1276" w:type="dxa"/>
            <w:vMerge w:val="restart"/>
            <w:tcBorders>
              <w:top w:val="single" w:color="auto" w:sz="4" w:space="0"/>
              <w:left w:val="single" w:color="auto" w:sz="4" w:space="0"/>
              <w:bottom w:val="nil"/>
              <w:right w:val="single" w:color="auto" w:sz="4" w:space="0"/>
            </w:tcBorders>
            <w:vAlign w:val="center"/>
          </w:tcPr>
          <w:p>
            <w:pPr>
              <w:rPr>
                <w:rFonts w:asciiTheme="minorEastAsia" w:hAnsiTheme="minorEastAsia"/>
                <w:szCs w:val="24"/>
              </w:rPr>
            </w:pPr>
            <w:r>
              <w:rPr>
                <w:rFonts w:hint="eastAsia" w:asciiTheme="minorEastAsia" w:hAnsiTheme="minorEastAsia"/>
                <w:szCs w:val="24"/>
              </w:rPr>
              <w:t>需求调研与分析</w:t>
            </w:r>
          </w:p>
        </w:tc>
        <w:tc>
          <w:tcPr>
            <w:tcW w:w="396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制定调研计划，编制调查表和调研问题清单</w:t>
            </w: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甲方</w:t>
            </w:r>
          </w:p>
          <w:p>
            <w:pPr>
              <w:rPr>
                <w:rFonts w:asciiTheme="minorEastAsia" w:hAnsiTheme="minorEastAsia"/>
                <w:szCs w:val="24"/>
              </w:rPr>
            </w:pPr>
            <w:r>
              <w:rPr>
                <w:rFonts w:hint="eastAsia" w:asciiTheme="minorEastAsia" w:hAnsiTheme="minorEastAsia"/>
                <w:szCs w:val="24"/>
              </w:rPr>
              <w:t>乙方</w:t>
            </w:r>
          </w:p>
        </w:tc>
        <w:tc>
          <w:tcPr>
            <w:tcW w:w="226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《需求调研计划》</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317" w:hRule="atLeast"/>
          <w:jc w:val="center"/>
        </w:trPr>
        <w:tc>
          <w:tcPr>
            <w:tcW w:w="705" w:type="dxa"/>
            <w:vMerge w:val="continue"/>
            <w:tcBorders>
              <w:top w:val="single" w:color="auto" w:sz="4" w:space="0"/>
              <w:left w:val="single" w:color="auto" w:sz="4" w:space="0"/>
              <w:bottom w:val="nil"/>
              <w:right w:val="single" w:color="auto" w:sz="4" w:space="0"/>
            </w:tcBorders>
            <w:vAlign w:val="center"/>
          </w:tcPr>
          <w:p>
            <w:pPr>
              <w:widowControl/>
              <w:jc w:val="left"/>
              <w:rPr>
                <w:rFonts w:asciiTheme="minorEastAsia" w:hAnsiTheme="minorEastAsia"/>
                <w:szCs w:val="24"/>
              </w:rPr>
            </w:pPr>
          </w:p>
        </w:tc>
        <w:tc>
          <w:tcPr>
            <w:tcW w:w="1276" w:type="dxa"/>
            <w:vMerge w:val="continue"/>
            <w:tcBorders>
              <w:top w:val="single" w:color="auto" w:sz="4" w:space="0"/>
              <w:left w:val="single" w:color="auto" w:sz="4" w:space="0"/>
              <w:bottom w:val="nil"/>
              <w:right w:val="single" w:color="auto" w:sz="4" w:space="0"/>
            </w:tcBorders>
            <w:vAlign w:val="center"/>
          </w:tcPr>
          <w:p>
            <w:pPr>
              <w:widowControl/>
              <w:jc w:val="left"/>
              <w:rPr>
                <w:rFonts w:asciiTheme="minorEastAsia" w:hAnsiTheme="minorEastAsia"/>
                <w:szCs w:val="24"/>
              </w:rPr>
            </w:pPr>
          </w:p>
        </w:tc>
        <w:tc>
          <w:tcPr>
            <w:tcW w:w="396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进行现场访谈，召开联合需求设计会议</w:t>
            </w:r>
          </w:p>
          <w:p>
            <w:pPr>
              <w:rPr>
                <w:rFonts w:asciiTheme="minorEastAsia" w:hAnsiTheme="minorEastAsia"/>
                <w:szCs w:val="24"/>
              </w:rPr>
            </w:pPr>
            <w:r>
              <w:rPr>
                <w:rFonts w:hint="eastAsia" w:asciiTheme="minorEastAsia" w:hAnsiTheme="minorEastAsia"/>
                <w:szCs w:val="24"/>
              </w:rPr>
              <w:t>编写《需求调研报告》</w:t>
            </w: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甲方</w:t>
            </w:r>
          </w:p>
          <w:p>
            <w:pPr>
              <w:rPr>
                <w:rFonts w:asciiTheme="minorEastAsia" w:hAnsiTheme="minorEastAsia"/>
                <w:szCs w:val="24"/>
              </w:rPr>
            </w:pPr>
            <w:r>
              <w:rPr>
                <w:rFonts w:hint="eastAsia" w:asciiTheme="minorEastAsia" w:hAnsiTheme="minorEastAsia"/>
                <w:szCs w:val="24"/>
              </w:rPr>
              <w:t>乙方</w:t>
            </w:r>
          </w:p>
        </w:tc>
        <w:tc>
          <w:tcPr>
            <w:tcW w:w="226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p>
          <w:p>
            <w:pPr>
              <w:rPr>
                <w:rFonts w:asciiTheme="minorEastAsia" w:hAnsiTheme="minorEastAsia"/>
                <w:szCs w:val="24"/>
              </w:rPr>
            </w:pPr>
            <w:r>
              <w:rPr>
                <w:rFonts w:hint="eastAsia" w:asciiTheme="minorEastAsia" w:hAnsiTheme="minorEastAsia"/>
                <w:szCs w:val="24"/>
              </w:rPr>
              <w:t>《需求调研报告》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889" w:hRule="atLeast"/>
          <w:jc w:val="center"/>
        </w:trPr>
        <w:tc>
          <w:tcPr>
            <w:tcW w:w="705" w:type="dxa"/>
            <w:vMerge w:val="continue"/>
            <w:tcBorders>
              <w:top w:val="single" w:color="auto" w:sz="4" w:space="0"/>
              <w:left w:val="single" w:color="auto" w:sz="4" w:space="0"/>
              <w:bottom w:val="nil"/>
              <w:right w:val="single" w:color="auto" w:sz="4" w:space="0"/>
            </w:tcBorders>
            <w:vAlign w:val="center"/>
          </w:tcPr>
          <w:p>
            <w:pPr>
              <w:widowControl/>
              <w:jc w:val="left"/>
              <w:rPr>
                <w:rFonts w:asciiTheme="minorEastAsia" w:hAnsiTheme="minorEastAsia"/>
                <w:szCs w:val="24"/>
              </w:rPr>
            </w:pPr>
          </w:p>
        </w:tc>
        <w:tc>
          <w:tcPr>
            <w:tcW w:w="1276" w:type="dxa"/>
            <w:vMerge w:val="continue"/>
            <w:tcBorders>
              <w:top w:val="single" w:color="auto" w:sz="4" w:space="0"/>
              <w:left w:val="single" w:color="auto" w:sz="4" w:space="0"/>
              <w:bottom w:val="nil"/>
              <w:right w:val="single" w:color="auto" w:sz="4" w:space="0"/>
            </w:tcBorders>
            <w:vAlign w:val="center"/>
          </w:tcPr>
          <w:p>
            <w:pPr>
              <w:widowControl/>
              <w:jc w:val="left"/>
              <w:rPr>
                <w:rFonts w:asciiTheme="minorEastAsia" w:hAnsiTheme="minorEastAsia"/>
                <w:szCs w:val="24"/>
              </w:rPr>
            </w:pPr>
          </w:p>
        </w:tc>
        <w:tc>
          <w:tcPr>
            <w:tcW w:w="3969" w:type="dxa"/>
            <w:tcBorders>
              <w:top w:val="single" w:color="auto" w:sz="4" w:space="0"/>
              <w:left w:val="single" w:color="auto" w:sz="4" w:space="0"/>
              <w:bottom w:val="nil"/>
              <w:right w:val="single" w:color="auto" w:sz="4" w:space="0"/>
            </w:tcBorders>
            <w:vAlign w:val="center"/>
          </w:tcPr>
          <w:p>
            <w:pPr>
              <w:rPr>
                <w:rFonts w:asciiTheme="minorEastAsia" w:hAnsiTheme="minorEastAsia"/>
                <w:szCs w:val="24"/>
              </w:rPr>
            </w:pPr>
            <w:r>
              <w:rPr>
                <w:rFonts w:hint="eastAsia" w:asciiTheme="minorEastAsia" w:hAnsiTheme="minorEastAsia"/>
                <w:szCs w:val="24"/>
              </w:rPr>
              <w:t>进行需求分析编写《软件需求规格说明书》，由业主方审核确认</w:t>
            </w:r>
          </w:p>
        </w:tc>
        <w:tc>
          <w:tcPr>
            <w:tcW w:w="992" w:type="dxa"/>
            <w:tcBorders>
              <w:top w:val="single" w:color="auto" w:sz="4" w:space="0"/>
              <w:left w:val="single" w:color="auto" w:sz="4" w:space="0"/>
              <w:bottom w:val="nil"/>
              <w:right w:val="single" w:color="auto" w:sz="4" w:space="0"/>
            </w:tcBorders>
            <w:vAlign w:val="center"/>
          </w:tcPr>
          <w:p>
            <w:pPr>
              <w:rPr>
                <w:rFonts w:asciiTheme="minorEastAsia" w:hAnsiTheme="minorEastAsia"/>
                <w:szCs w:val="24"/>
              </w:rPr>
            </w:pPr>
            <w:r>
              <w:rPr>
                <w:rFonts w:hint="eastAsia" w:asciiTheme="minorEastAsia" w:hAnsiTheme="minorEastAsia"/>
                <w:szCs w:val="24"/>
              </w:rPr>
              <w:t>乙方</w:t>
            </w:r>
          </w:p>
        </w:tc>
        <w:tc>
          <w:tcPr>
            <w:tcW w:w="2268" w:type="dxa"/>
            <w:tcBorders>
              <w:top w:val="single" w:color="auto" w:sz="4" w:space="0"/>
              <w:left w:val="single" w:color="auto" w:sz="4" w:space="0"/>
              <w:bottom w:val="nil"/>
              <w:right w:val="single" w:color="auto" w:sz="4" w:space="0"/>
            </w:tcBorders>
            <w:vAlign w:val="center"/>
          </w:tcPr>
          <w:p>
            <w:pPr>
              <w:rPr>
                <w:rFonts w:asciiTheme="minorEastAsia" w:hAnsiTheme="minorEastAsia"/>
                <w:szCs w:val="24"/>
              </w:rPr>
            </w:pPr>
            <w:r>
              <w:rPr>
                <w:rFonts w:hint="eastAsia" w:asciiTheme="minorEastAsia" w:hAnsiTheme="minorEastAsia"/>
                <w:szCs w:val="24"/>
              </w:rPr>
              <w:t>《需求分析报告》</w:t>
            </w:r>
          </w:p>
          <w:p>
            <w:pPr>
              <w:rPr>
                <w:rFonts w:asciiTheme="minorEastAsia" w:hAnsiTheme="minorEastAsia"/>
                <w:szCs w:val="24"/>
              </w:rPr>
            </w:pPr>
            <w:r>
              <w:rPr>
                <w:rFonts w:hint="eastAsia" w:asciiTheme="minorEastAsia" w:hAnsiTheme="minorEastAsia"/>
                <w:szCs w:val="24"/>
              </w:rPr>
              <w:t>《软件需求规格说明书》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51" w:hRule="atLeast"/>
          <w:jc w:val="center"/>
        </w:trPr>
        <w:tc>
          <w:tcPr>
            <w:tcW w:w="705" w:type="dxa"/>
            <w:vMerge w:val="restart"/>
            <w:tcBorders>
              <w:top w:val="single" w:color="auto" w:sz="4" w:space="0"/>
              <w:left w:val="single" w:color="auto" w:sz="4" w:space="0"/>
              <w:bottom w:val="nil"/>
              <w:right w:val="single" w:color="auto" w:sz="4" w:space="0"/>
            </w:tcBorders>
            <w:vAlign w:val="center"/>
          </w:tcPr>
          <w:p>
            <w:pPr>
              <w:rPr>
                <w:rFonts w:asciiTheme="minorEastAsia" w:hAnsiTheme="minorEastAsia"/>
                <w:szCs w:val="24"/>
              </w:rPr>
            </w:pPr>
            <w:r>
              <w:rPr>
                <w:rFonts w:hint="eastAsia" w:asciiTheme="minorEastAsia" w:hAnsiTheme="minorEastAsia"/>
                <w:szCs w:val="24"/>
              </w:rPr>
              <w:t>2.2</w:t>
            </w:r>
          </w:p>
        </w:tc>
        <w:tc>
          <w:tcPr>
            <w:tcW w:w="1276" w:type="dxa"/>
            <w:vMerge w:val="restart"/>
            <w:tcBorders>
              <w:top w:val="single" w:color="auto" w:sz="4" w:space="0"/>
              <w:left w:val="single" w:color="auto" w:sz="4" w:space="0"/>
              <w:bottom w:val="nil"/>
              <w:right w:val="single" w:color="auto" w:sz="4" w:space="0"/>
            </w:tcBorders>
            <w:vAlign w:val="center"/>
          </w:tcPr>
          <w:p>
            <w:pPr>
              <w:rPr>
                <w:rFonts w:asciiTheme="minorEastAsia" w:hAnsiTheme="minorEastAsia"/>
                <w:szCs w:val="24"/>
              </w:rPr>
            </w:pPr>
            <w:r>
              <w:rPr>
                <w:rFonts w:hint="eastAsia" w:asciiTheme="minorEastAsia" w:hAnsiTheme="minorEastAsia"/>
                <w:szCs w:val="24"/>
              </w:rPr>
              <w:t>系统设计（概要设计和详细设计）</w:t>
            </w:r>
          </w:p>
        </w:tc>
        <w:tc>
          <w:tcPr>
            <w:tcW w:w="396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系统概要设计</w:t>
            </w: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乙方</w:t>
            </w:r>
          </w:p>
        </w:tc>
        <w:tc>
          <w:tcPr>
            <w:tcW w:w="226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《系统概要设计报告》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91" w:hRule="atLeast"/>
          <w:jc w:val="center"/>
        </w:trPr>
        <w:tc>
          <w:tcPr>
            <w:tcW w:w="705" w:type="dxa"/>
            <w:vMerge w:val="continue"/>
            <w:tcBorders>
              <w:top w:val="single" w:color="auto" w:sz="4" w:space="0"/>
              <w:left w:val="single" w:color="auto" w:sz="4" w:space="0"/>
              <w:bottom w:val="nil"/>
              <w:right w:val="single" w:color="auto" w:sz="4" w:space="0"/>
            </w:tcBorders>
            <w:vAlign w:val="center"/>
          </w:tcPr>
          <w:p>
            <w:pPr>
              <w:widowControl/>
              <w:jc w:val="left"/>
              <w:rPr>
                <w:rFonts w:asciiTheme="minorEastAsia" w:hAnsiTheme="minorEastAsia"/>
                <w:szCs w:val="24"/>
              </w:rPr>
            </w:pPr>
          </w:p>
        </w:tc>
        <w:tc>
          <w:tcPr>
            <w:tcW w:w="1276" w:type="dxa"/>
            <w:vMerge w:val="continue"/>
            <w:tcBorders>
              <w:top w:val="single" w:color="auto" w:sz="4" w:space="0"/>
              <w:left w:val="single" w:color="auto" w:sz="4" w:space="0"/>
              <w:bottom w:val="nil"/>
              <w:right w:val="single" w:color="auto" w:sz="4" w:space="0"/>
            </w:tcBorders>
            <w:vAlign w:val="center"/>
          </w:tcPr>
          <w:p>
            <w:pPr>
              <w:widowControl/>
              <w:jc w:val="left"/>
              <w:rPr>
                <w:rFonts w:asciiTheme="minorEastAsia" w:hAnsiTheme="minorEastAsia"/>
                <w:szCs w:val="24"/>
              </w:rPr>
            </w:pPr>
          </w:p>
        </w:tc>
        <w:tc>
          <w:tcPr>
            <w:tcW w:w="396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数据库设计</w:t>
            </w: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乙方</w:t>
            </w:r>
          </w:p>
        </w:tc>
        <w:tc>
          <w:tcPr>
            <w:tcW w:w="226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《数据字典》</w:t>
            </w:r>
          </w:p>
          <w:p>
            <w:pPr>
              <w:rPr>
                <w:rFonts w:asciiTheme="minorEastAsia" w:hAnsiTheme="minorEastAsia"/>
                <w:szCs w:val="24"/>
              </w:rPr>
            </w:pPr>
            <w:r>
              <w:rPr>
                <w:rFonts w:hint="eastAsia" w:asciiTheme="minorEastAsia" w:hAnsiTheme="minorEastAsia"/>
                <w:szCs w:val="24"/>
              </w:rPr>
              <w:t>《数据库设计.pdm》</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174" w:hRule="atLeast"/>
          <w:jc w:val="center"/>
        </w:trPr>
        <w:tc>
          <w:tcPr>
            <w:tcW w:w="705" w:type="dxa"/>
            <w:vMerge w:val="continue"/>
            <w:tcBorders>
              <w:top w:val="single" w:color="auto" w:sz="4" w:space="0"/>
              <w:left w:val="single" w:color="auto" w:sz="4" w:space="0"/>
              <w:bottom w:val="nil"/>
              <w:right w:val="single" w:color="auto" w:sz="4" w:space="0"/>
            </w:tcBorders>
            <w:vAlign w:val="center"/>
          </w:tcPr>
          <w:p>
            <w:pPr>
              <w:widowControl/>
              <w:jc w:val="left"/>
              <w:rPr>
                <w:rFonts w:asciiTheme="minorEastAsia" w:hAnsiTheme="minorEastAsia"/>
                <w:szCs w:val="24"/>
              </w:rPr>
            </w:pPr>
          </w:p>
        </w:tc>
        <w:tc>
          <w:tcPr>
            <w:tcW w:w="1276" w:type="dxa"/>
            <w:vMerge w:val="continue"/>
            <w:tcBorders>
              <w:top w:val="single" w:color="auto" w:sz="4" w:space="0"/>
              <w:left w:val="single" w:color="auto" w:sz="4" w:space="0"/>
              <w:bottom w:val="nil"/>
              <w:right w:val="single" w:color="auto" w:sz="4" w:space="0"/>
            </w:tcBorders>
            <w:vAlign w:val="center"/>
          </w:tcPr>
          <w:p>
            <w:pPr>
              <w:widowControl/>
              <w:jc w:val="left"/>
              <w:rPr>
                <w:rFonts w:asciiTheme="minorEastAsia" w:hAnsiTheme="minorEastAsia"/>
                <w:szCs w:val="24"/>
              </w:rPr>
            </w:pPr>
          </w:p>
        </w:tc>
        <w:tc>
          <w:tcPr>
            <w:tcW w:w="3969" w:type="dxa"/>
            <w:tcBorders>
              <w:top w:val="single" w:color="auto" w:sz="4" w:space="0"/>
              <w:left w:val="single" w:color="auto" w:sz="4" w:space="0"/>
              <w:bottom w:val="nil"/>
              <w:right w:val="single" w:color="auto" w:sz="4" w:space="0"/>
            </w:tcBorders>
            <w:vAlign w:val="center"/>
          </w:tcPr>
          <w:p>
            <w:pPr>
              <w:rPr>
                <w:rFonts w:asciiTheme="minorEastAsia" w:hAnsiTheme="minorEastAsia"/>
                <w:szCs w:val="24"/>
              </w:rPr>
            </w:pPr>
            <w:r>
              <w:rPr>
                <w:rFonts w:hint="eastAsia" w:asciiTheme="minorEastAsia" w:hAnsiTheme="minorEastAsia"/>
                <w:szCs w:val="24"/>
              </w:rPr>
              <w:t>系统详细设计（用户界面、</w:t>
            </w:r>
          </w:p>
          <w:p>
            <w:pPr>
              <w:rPr>
                <w:rFonts w:asciiTheme="minorEastAsia" w:hAnsiTheme="minorEastAsia"/>
                <w:szCs w:val="24"/>
              </w:rPr>
            </w:pPr>
            <w:r>
              <w:rPr>
                <w:rFonts w:hint="eastAsia" w:asciiTheme="minorEastAsia" w:hAnsiTheme="minorEastAsia"/>
                <w:szCs w:val="24"/>
              </w:rPr>
              <w:t>人机交互和业务流程）</w:t>
            </w:r>
          </w:p>
        </w:tc>
        <w:tc>
          <w:tcPr>
            <w:tcW w:w="992" w:type="dxa"/>
            <w:tcBorders>
              <w:top w:val="single" w:color="auto" w:sz="4" w:space="0"/>
              <w:left w:val="single" w:color="auto" w:sz="4" w:space="0"/>
              <w:bottom w:val="nil"/>
              <w:right w:val="single" w:color="auto" w:sz="4" w:space="0"/>
            </w:tcBorders>
            <w:vAlign w:val="center"/>
          </w:tcPr>
          <w:p>
            <w:pPr>
              <w:rPr>
                <w:rFonts w:asciiTheme="minorEastAsia" w:hAnsiTheme="minorEastAsia"/>
                <w:szCs w:val="24"/>
              </w:rPr>
            </w:pPr>
            <w:r>
              <w:rPr>
                <w:rFonts w:hint="eastAsia" w:asciiTheme="minorEastAsia" w:hAnsiTheme="minorEastAsia"/>
                <w:szCs w:val="24"/>
              </w:rPr>
              <w:t>乙方</w:t>
            </w:r>
          </w:p>
        </w:tc>
        <w:tc>
          <w:tcPr>
            <w:tcW w:w="2268" w:type="dxa"/>
            <w:tcBorders>
              <w:top w:val="single" w:color="auto" w:sz="4" w:space="0"/>
              <w:left w:val="single" w:color="auto" w:sz="4" w:space="0"/>
              <w:bottom w:val="nil"/>
              <w:right w:val="single" w:color="auto" w:sz="4" w:space="0"/>
            </w:tcBorders>
            <w:vAlign w:val="center"/>
          </w:tcPr>
          <w:p>
            <w:pPr>
              <w:rPr>
                <w:rFonts w:asciiTheme="minorEastAsia" w:hAnsiTheme="minorEastAsia"/>
                <w:szCs w:val="24"/>
              </w:rPr>
            </w:pPr>
            <w:r>
              <w:rPr>
                <w:rFonts w:hint="eastAsia" w:asciiTheme="minorEastAsia" w:hAnsiTheme="minorEastAsia"/>
                <w:szCs w:val="24"/>
              </w:rPr>
              <w:t>《系统测试计划》</w:t>
            </w:r>
          </w:p>
          <w:p>
            <w:pPr>
              <w:rPr>
                <w:rFonts w:asciiTheme="minorEastAsia" w:hAnsiTheme="minorEastAsia"/>
                <w:szCs w:val="24"/>
              </w:rPr>
            </w:pPr>
            <w:r>
              <w:rPr>
                <w:rFonts w:hint="eastAsia" w:asciiTheme="minorEastAsia" w:hAnsiTheme="minorEastAsia"/>
                <w:szCs w:val="24"/>
              </w:rPr>
              <w:t>《系统测试用例》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05"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2.3</w:t>
            </w:r>
          </w:p>
        </w:tc>
        <w:tc>
          <w:tcPr>
            <w:tcW w:w="127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编码和单元测试</w:t>
            </w:r>
          </w:p>
        </w:tc>
        <w:tc>
          <w:tcPr>
            <w:tcW w:w="396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程序编码</w:t>
            </w:r>
          </w:p>
          <w:p>
            <w:pPr>
              <w:rPr>
                <w:rFonts w:asciiTheme="minorEastAsia" w:hAnsiTheme="minorEastAsia"/>
                <w:szCs w:val="24"/>
              </w:rPr>
            </w:pPr>
            <w:r>
              <w:rPr>
                <w:rFonts w:hint="eastAsia" w:asciiTheme="minorEastAsia" w:hAnsiTheme="minorEastAsia"/>
                <w:szCs w:val="24"/>
              </w:rPr>
              <w:t>单元测试</w:t>
            </w: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乙方</w:t>
            </w:r>
          </w:p>
        </w:tc>
        <w:tc>
          <w:tcPr>
            <w:tcW w:w="226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业务源代码</w:t>
            </w:r>
          </w:p>
          <w:p>
            <w:pPr>
              <w:rPr>
                <w:rFonts w:asciiTheme="minorEastAsia" w:hAnsiTheme="minorEastAsia"/>
                <w:szCs w:val="24"/>
              </w:rPr>
            </w:pPr>
            <w:r>
              <w:rPr>
                <w:rFonts w:hint="eastAsia" w:asciiTheme="minorEastAsia" w:hAnsiTheme="minorEastAsia"/>
                <w:szCs w:val="24"/>
              </w:rPr>
              <w:t>《单元测试报告》</w:t>
            </w:r>
          </w:p>
          <w:p>
            <w:pPr>
              <w:rPr>
                <w:rFonts w:asciiTheme="minorEastAsia" w:hAnsiTheme="minorEastAsia"/>
                <w:szCs w:val="24"/>
              </w:rPr>
            </w:pPr>
            <w:r>
              <w:rPr>
                <w:rFonts w:hint="eastAsia" w:asciiTheme="minorEastAsia" w:hAnsiTheme="minorEastAsia"/>
                <w:szCs w:val="24"/>
              </w:rPr>
              <w:t>《阶段性用户使用手册》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05"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2.4</w:t>
            </w:r>
          </w:p>
        </w:tc>
        <w:tc>
          <w:tcPr>
            <w:tcW w:w="127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系统使用手册及扩展性</w:t>
            </w:r>
          </w:p>
        </w:tc>
        <w:tc>
          <w:tcPr>
            <w:tcW w:w="396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详细描述系统操作、技术、构架</w:t>
            </w: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乙方</w:t>
            </w:r>
          </w:p>
        </w:tc>
        <w:tc>
          <w:tcPr>
            <w:tcW w:w="226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《软件使用操作手册》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05"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2.5</w:t>
            </w:r>
          </w:p>
        </w:tc>
        <w:tc>
          <w:tcPr>
            <w:tcW w:w="127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系统测试</w:t>
            </w:r>
          </w:p>
        </w:tc>
        <w:tc>
          <w:tcPr>
            <w:tcW w:w="396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测试人员培训</w:t>
            </w:r>
          </w:p>
          <w:p>
            <w:pPr>
              <w:rPr>
                <w:rFonts w:asciiTheme="minorEastAsia" w:hAnsiTheme="minorEastAsia"/>
                <w:szCs w:val="24"/>
              </w:rPr>
            </w:pPr>
            <w:r>
              <w:rPr>
                <w:rFonts w:hint="eastAsia" w:asciiTheme="minorEastAsia" w:hAnsiTheme="minorEastAsia"/>
                <w:szCs w:val="24"/>
              </w:rPr>
              <w:t>系统测试</w:t>
            </w: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乙方</w:t>
            </w:r>
          </w:p>
        </w:tc>
        <w:tc>
          <w:tcPr>
            <w:tcW w:w="226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《系统培训教材》</w:t>
            </w:r>
          </w:p>
          <w:p>
            <w:pPr>
              <w:rPr>
                <w:rFonts w:asciiTheme="minorEastAsia" w:hAnsiTheme="minorEastAsia"/>
                <w:szCs w:val="24"/>
              </w:rPr>
            </w:pPr>
            <w:r>
              <w:rPr>
                <w:rFonts w:hint="eastAsia" w:asciiTheme="minorEastAsia" w:hAnsiTheme="minorEastAsia"/>
                <w:szCs w:val="24"/>
              </w:rPr>
              <w:t>《系统的测试报告》</w:t>
            </w:r>
          </w:p>
          <w:p>
            <w:pPr>
              <w:rPr>
                <w:rFonts w:asciiTheme="minorEastAsia" w:hAnsiTheme="minorEastAsia"/>
                <w:szCs w:val="24"/>
              </w:rPr>
            </w:pPr>
            <w:r>
              <w:rPr>
                <w:rFonts w:hint="eastAsia" w:asciiTheme="minorEastAsia" w:hAnsiTheme="minorEastAsia"/>
                <w:szCs w:val="24"/>
              </w:rPr>
              <w:t>《用户使用手册》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05"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3</w:t>
            </w:r>
          </w:p>
        </w:tc>
        <w:tc>
          <w:tcPr>
            <w:tcW w:w="127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上线、初步验收</w:t>
            </w:r>
          </w:p>
        </w:tc>
        <w:tc>
          <w:tcPr>
            <w:tcW w:w="396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p>
        </w:tc>
        <w:tc>
          <w:tcPr>
            <w:tcW w:w="2268" w:type="dxa"/>
            <w:tcBorders>
              <w:top w:val="single" w:color="auto" w:sz="4" w:space="0"/>
              <w:left w:val="single" w:color="auto" w:sz="4" w:space="0"/>
              <w:bottom w:val="single" w:color="auto" w:sz="4" w:space="0"/>
              <w:right w:val="single" w:color="auto" w:sz="4" w:space="0"/>
            </w:tcBorders>
          </w:tcPr>
          <w:p>
            <w:pPr>
              <w:rPr>
                <w:rFonts w:asciiTheme="minorEastAsia" w:hAnsiTheme="minorEastAsia"/>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05"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3.1</w:t>
            </w:r>
          </w:p>
        </w:tc>
        <w:tc>
          <w:tcPr>
            <w:tcW w:w="127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实施环境</w:t>
            </w:r>
          </w:p>
        </w:tc>
        <w:tc>
          <w:tcPr>
            <w:tcW w:w="396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检查实施现场的环境 。</w:t>
            </w: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乙方</w:t>
            </w:r>
          </w:p>
        </w:tc>
        <w:tc>
          <w:tcPr>
            <w:tcW w:w="2268" w:type="dxa"/>
            <w:tcBorders>
              <w:top w:val="single" w:color="auto" w:sz="4" w:space="0"/>
              <w:left w:val="single" w:color="auto" w:sz="4" w:space="0"/>
              <w:bottom w:val="single" w:color="auto" w:sz="4" w:space="0"/>
              <w:right w:val="single" w:color="auto" w:sz="4" w:space="0"/>
            </w:tcBorders>
          </w:tcPr>
          <w:p>
            <w:pPr>
              <w:rPr>
                <w:rFonts w:asciiTheme="minorEastAsia" w:hAnsiTheme="minorEastAsia"/>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05"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3.2</w:t>
            </w:r>
          </w:p>
        </w:tc>
        <w:tc>
          <w:tcPr>
            <w:tcW w:w="127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现场安装调试</w:t>
            </w:r>
          </w:p>
        </w:tc>
        <w:tc>
          <w:tcPr>
            <w:tcW w:w="396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实施小组进行现场系统安装调试工作、现场培训工作</w:t>
            </w: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乙方</w:t>
            </w:r>
          </w:p>
        </w:tc>
        <w:tc>
          <w:tcPr>
            <w:tcW w:w="2268" w:type="dxa"/>
            <w:tcBorders>
              <w:top w:val="single" w:color="auto" w:sz="4" w:space="0"/>
              <w:left w:val="single" w:color="auto" w:sz="4" w:space="0"/>
              <w:bottom w:val="single" w:color="auto" w:sz="4" w:space="0"/>
              <w:right w:val="single" w:color="auto" w:sz="4" w:space="0"/>
            </w:tcBorders>
          </w:tcPr>
          <w:p>
            <w:pPr>
              <w:rPr>
                <w:rFonts w:asciiTheme="minorEastAsia" w:hAnsiTheme="minorEastAsia"/>
                <w:szCs w:val="24"/>
              </w:rPr>
            </w:pPr>
            <w:r>
              <w:rPr>
                <w:rFonts w:hint="eastAsia" w:asciiTheme="minorEastAsia" w:hAnsiTheme="minorEastAsia"/>
                <w:szCs w:val="24"/>
              </w:rPr>
              <w:t>《数据库安装手册》</w:t>
            </w:r>
          </w:p>
          <w:p>
            <w:pPr>
              <w:rPr>
                <w:rFonts w:asciiTheme="minorEastAsia" w:hAnsiTheme="minorEastAsia"/>
                <w:szCs w:val="24"/>
              </w:rPr>
            </w:pPr>
            <w:r>
              <w:rPr>
                <w:rFonts w:hint="eastAsia" w:asciiTheme="minorEastAsia" w:hAnsiTheme="minorEastAsia"/>
                <w:szCs w:val="24"/>
              </w:rPr>
              <w:t>《程序安装维护手册》</w:t>
            </w:r>
          </w:p>
          <w:p>
            <w:pPr>
              <w:rPr>
                <w:rFonts w:asciiTheme="minorEastAsia" w:hAnsiTheme="minorEastAsia"/>
                <w:szCs w:val="24"/>
              </w:rPr>
            </w:pPr>
            <w:r>
              <w:rPr>
                <w:rFonts w:hint="eastAsia" w:asciiTheme="minorEastAsia" w:hAnsiTheme="minorEastAsia"/>
                <w:szCs w:val="24"/>
              </w:rPr>
              <w:t>《软件配置参数表》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05"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3.3</w:t>
            </w:r>
          </w:p>
        </w:tc>
        <w:tc>
          <w:tcPr>
            <w:tcW w:w="127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初步验收</w:t>
            </w:r>
          </w:p>
        </w:tc>
        <w:tc>
          <w:tcPr>
            <w:tcW w:w="396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验收测试</w:t>
            </w:r>
          </w:p>
          <w:p>
            <w:pPr>
              <w:rPr>
                <w:rFonts w:asciiTheme="minorEastAsia" w:hAnsiTheme="minorEastAsia"/>
                <w:szCs w:val="24"/>
              </w:rPr>
            </w:pPr>
            <w:r>
              <w:rPr>
                <w:rFonts w:hint="eastAsia" w:asciiTheme="minorEastAsia" w:hAnsiTheme="minorEastAsia"/>
                <w:szCs w:val="24"/>
              </w:rPr>
              <w:t>交付产品</w:t>
            </w: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甲方</w:t>
            </w:r>
          </w:p>
          <w:p>
            <w:pPr>
              <w:rPr>
                <w:rFonts w:asciiTheme="minorEastAsia" w:hAnsiTheme="minorEastAsia"/>
                <w:szCs w:val="24"/>
              </w:rPr>
            </w:pPr>
            <w:r>
              <w:rPr>
                <w:rFonts w:hint="eastAsia" w:asciiTheme="minorEastAsia" w:hAnsiTheme="minorEastAsia"/>
                <w:szCs w:val="24"/>
              </w:rPr>
              <w:t>乙方</w:t>
            </w:r>
          </w:p>
        </w:tc>
        <w:tc>
          <w:tcPr>
            <w:tcW w:w="226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《项目验收计划》</w:t>
            </w:r>
          </w:p>
          <w:p>
            <w:pPr>
              <w:rPr>
                <w:rFonts w:asciiTheme="minorEastAsia" w:hAnsiTheme="minorEastAsia"/>
                <w:szCs w:val="24"/>
              </w:rPr>
            </w:pPr>
            <w:r>
              <w:rPr>
                <w:rFonts w:hint="eastAsia" w:asciiTheme="minorEastAsia" w:hAnsiTheme="minorEastAsia"/>
                <w:szCs w:val="24"/>
              </w:rPr>
              <w:t>《项目初步验收报告》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05"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4.</w:t>
            </w:r>
          </w:p>
        </w:tc>
        <w:tc>
          <w:tcPr>
            <w:tcW w:w="127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试运行</w:t>
            </w:r>
          </w:p>
        </w:tc>
        <w:tc>
          <w:tcPr>
            <w:tcW w:w="396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制定试运行计划</w:t>
            </w:r>
          </w:p>
          <w:p>
            <w:pPr>
              <w:rPr>
                <w:rFonts w:asciiTheme="minorEastAsia" w:hAnsiTheme="minorEastAsia"/>
                <w:szCs w:val="24"/>
              </w:rPr>
            </w:pPr>
            <w:r>
              <w:rPr>
                <w:rFonts w:hint="eastAsia" w:asciiTheme="minorEastAsia" w:hAnsiTheme="minorEastAsia"/>
                <w:szCs w:val="24"/>
              </w:rPr>
              <w:t>最终用户培训</w:t>
            </w:r>
          </w:p>
          <w:p>
            <w:pPr>
              <w:rPr>
                <w:rFonts w:asciiTheme="minorEastAsia" w:hAnsiTheme="minorEastAsia"/>
                <w:szCs w:val="24"/>
              </w:rPr>
            </w:pPr>
            <w:r>
              <w:rPr>
                <w:rFonts w:hint="eastAsia" w:asciiTheme="minorEastAsia" w:hAnsiTheme="minorEastAsia"/>
                <w:szCs w:val="24"/>
              </w:rPr>
              <w:t>试运行管理措施的制定</w:t>
            </w:r>
          </w:p>
          <w:p>
            <w:pPr>
              <w:rPr>
                <w:rFonts w:asciiTheme="minorEastAsia" w:hAnsiTheme="minorEastAsia"/>
                <w:szCs w:val="24"/>
              </w:rPr>
            </w:pPr>
            <w:r>
              <w:rPr>
                <w:rFonts w:hint="eastAsia" w:asciiTheme="minorEastAsia" w:hAnsiTheme="minorEastAsia"/>
                <w:szCs w:val="24"/>
              </w:rPr>
              <w:t>系统试运行，错误和缺陷的报告、记录和评估</w:t>
            </w:r>
          </w:p>
          <w:p>
            <w:pPr>
              <w:rPr>
                <w:rFonts w:asciiTheme="minorEastAsia" w:hAnsiTheme="minorEastAsia"/>
                <w:szCs w:val="24"/>
              </w:rPr>
            </w:pPr>
            <w:r>
              <w:rPr>
                <w:rFonts w:hint="eastAsia" w:asciiTheme="minorEastAsia" w:hAnsiTheme="minorEastAsia"/>
                <w:szCs w:val="24"/>
              </w:rPr>
              <w:t>试运行纠错和消缺</w:t>
            </w:r>
          </w:p>
          <w:p>
            <w:pPr>
              <w:rPr>
                <w:rFonts w:asciiTheme="minorEastAsia" w:hAnsiTheme="minorEastAsia"/>
                <w:szCs w:val="24"/>
              </w:rPr>
            </w:pPr>
            <w:r>
              <w:rPr>
                <w:rFonts w:hint="eastAsia" w:asciiTheme="minorEastAsia" w:hAnsiTheme="minorEastAsia"/>
                <w:szCs w:val="24"/>
              </w:rPr>
              <w:t>纠错和消缺的验证</w:t>
            </w:r>
          </w:p>
          <w:p>
            <w:pPr>
              <w:rPr>
                <w:rFonts w:asciiTheme="minorEastAsia" w:hAnsiTheme="minorEastAsia"/>
                <w:szCs w:val="24"/>
              </w:rPr>
            </w:pPr>
            <w:r>
              <w:rPr>
                <w:rFonts w:hint="eastAsia" w:asciiTheme="minorEastAsia" w:hAnsiTheme="minorEastAsia"/>
                <w:szCs w:val="24"/>
              </w:rPr>
              <w:t>试运行效果评估，评估报告的编制</w:t>
            </w: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甲方</w:t>
            </w:r>
          </w:p>
          <w:p>
            <w:pPr>
              <w:rPr>
                <w:rFonts w:asciiTheme="minorEastAsia" w:hAnsiTheme="minorEastAsia"/>
                <w:szCs w:val="24"/>
              </w:rPr>
            </w:pPr>
            <w:r>
              <w:rPr>
                <w:rFonts w:hint="eastAsia" w:asciiTheme="minorEastAsia" w:hAnsiTheme="minorEastAsia"/>
                <w:szCs w:val="24"/>
              </w:rPr>
              <w:t>乙方</w:t>
            </w:r>
          </w:p>
        </w:tc>
        <w:tc>
          <w:tcPr>
            <w:tcW w:w="226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《试运行记录》</w:t>
            </w:r>
          </w:p>
          <w:p>
            <w:pPr>
              <w:rPr>
                <w:rFonts w:asciiTheme="minorEastAsia" w:hAnsiTheme="minorEastAsia"/>
                <w:szCs w:val="24"/>
              </w:rPr>
            </w:pPr>
            <w:r>
              <w:rPr>
                <w:rFonts w:hint="eastAsia" w:asciiTheme="minorEastAsia" w:hAnsiTheme="minorEastAsia"/>
                <w:szCs w:val="24"/>
              </w:rPr>
              <w:t>《试运行报告》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05"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5.</w:t>
            </w:r>
          </w:p>
        </w:tc>
        <w:tc>
          <w:tcPr>
            <w:tcW w:w="127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项目终验</w:t>
            </w:r>
          </w:p>
        </w:tc>
        <w:tc>
          <w:tcPr>
            <w:tcW w:w="396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建立项目验收小组</w:t>
            </w:r>
          </w:p>
          <w:p>
            <w:pPr>
              <w:rPr>
                <w:rFonts w:asciiTheme="minorEastAsia" w:hAnsiTheme="minorEastAsia"/>
                <w:szCs w:val="24"/>
              </w:rPr>
            </w:pPr>
            <w:r>
              <w:rPr>
                <w:rFonts w:hint="eastAsia" w:asciiTheme="minorEastAsia" w:hAnsiTheme="minorEastAsia"/>
                <w:szCs w:val="24"/>
              </w:rPr>
              <w:t>项目组内自检，提交应交付的产品清单</w:t>
            </w:r>
          </w:p>
          <w:p>
            <w:pPr>
              <w:rPr>
                <w:rFonts w:asciiTheme="minorEastAsia" w:hAnsiTheme="minorEastAsia"/>
                <w:szCs w:val="24"/>
              </w:rPr>
            </w:pPr>
            <w:r>
              <w:rPr>
                <w:rFonts w:hint="eastAsia" w:asciiTheme="minorEastAsia" w:hAnsiTheme="minorEastAsia"/>
                <w:szCs w:val="24"/>
              </w:rPr>
              <w:t>进行终验评审</w:t>
            </w:r>
          </w:p>
          <w:p>
            <w:pPr>
              <w:rPr>
                <w:rFonts w:asciiTheme="minorEastAsia" w:hAnsiTheme="minorEastAsia"/>
                <w:szCs w:val="24"/>
              </w:rPr>
            </w:pPr>
            <w:r>
              <w:rPr>
                <w:rFonts w:hint="eastAsia" w:asciiTheme="minorEastAsia" w:hAnsiTheme="minorEastAsia"/>
                <w:szCs w:val="24"/>
              </w:rPr>
              <w:t>进行正式验收</w:t>
            </w: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甲乙</w:t>
            </w:r>
          </w:p>
          <w:p>
            <w:pPr>
              <w:rPr>
                <w:rFonts w:asciiTheme="minorEastAsia" w:hAnsiTheme="minorEastAsia"/>
                <w:szCs w:val="24"/>
              </w:rPr>
            </w:pPr>
            <w:r>
              <w:rPr>
                <w:rFonts w:hint="eastAsia" w:asciiTheme="minorEastAsia" w:hAnsiTheme="minorEastAsia"/>
                <w:szCs w:val="24"/>
              </w:rPr>
              <w:t>双方</w:t>
            </w:r>
          </w:p>
        </w:tc>
        <w:tc>
          <w:tcPr>
            <w:tcW w:w="226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《项目终验计划》</w:t>
            </w:r>
          </w:p>
          <w:p>
            <w:pPr>
              <w:rPr>
                <w:rFonts w:asciiTheme="minorEastAsia" w:hAnsiTheme="minorEastAsia"/>
                <w:szCs w:val="24"/>
              </w:rPr>
            </w:pPr>
            <w:r>
              <w:rPr>
                <w:rFonts w:hint="eastAsia" w:asciiTheme="minorEastAsia" w:hAnsiTheme="minorEastAsia"/>
                <w:szCs w:val="24"/>
              </w:rPr>
              <w:t>《应交付的产品清单》</w:t>
            </w:r>
          </w:p>
          <w:p>
            <w:pPr>
              <w:rPr>
                <w:rFonts w:asciiTheme="minorEastAsia" w:hAnsiTheme="minorEastAsia"/>
                <w:szCs w:val="24"/>
              </w:rPr>
            </w:pPr>
            <w:r>
              <w:rPr>
                <w:rFonts w:hint="eastAsia" w:asciiTheme="minorEastAsia" w:hAnsiTheme="minorEastAsia"/>
                <w:szCs w:val="24"/>
              </w:rPr>
              <w:t>《系统验收报告》</w:t>
            </w:r>
          </w:p>
          <w:p>
            <w:pPr>
              <w:rPr>
                <w:rFonts w:asciiTheme="minorEastAsia" w:hAnsiTheme="minorEastAsia"/>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05"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6.</w:t>
            </w:r>
          </w:p>
        </w:tc>
        <w:tc>
          <w:tcPr>
            <w:tcW w:w="127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交付及合同期内的维护</w:t>
            </w:r>
          </w:p>
        </w:tc>
        <w:tc>
          <w:tcPr>
            <w:tcW w:w="396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提供技术服务</w:t>
            </w: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乙方</w:t>
            </w:r>
          </w:p>
        </w:tc>
        <w:tc>
          <w:tcPr>
            <w:tcW w:w="226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《技术支持和售后服务计划》</w:t>
            </w:r>
          </w:p>
        </w:tc>
      </w:tr>
    </w:tbl>
    <w:p>
      <w:pPr>
        <w:rPr>
          <w:rFonts w:asciiTheme="minorEastAsia" w:hAnsiTheme="minorEastAsia"/>
          <w:szCs w:val="24"/>
        </w:rPr>
      </w:pPr>
    </w:p>
    <w:p>
      <w:pPr>
        <w:widowControl/>
        <w:spacing w:beforeAutospacing="1" w:afterAutospacing="1"/>
        <w:jc w:val="left"/>
        <w:rPr>
          <w:rFonts w:asciiTheme="minorEastAsia" w:hAnsiTheme="minorEastAsia"/>
          <w:kern w:val="0"/>
          <w:szCs w:val="24"/>
        </w:rPr>
        <w:sectPr>
          <w:footerReference r:id="rId3" w:type="default"/>
          <w:pgSz w:w="12240" w:h="15840"/>
          <w:pgMar w:top="1440" w:right="1800" w:bottom="1440" w:left="1800" w:header="720" w:footer="720" w:gutter="0"/>
          <w:cols w:space="720" w:num="1"/>
        </w:sectPr>
      </w:pPr>
    </w:p>
    <w:p>
      <w:pPr>
        <w:pStyle w:val="4"/>
        <w:spacing w:before="0" w:after="312" w:afterLines="100" w:line="360" w:lineRule="auto"/>
        <w:ind w:left="949" w:leftChars="100"/>
        <w:rPr>
          <w:kern w:val="28"/>
          <w:sz w:val="30"/>
          <w:szCs w:val="30"/>
        </w:rPr>
      </w:pPr>
      <w:bookmarkStart w:id="69" w:name="_Toc465379157"/>
      <w:bookmarkStart w:id="70" w:name="_Toc465263795"/>
      <w:bookmarkStart w:id="71" w:name="_Toc384970260"/>
      <w:bookmarkStart w:id="72" w:name="_Toc130979006"/>
      <w:bookmarkStart w:id="73" w:name="_Toc135043979"/>
      <w:bookmarkStart w:id="74" w:name="_Toc27084"/>
      <w:r>
        <w:rPr>
          <w:rFonts w:hint="eastAsia"/>
          <w:kern w:val="28"/>
          <w:sz w:val="30"/>
          <w:szCs w:val="30"/>
        </w:rPr>
        <w:t>项目文档提交</w:t>
      </w:r>
      <w:bookmarkEnd w:id="69"/>
      <w:bookmarkEnd w:id="70"/>
      <w:bookmarkEnd w:id="71"/>
      <w:bookmarkEnd w:id="72"/>
      <w:bookmarkEnd w:id="73"/>
      <w:bookmarkEnd w:id="74"/>
    </w:p>
    <w:p>
      <w:pPr>
        <w:ind w:firstLine="480" w:firstLineChars="200"/>
        <w:rPr>
          <w:rFonts w:asciiTheme="minorEastAsia" w:hAnsiTheme="minorEastAsia"/>
          <w:szCs w:val="24"/>
        </w:rPr>
      </w:pPr>
      <w:r>
        <w:rPr>
          <w:rFonts w:hint="eastAsia" w:asciiTheme="minorEastAsia" w:hAnsiTheme="minorEastAsia"/>
          <w:szCs w:val="24"/>
        </w:rPr>
        <w:t>为了保证应用系统的设计和开发过程严格按照软件工程学的步骤进行，使系统的开发建立在文档化的基础上，按照软件开发规范，对开发过程和提交文档做以下说明，如下表所示：</w:t>
      </w:r>
    </w:p>
    <w:tbl>
      <w:tblPr>
        <w:tblStyle w:val="48"/>
        <w:tblW w:w="85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0"/>
        <w:gridCol w:w="4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trPr>
        <w:tc>
          <w:tcPr>
            <w:tcW w:w="4260" w:type="dxa"/>
            <w:tcBorders>
              <w:top w:val="single" w:color="auto" w:sz="4" w:space="0"/>
              <w:left w:val="single" w:color="auto" w:sz="4" w:space="0"/>
              <w:bottom w:val="single" w:color="auto" w:sz="4" w:space="0"/>
              <w:right w:val="single" w:color="auto" w:sz="4" w:space="0"/>
            </w:tcBorders>
            <w:shd w:val="clear" w:color="auto" w:fill="C0C0C0"/>
            <w:vAlign w:val="center"/>
          </w:tcPr>
          <w:p>
            <w:pPr>
              <w:rPr>
                <w:rFonts w:asciiTheme="minorEastAsia" w:hAnsiTheme="minorEastAsia"/>
                <w:szCs w:val="24"/>
              </w:rPr>
            </w:pPr>
            <w:r>
              <w:rPr>
                <w:rFonts w:hint="eastAsia" w:asciiTheme="minorEastAsia" w:hAnsiTheme="minorEastAsia"/>
                <w:szCs w:val="24"/>
              </w:rPr>
              <w:t>项目阶段</w:t>
            </w:r>
          </w:p>
        </w:tc>
        <w:tc>
          <w:tcPr>
            <w:tcW w:w="4260" w:type="dxa"/>
            <w:tcBorders>
              <w:top w:val="single" w:color="auto" w:sz="4" w:space="0"/>
              <w:left w:val="single" w:color="auto" w:sz="4" w:space="0"/>
              <w:bottom w:val="single" w:color="auto" w:sz="4" w:space="0"/>
              <w:right w:val="single" w:color="auto" w:sz="4" w:space="0"/>
            </w:tcBorders>
            <w:shd w:val="clear" w:color="auto" w:fill="C0C0C0"/>
            <w:vAlign w:val="center"/>
          </w:tcPr>
          <w:p>
            <w:pPr>
              <w:rPr>
                <w:rFonts w:asciiTheme="minorEastAsia" w:hAnsiTheme="minorEastAsia"/>
                <w:szCs w:val="24"/>
              </w:rPr>
            </w:pPr>
            <w:r>
              <w:rPr>
                <w:rFonts w:hint="eastAsia" w:asciiTheme="minorEastAsia" w:hAnsiTheme="minorEastAsia"/>
                <w:szCs w:val="24"/>
              </w:rPr>
              <w:t>工作产品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6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需求分析</w:t>
            </w:r>
          </w:p>
        </w:tc>
        <w:tc>
          <w:tcPr>
            <w:tcW w:w="426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《需求规格说明书》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6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概要设计</w:t>
            </w:r>
          </w:p>
        </w:tc>
        <w:tc>
          <w:tcPr>
            <w:tcW w:w="426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《概要设计说明书》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6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详细设计</w:t>
            </w:r>
          </w:p>
        </w:tc>
        <w:tc>
          <w:tcPr>
            <w:tcW w:w="426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《详细设计说明书》</w:t>
            </w:r>
          </w:p>
          <w:p>
            <w:pPr>
              <w:rPr>
                <w:rFonts w:asciiTheme="minorEastAsia" w:hAnsiTheme="minorEastAsia"/>
                <w:szCs w:val="24"/>
              </w:rPr>
            </w:pPr>
            <w:r>
              <w:rPr>
                <w:rFonts w:hint="eastAsia" w:asciiTheme="minorEastAsia" w:hAnsiTheme="minorEastAsia"/>
                <w:szCs w:val="24"/>
              </w:rPr>
              <w:t>《数据库详细设计》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rPr>
        <w:tc>
          <w:tcPr>
            <w:tcW w:w="426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编码实现</w:t>
            </w:r>
          </w:p>
        </w:tc>
        <w:tc>
          <w:tcPr>
            <w:tcW w:w="426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《单元测试报告》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6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集成测试</w:t>
            </w:r>
          </w:p>
        </w:tc>
        <w:tc>
          <w:tcPr>
            <w:tcW w:w="426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《集成测试方案》</w:t>
            </w:r>
          </w:p>
          <w:p>
            <w:pPr>
              <w:rPr>
                <w:rFonts w:asciiTheme="minorEastAsia" w:hAnsiTheme="minorEastAsia"/>
                <w:szCs w:val="24"/>
              </w:rPr>
            </w:pPr>
            <w:r>
              <w:rPr>
                <w:rFonts w:hint="eastAsia" w:asciiTheme="minorEastAsia" w:hAnsiTheme="minorEastAsia"/>
                <w:szCs w:val="24"/>
              </w:rPr>
              <w:t>《集成测试总结报告》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6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系统测试</w:t>
            </w:r>
          </w:p>
        </w:tc>
        <w:tc>
          <w:tcPr>
            <w:tcW w:w="426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《可运行的源程序清单》</w:t>
            </w:r>
          </w:p>
          <w:p>
            <w:pPr>
              <w:rPr>
                <w:rFonts w:asciiTheme="minorEastAsia" w:hAnsiTheme="minorEastAsia"/>
                <w:szCs w:val="24"/>
              </w:rPr>
            </w:pPr>
            <w:r>
              <w:rPr>
                <w:rFonts w:hint="eastAsia" w:asciiTheme="minorEastAsia" w:hAnsiTheme="minorEastAsia"/>
                <w:szCs w:val="24"/>
              </w:rPr>
              <w:t>《系统测试计划》</w:t>
            </w:r>
          </w:p>
          <w:p>
            <w:pPr>
              <w:rPr>
                <w:rFonts w:asciiTheme="minorEastAsia" w:hAnsiTheme="minorEastAsia"/>
                <w:szCs w:val="24"/>
              </w:rPr>
            </w:pPr>
            <w:r>
              <w:rPr>
                <w:rFonts w:hint="eastAsia" w:asciiTheme="minorEastAsia" w:hAnsiTheme="minorEastAsia"/>
                <w:szCs w:val="24"/>
              </w:rPr>
              <w:t>《系统测试总结报告》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6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系统验收（试运行），使用和维护</w:t>
            </w:r>
          </w:p>
        </w:tc>
        <w:tc>
          <w:tcPr>
            <w:tcW w:w="426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《用户操作手册》</w:t>
            </w:r>
          </w:p>
          <w:p>
            <w:pPr>
              <w:rPr>
                <w:rFonts w:asciiTheme="minorEastAsia" w:hAnsiTheme="minorEastAsia"/>
                <w:szCs w:val="24"/>
              </w:rPr>
            </w:pPr>
            <w:r>
              <w:rPr>
                <w:rFonts w:hint="eastAsia" w:asciiTheme="minorEastAsia" w:hAnsiTheme="minorEastAsia"/>
                <w:szCs w:val="24"/>
              </w:rPr>
              <w:t>《系统安装手册》</w:t>
            </w:r>
          </w:p>
          <w:p>
            <w:pPr>
              <w:rPr>
                <w:rFonts w:asciiTheme="minorEastAsia" w:hAnsiTheme="minorEastAsia"/>
                <w:szCs w:val="24"/>
              </w:rPr>
            </w:pPr>
            <w:r>
              <w:rPr>
                <w:rFonts w:hint="eastAsia" w:asciiTheme="minorEastAsia" w:hAnsiTheme="minorEastAsia"/>
                <w:szCs w:val="24"/>
              </w:rPr>
              <w:t>《问题修改报告》</w:t>
            </w:r>
          </w:p>
          <w:p>
            <w:pPr>
              <w:rPr>
                <w:rFonts w:asciiTheme="minorEastAsia" w:hAnsiTheme="minorEastAsia"/>
                <w:szCs w:val="24"/>
              </w:rPr>
            </w:pPr>
            <w:r>
              <w:rPr>
                <w:rFonts w:hint="eastAsia" w:asciiTheme="minorEastAsia" w:hAnsiTheme="minorEastAsia"/>
                <w:szCs w:val="24"/>
              </w:rPr>
              <w:t>《项目总结报告》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6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其他</w:t>
            </w:r>
          </w:p>
        </w:tc>
        <w:tc>
          <w:tcPr>
            <w:tcW w:w="426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《每周工作计划》</w:t>
            </w:r>
          </w:p>
          <w:p>
            <w:pPr>
              <w:rPr>
                <w:rFonts w:asciiTheme="minorEastAsia" w:hAnsiTheme="minorEastAsia"/>
                <w:szCs w:val="24"/>
              </w:rPr>
            </w:pPr>
            <w:r>
              <w:rPr>
                <w:rFonts w:hint="eastAsia" w:asciiTheme="minorEastAsia" w:hAnsiTheme="minorEastAsia"/>
                <w:szCs w:val="24"/>
              </w:rPr>
              <w:t>《每周工作总结》</w:t>
            </w:r>
          </w:p>
          <w:p>
            <w:pPr>
              <w:rPr>
                <w:rFonts w:asciiTheme="minorEastAsia" w:hAnsiTheme="minorEastAsia"/>
                <w:szCs w:val="24"/>
              </w:rPr>
            </w:pPr>
            <w:r>
              <w:rPr>
                <w:rFonts w:hint="eastAsia" w:asciiTheme="minorEastAsia" w:hAnsiTheme="minorEastAsia"/>
                <w:szCs w:val="24"/>
              </w:rPr>
              <w:t>《会议纪要》</w:t>
            </w:r>
          </w:p>
        </w:tc>
      </w:tr>
    </w:tbl>
    <w:p>
      <w:pPr>
        <w:rPr>
          <w:rFonts w:asciiTheme="minorEastAsia" w:hAnsiTheme="minorEastAsia"/>
          <w:szCs w:val="24"/>
        </w:rPr>
      </w:pPr>
    </w:p>
    <w:p>
      <w:pPr>
        <w:pStyle w:val="4"/>
        <w:spacing w:before="0" w:after="312" w:afterLines="100" w:line="360" w:lineRule="auto"/>
        <w:ind w:left="949" w:leftChars="100"/>
        <w:rPr>
          <w:kern w:val="28"/>
          <w:sz w:val="30"/>
          <w:szCs w:val="30"/>
        </w:rPr>
      </w:pPr>
      <w:bookmarkStart w:id="75" w:name="_Toc465379158"/>
      <w:bookmarkStart w:id="76" w:name="_Toc402512186"/>
      <w:bookmarkStart w:id="77" w:name="_Toc7623"/>
      <w:bookmarkStart w:id="78" w:name="_Toc465263796"/>
      <w:bookmarkStart w:id="79" w:name="_Toc403399746"/>
      <w:r>
        <w:rPr>
          <w:rFonts w:hint="eastAsia"/>
          <w:kern w:val="28"/>
          <w:sz w:val="30"/>
          <w:szCs w:val="30"/>
        </w:rPr>
        <w:t>项目管理计划</w:t>
      </w:r>
      <w:bookmarkEnd w:id="75"/>
      <w:bookmarkEnd w:id="76"/>
      <w:bookmarkEnd w:id="77"/>
      <w:bookmarkEnd w:id="78"/>
      <w:bookmarkEnd w:id="79"/>
    </w:p>
    <w:p>
      <w:pPr>
        <w:pStyle w:val="4"/>
        <w:spacing w:before="0" w:after="312" w:afterLines="100" w:line="360" w:lineRule="auto"/>
        <w:ind w:left="949" w:leftChars="100"/>
        <w:rPr>
          <w:kern w:val="28"/>
          <w:sz w:val="30"/>
          <w:szCs w:val="30"/>
        </w:rPr>
      </w:pPr>
      <w:bookmarkStart w:id="80" w:name="_Toc6341"/>
      <w:bookmarkStart w:id="81" w:name="_Toc402512187"/>
      <w:bookmarkStart w:id="82" w:name="_Toc403399747"/>
      <w:bookmarkStart w:id="83" w:name="_Toc465263797"/>
      <w:bookmarkStart w:id="84" w:name="_Toc465379159"/>
      <w:r>
        <w:rPr>
          <w:rFonts w:hint="eastAsia"/>
          <w:kern w:val="28"/>
          <w:sz w:val="30"/>
          <w:szCs w:val="30"/>
        </w:rPr>
        <w:t>项目管理要素</w:t>
      </w:r>
      <w:bookmarkEnd w:id="80"/>
      <w:bookmarkEnd w:id="81"/>
      <w:bookmarkEnd w:id="82"/>
      <w:bookmarkEnd w:id="83"/>
      <w:bookmarkEnd w:id="84"/>
    </w:p>
    <w:p>
      <w:pPr>
        <w:ind w:firstLine="480" w:firstLineChars="200"/>
        <w:rPr>
          <w:rFonts w:asciiTheme="minorEastAsia" w:hAnsiTheme="minorEastAsia"/>
          <w:szCs w:val="24"/>
        </w:rPr>
      </w:pPr>
      <w:r>
        <w:rPr>
          <w:rFonts w:hint="eastAsia" w:asciiTheme="minorEastAsia" w:hAnsiTheme="minorEastAsia"/>
          <w:szCs w:val="24"/>
        </w:rPr>
        <w:t>项目管理就是在项目活动中运用各种知识、技术、工具和方法，来计划、组织、指导和控制项目进度、成本、质量、人力资源等各个方面，来满足或超越用户的需求和期望，并实现项目目标的过程。</w:t>
      </w:r>
    </w:p>
    <w:p>
      <w:pPr>
        <w:ind w:firstLine="480" w:firstLineChars="200"/>
        <w:rPr>
          <w:rFonts w:asciiTheme="minorEastAsia" w:hAnsiTheme="minorEastAsia"/>
          <w:szCs w:val="24"/>
        </w:rPr>
      </w:pPr>
      <w:r>
        <w:rPr>
          <w:rFonts w:hint="eastAsia" w:asciiTheme="minorEastAsia" w:hAnsiTheme="minorEastAsia"/>
          <w:szCs w:val="24"/>
        </w:rPr>
        <w:t>根据多年的实践经验，我们把项目管理过程划分为项目定义、项目计划、项目实施与控制、项目收尾四个大阶段。</w:t>
      </w:r>
    </w:p>
    <w:p>
      <w:pPr>
        <w:rPr>
          <w:rFonts w:asciiTheme="minorEastAsia" w:hAnsiTheme="minorEastAsia"/>
          <w:szCs w:val="24"/>
        </w:rPr>
      </w:pPr>
      <w:r>
        <w:rPr>
          <w:rFonts w:hint="eastAsia" w:asciiTheme="minorEastAsia" w:hAnsiTheme="minorEastAsia"/>
          <w:szCs w:val="24"/>
        </w:rPr>
        <w:object>
          <v:shape id="_x0000_i1025" o:spt="75" type="#_x0000_t75" style="height:130.5pt;width:410.25pt;" o:ole="t" filled="f" o:preferrelative="t" stroked="f" coordsize="21600,21600">
            <v:path/>
            <v:fill on="f" focussize="0,0"/>
            <v:stroke on="f" joinstyle="miter"/>
            <v:imagedata r:id="rId39" o:title=""/>
            <o:lock v:ext="edit" aspectratio="t"/>
            <w10:wrap type="none"/>
            <w10:anchorlock/>
          </v:shape>
          <o:OLEObject Type="Embed" ProgID="Visio.Drawing.11" ShapeID="_x0000_i1025" DrawAspect="Content" ObjectID="_1468075725">
            <o:LockedField>false</o:LockedField>
          </o:OLEObject>
        </w:object>
      </w:r>
    </w:p>
    <w:p>
      <w:pPr>
        <w:ind w:firstLine="560"/>
        <w:rPr>
          <w:rFonts w:asciiTheme="minorEastAsia" w:hAnsiTheme="minorEastAsia"/>
          <w:szCs w:val="24"/>
        </w:rPr>
      </w:pPr>
      <w:r>
        <w:rPr>
          <w:rFonts w:hint="eastAsia" w:asciiTheme="minorEastAsia" w:hAnsiTheme="minorEastAsia"/>
          <w:szCs w:val="24"/>
        </w:rPr>
        <w:t>项目管理阶段与项目实施进度计划阶段的对应关系如下图所示：</w:t>
      </w:r>
    </w:p>
    <w:p>
      <w:pPr>
        <w:rPr>
          <w:rFonts w:asciiTheme="minorEastAsia" w:hAnsiTheme="minorEastAsia"/>
          <w:szCs w:val="24"/>
        </w:rPr>
      </w:pPr>
      <w:r>
        <w:rPr>
          <w:rFonts w:hint="eastAsia" w:asciiTheme="minorEastAsia" w:hAnsiTheme="minorEastAsia"/>
          <w:szCs w:val="24"/>
        </w:rPr>
        <w:object>
          <v:shape id="_x0000_i1026" o:spt="75" type="#_x0000_t75" style="height:245.25pt;width:360.75pt;" o:ole="t" filled="f" o:preferrelative="t" stroked="f" coordsize="21600,21600">
            <v:path/>
            <v:fill on="f" focussize="0,0"/>
            <v:stroke on="f" joinstyle="miter"/>
            <v:imagedata r:id="rId40" o:title=""/>
            <o:lock v:ext="edit" aspectratio="t"/>
            <w10:wrap type="none"/>
            <w10:anchorlock/>
          </v:shape>
          <o:OLEObject Type="Embed" ProgID="Visio.Drawing.11" ShapeID="_x0000_i1026" DrawAspect="Content" ObjectID="_1468075726">
            <o:LockedField>false</o:LockedField>
          </o:OLEObject>
        </w:object>
      </w:r>
    </w:p>
    <w:p>
      <w:pPr>
        <w:ind w:firstLine="480" w:firstLineChars="200"/>
        <w:rPr>
          <w:rFonts w:asciiTheme="minorEastAsia" w:hAnsiTheme="minorEastAsia"/>
          <w:szCs w:val="24"/>
        </w:rPr>
      </w:pPr>
      <w:r>
        <w:rPr>
          <w:rFonts w:hint="eastAsia" w:asciiTheme="minorEastAsia" w:hAnsiTheme="minorEastAsia"/>
          <w:szCs w:val="24"/>
        </w:rPr>
        <w:t>在项目管理生命周期的过程中，有一系列的工作需要事先规划，具体实施这些工作还要用到众多的工具、技术及管理方法：</w:t>
      </w:r>
    </w:p>
    <w:tbl>
      <w:tblPr>
        <w:tblStyle w:val="48"/>
        <w:tblW w:w="87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2286"/>
        <w:gridCol w:w="2452"/>
        <w:gridCol w:w="2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7" w:type="dxa"/>
            <w:tcBorders>
              <w:top w:val="single" w:color="auto" w:sz="4" w:space="0"/>
              <w:left w:val="single" w:color="auto" w:sz="4" w:space="0"/>
              <w:bottom w:val="single" w:color="auto" w:sz="4" w:space="0"/>
              <w:right w:val="single" w:color="auto" w:sz="4" w:space="0"/>
            </w:tcBorders>
            <w:shd w:val="pct10" w:color="auto" w:fill="auto"/>
            <w:vAlign w:val="center"/>
          </w:tcPr>
          <w:p>
            <w:pPr>
              <w:rPr>
                <w:rFonts w:asciiTheme="minorEastAsia" w:hAnsiTheme="minorEastAsia"/>
                <w:szCs w:val="24"/>
              </w:rPr>
            </w:pPr>
            <w:r>
              <w:rPr>
                <w:rFonts w:hint="eastAsia" w:asciiTheme="minorEastAsia" w:hAnsiTheme="minorEastAsia"/>
                <w:szCs w:val="24"/>
              </w:rPr>
              <w:t>项目管理阶段</w:t>
            </w:r>
          </w:p>
        </w:tc>
        <w:tc>
          <w:tcPr>
            <w:tcW w:w="2286" w:type="dxa"/>
            <w:tcBorders>
              <w:top w:val="single" w:color="auto" w:sz="4" w:space="0"/>
              <w:left w:val="single" w:color="auto" w:sz="4" w:space="0"/>
              <w:bottom w:val="single" w:color="auto" w:sz="4" w:space="0"/>
              <w:right w:val="single" w:color="auto" w:sz="4" w:space="0"/>
            </w:tcBorders>
            <w:shd w:val="pct10" w:color="auto" w:fill="auto"/>
            <w:vAlign w:val="center"/>
          </w:tcPr>
          <w:p>
            <w:pPr>
              <w:rPr>
                <w:rFonts w:asciiTheme="minorEastAsia" w:hAnsiTheme="minorEastAsia"/>
                <w:szCs w:val="24"/>
              </w:rPr>
            </w:pPr>
            <w:r>
              <w:rPr>
                <w:rFonts w:hint="eastAsia" w:asciiTheme="minorEastAsia" w:hAnsiTheme="minorEastAsia"/>
                <w:szCs w:val="24"/>
              </w:rPr>
              <w:t>工作内容</w:t>
            </w:r>
          </w:p>
        </w:tc>
        <w:tc>
          <w:tcPr>
            <w:tcW w:w="2452" w:type="dxa"/>
            <w:tcBorders>
              <w:top w:val="single" w:color="auto" w:sz="4" w:space="0"/>
              <w:left w:val="single" w:color="auto" w:sz="4" w:space="0"/>
              <w:bottom w:val="single" w:color="auto" w:sz="4" w:space="0"/>
              <w:right w:val="single" w:color="auto" w:sz="4" w:space="0"/>
            </w:tcBorders>
            <w:shd w:val="pct10" w:color="auto" w:fill="auto"/>
            <w:vAlign w:val="center"/>
          </w:tcPr>
          <w:p>
            <w:pPr>
              <w:rPr>
                <w:rFonts w:asciiTheme="minorEastAsia" w:hAnsiTheme="minorEastAsia"/>
                <w:szCs w:val="24"/>
              </w:rPr>
            </w:pPr>
            <w:r>
              <w:rPr>
                <w:rFonts w:hint="eastAsia" w:asciiTheme="minorEastAsia" w:hAnsiTheme="minorEastAsia"/>
                <w:szCs w:val="24"/>
              </w:rPr>
              <w:t>技术与工具</w:t>
            </w:r>
          </w:p>
        </w:tc>
        <w:tc>
          <w:tcPr>
            <w:tcW w:w="2075" w:type="dxa"/>
            <w:tcBorders>
              <w:top w:val="single" w:color="auto" w:sz="4" w:space="0"/>
              <w:left w:val="single" w:color="auto" w:sz="4" w:space="0"/>
              <w:bottom w:val="single" w:color="auto" w:sz="4" w:space="0"/>
              <w:right w:val="single" w:color="auto" w:sz="4" w:space="0"/>
            </w:tcBorders>
            <w:shd w:val="pct10" w:color="auto" w:fill="auto"/>
            <w:vAlign w:val="center"/>
          </w:tcPr>
          <w:p>
            <w:pPr>
              <w:rPr>
                <w:rFonts w:asciiTheme="minorEastAsia" w:hAnsiTheme="minorEastAsia"/>
                <w:szCs w:val="24"/>
              </w:rPr>
            </w:pPr>
            <w:r>
              <w:rPr>
                <w:rFonts w:hint="eastAsia" w:asciiTheme="minorEastAsia" w:hAnsiTheme="minorEastAsia"/>
                <w:szCs w:val="24"/>
              </w:rPr>
              <w:t>交付成果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7"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项目定义</w:t>
            </w:r>
          </w:p>
        </w:tc>
        <w:tc>
          <w:tcPr>
            <w:tcW w:w="228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明确项目目标与范围</w:t>
            </w:r>
          </w:p>
          <w:p>
            <w:pPr>
              <w:rPr>
                <w:rFonts w:asciiTheme="minorEastAsia" w:hAnsiTheme="minorEastAsia"/>
                <w:szCs w:val="24"/>
              </w:rPr>
            </w:pPr>
            <w:r>
              <w:rPr>
                <w:rFonts w:hint="eastAsia" w:asciiTheme="minorEastAsia" w:hAnsiTheme="minorEastAsia"/>
                <w:szCs w:val="24"/>
              </w:rPr>
              <w:t>明确项目制约因素</w:t>
            </w:r>
          </w:p>
          <w:p>
            <w:pPr>
              <w:rPr>
                <w:rFonts w:asciiTheme="minorEastAsia" w:hAnsiTheme="minorEastAsia"/>
                <w:szCs w:val="24"/>
              </w:rPr>
            </w:pPr>
            <w:r>
              <w:rPr>
                <w:rFonts w:hint="eastAsia" w:asciiTheme="minorEastAsia" w:hAnsiTheme="minorEastAsia"/>
                <w:szCs w:val="24"/>
              </w:rPr>
              <w:t>明确项目假设前提</w:t>
            </w:r>
          </w:p>
          <w:p>
            <w:pPr>
              <w:rPr>
                <w:rFonts w:asciiTheme="minorEastAsia" w:hAnsiTheme="minorEastAsia"/>
                <w:szCs w:val="24"/>
              </w:rPr>
            </w:pPr>
            <w:r>
              <w:rPr>
                <w:rFonts w:hint="eastAsia" w:asciiTheme="minorEastAsia" w:hAnsiTheme="minorEastAsia"/>
                <w:szCs w:val="24"/>
              </w:rPr>
              <w:t>制定实施策略</w:t>
            </w:r>
          </w:p>
          <w:p>
            <w:pPr>
              <w:rPr>
                <w:rFonts w:asciiTheme="minorEastAsia" w:hAnsiTheme="minorEastAsia"/>
                <w:szCs w:val="24"/>
              </w:rPr>
            </w:pPr>
            <w:r>
              <w:rPr>
                <w:rFonts w:hint="eastAsia" w:asciiTheme="minorEastAsia" w:hAnsiTheme="minorEastAsia"/>
                <w:szCs w:val="24"/>
              </w:rPr>
              <w:t>建立项目核心团队</w:t>
            </w:r>
          </w:p>
        </w:tc>
        <w:tc>
          <w:tcPr>
            <w:tcW w:w="2452"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调查表</w:t>
            </w:r>
          </w:p>
          <w:p>
            <w:pPr>
              <w:rPr>
                <w:rFonts w:asciiTheme="minorEastAsia" w:hAnsiTheme="minorEastAsia"/>
                <w:szCs w:val="24"/>
              </w:rPr>
            </w:pPr>
            <w:r>
              <w:rPr>
                <w:rFonts w:hint="eastAsia" w:asciiTheme="minorEastAsia" w:hAnsiTheme="minorEastAsia"/>
                <w:szCs w:val="24"/>
              </w:rPr>
              <w:t>组织行为原理</w:t>
            </w:r>
          </w:p>
        </w:tc>
        <w:tc>
          <w:tcPr>
            <w:tcW w:w="2075"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项目章程</w:t>
            </w:r>
          </w:p>
          <w:p>
            <w:pPr>
              <w:rPr>
                <w:rFonts w:asciiTheme="minorEastAsia" w:hAnsiTheme="minorEastAsia"/>
                <w:szCs w:val="24"/>
              </w:rPr>
            </w:pPr>
            <w:r>
              <w:rPr>
                <w:rFonts w:hint="eastAsia" w:asciiTheme="minorEastAsia" w:hAnsiTheme="minorEastAsia"/>
                <w:szCs w:val="24"/>
              </w:rPr>
              <w:t>组织结构图</w:t>
            </w:r>
          </w:p>
          <w:p>
            <w:pPr>
              <w:rPr>
                <w:rFonts w:asciiTheme="minorEastAsia" w:hAnsiTheme="minorEastAsia"/>
                <w:szCs w:val="24"/>
              </w:rPr>
            </w:pPr>
            <w:r>
              <w:rPr>
                <w:rFonts w:hint="eastAsia" w:asciiTheme="minorEastAsia" w:hAnsiTheme="minorEastAsia"/>
                <w:szCs w:val="24"/>
              </w:rPr>
              <w:t>团队成员联系列表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7"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项目计划</w:t>
            </w:r>
          </w:p>
        </w:tc>
        <w:tc>
          <w:tcPr>
            <w:tcW w:w="228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制定进度计划</w:t>
            </w:r>
          </w:p>
          <w:p>
            <w:pPr>
              <w:rPr>
                <w:rFonts w:asciiTheme="minorEastAsia" w:hAnsiTheme="minorEastAsia"/>
                <w:szCs w:val="24"/>
              </w:rPr>
            </w:pPr>
            <w:r>
              <w:rPr>
                <w:rFonts w:hint="eastAsia" w:asciiTheme="minorEastAsia" w:hAnsiTheme="minorEastAsia"/>
                <w:szCs w:val="24"/>
              </w:rPr>
              <w:t>制定资源计划</w:t>
            </w:r>
          </w:p>
          <w:p>
            <w:pPr>
              <w:rPr>
                <w:rFonts w:asciiTheme="minorEastAsia" w:hAnsiTheme="minorEastAsia"/>
                <w:szCs w:val="24"/>
              </w:rPr>
            </w:pPr>
            <w:r>
              <w:rPr>
                <w:rFonts w:hint="eastAsia" w:asciiTheme="minorEastAsia" w:hAnsiTheme="minorEastAsia"/>
                <w:szCs w:val="24"/>
              </w:rPr>
              <w:t>制定预算计划</w:t>
            </w:r>
          </w:p>
          <w:p>
            <w:pPr>
              <w:rPr>
                <w:rFonts w:asciiTheme="minorEastAsia" w:hAnsiTheme="minorEastAsia"/>
                <w:szCs w:val="24"/>
              </w:rPr>
            </w:pPr>
            <w:r>
              <w:rPr>
                <w:rFonts w:hint="eastAsia" w:asciiTheme="minorEastAsia" w:hAnsiTheme="minorEastAsia"/>
                <w:szCs w:val="24"/>
              </w:rPr>
              <w:t>制定沟通计划</w:t>
            </w:r>
          </w:p>
          <w:p>
            <w:pPr>
              <w:rPr>
                <w:rFonts w:asciiTheme="minorEastAsia" w:hAnsiTheme="minorEastAsia"/>
                <w:szCs w:val="24"/>
              </w:rPr>
            </w:pPr>
            <w:r>
              <w:rPr>
                <w:rFonts w:hint="eastAsia" w:asciiTheme="minorEastAsia" w:hAnsiTheme="minorEastAsia"/>
                <w:szCs w:val="24"/>
              </w:rPr>
              <w:t>制定风险控制计划</w:t>
            </w:r>
          </w:p>
          <w:p>
            <w:pPr>
              <w:rPr>
                <w:rFonts w:asciiTheme="minorEastAsia" w:hAnsiTheme="minorEastAsia"/>
                <w:szCs w:val="24"/>
              </w:rPr>
            </w:pPr>
            <w:r>
              <w:rPr>
                <w:rFonts w:hint="eastAsia" w:asciiTheme="minorEastAsia" w:hAnsiTheme="minorEastAsia"/>
                <w:szCs w:val="24"/>
              </w:rPr>
              <w:t>制定进度控制流程</w:t>
            </w:r>
          </w:p>
          <w:p>
            <w:pPr>
              <w:rPr>
                <w:rFonts w:asciiTheme="minorEastAsia" w:hAnsiTheme="minorEastAsia"/>
                <w:szCs w:val="24"/>
              </w:rPr>
            </w:pPr>
            <w:r>
              <w:rPr>
                <w:rFonts w:hint="eastAsia" w:asciiTheme="minorEastAsia" w:hAnsiTheme="minorEastAsia"/>
                <w:szCs w:val="24"/>
              </w:rPr>
              <w:t>制定质量控制流程</w:t>
            </w:r>
          </w:p>
          <w:p>
            <w:pPr>
              <w:rPr>
                <w:rFonts w:asciiTheme="minorEastAsia" w:hAnsiTheme="minorEastAsia"/>
                <w:szCs w:val="24"/>
              </w:rPr>
            </w:pPr>
            <w:r>
              <w:rPr>
                <w:rFonts w:hint="eastAsia" w:asciiTheme="minorEastAsia" w:hAnsiTheme="minorEastAsia"/>
                <w:szCs w:val="24"/>
              </w:rPr>
              <w:t>制定变更控制流程</w:t>
            </w:r>
          </w:p>
          <w:p>
            <w:pPr>
              <w:rPr>
                <w:rFonts w:asciiTheme="minorEastAsia" w:hAnsiTheme="minorEastAsia"/>
                <w:szCs w:val="24"/>
              </w:rPr>
            </w:pPr>
            <w:r>
              <w:rPr>
                <w:rFonts w:hint="eastAsia" w:asciiTheme="minorEastAsia" w:hAnsiTheme="minorEastAsia"/>
                <w:szCs w:val="24"/>
              </w:rPr>
              <w:t>制定问题解决流程</w:t>
            </w:r>
          </w:p>
          <w:p>
            <w:pPr>
              <w:rPr>
                <w:rFonts w:asciiTheme="minorEastAsia" w:hAnsiTheme="minorEastAsia"/>
                <w:szCs w:val="24"/>
              </w:rPr>
            </w:pPr>
            <w:r>
              <w:rPr>
                <w:rFonts w:hint="eastAsia" w:asciiTheme="minorEastAsia" w:hAnsiTheme="minorEastAsia"/>
                <w:szCs w:val="24"/>
              </w:rPr>
              <w:t>制定商务状况</w:t>
            </w:r>
          </w:p>
        </w:tc>
        <w:tc>
          <w:tcPr>
            <w:tcW w:w="2452"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工作分解结构（WBS）</w:t>
            </w:r>
          </w:p>
          <w:p>
            <w:pPr>
              <w:rPr>
                <w:rFonts w:asciiTheme="minorEastAsia" w:hAnsiTheme="minorEastAsia"/>
                <w:szCs w:val="24"/>
              </w:rPr>
            </w:pPr>
            <w:r>
              <w:rPr>
                <w:rFonts w:hint="eastAsia" w:asciiTheme="minorEastAsia" w:hAnsiTheme="minorEastAsia"/>
                <w:szCs w:val="24"/>
              </w:rPr>
              <w:t>责任分配矩阵</w:t>
            </w:r>
          </w:p>
          <w:p>
            <w:pPr>
              <w:rPr>
                <w:rFonts w:asciiTheme="minorEastAsia" w:hAnsiTheme="minorEastAsia"/>
                <w:szCs w:val="24"/>
              </w:rPr>
            </w:pPr>
            <w:r>
              <w:rPr>
                <w:rFonts w:hint="eastAsia" w:asciiTheme="minorEastAsia" w:hAnsiTheme="minorEastAsia"/>
                <w:szCs w:val="24"/>
              </w:rPr>
              <w:t>甘特图、网络计划技术</w:t>
            </w:r>
          </w:p>
          <w:p>
            <w:pPr>
              <w:rPr>
                <w:rFonts w:asciiTheme="minorEastAsia" w:hAnsiTheme="minorEastAsia"/>
                <w:szCs w:val="24"/>
              </w:rPr>
            </w:pPr>
            <w:r>
              <w:rPr>
                <w:rFonts w:hint="eastAsia" w:asciiTheme="minorEastAsia" w:hAnsiTheme="minorEastAsia"/>
                <w:szCs w:val="24"/>
              </w:rPr>
              <w:t>关键路径法</w:t>
            </w:r>
          </w:p>
          <w:p>
            <w:pPr>
              <w:rPr>
                <w:rFonts w:asciiTheme="minorEastAsia" w:hAnsiTheme="minorEastAsia"/>
                <w:szCs w:val="24"/>
              </w:rPr>
            </w:pPr>
            <w:r>
              <w:rPr>
                <w:rFonts w:hint="eastAsia" w:asciiTheme="minorEastAsia" w:hAnsiTheme="minorEastAsia"/>
                <w:szCs w:val="24"/>
              </w:rPr>
              <w:t>戴明质量管理（PDCA）</w:t>
            </w:r>
          </w:p>
          <w:p>
            <w:pPr>
              <w:rPr>
                <w:rFonts w:asciiTheme="minorEastAsia" w:hAnsiTheme="minorEastAsia"/>
                <w:szCs w:val="24"/>
              </w:rPr>
            </w:pPr>
          </w:p>
        </w:tc>
        <w:tc>
          <w:tcPr>
            <w:tcW w:w="2075"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进度计划</w:t>
            </w:r>
          </w:p>
          <w:p>
            <w:pPr>
              <w:rPr>
                <w:rFonts w:asciiTheme="minorEastAsia" w:hAnsiTheme="minorEastAsia"/>
                <w:szCs w:val="24"/>
              </w:rPr>
            </w:pPr>
            <w:r>
              <w:rPr>
                <w:rFonts w:hint="eastAsia" w:asciiTheme="minorEastAsia" w:hAnsiTheme="minorEastAsia"/>
                <w:szCs w:val="24"/>
              </w:rPr>
              <w:t>资源计划</w:t>
            </w:r>
          </w:p>
          <w:p>
            <w:pPr>
              <w:rPr>
                <w:rFonts w:asciiTheme="minorEastAsia" w:hAnsiTheme="minorEastAsia"/>
                <w:szCs w:val="24"/>
              </w:rPr>
            </w:pPr>
            <w:r>
              <w:rPr>
                <w:rFonts w:hint="eastAsia" w:asciiTheme="minorEastAsia" w:hAnsiTheme="minorEastAsia"/>
                <w:szCs w:val="24"/>
              </w:rPr>
              <w:t>沟通计划</w:t>
            </w:r>
          </w:p>
          <w:p>
            <w:pPr>
              <w:rPr>
                <w:rFonts w:asciiTheme="minorEastAsia" w:hAnsiTheme="minorEastAsia"/>
                <w:szCs w:val="24"/>
              </w:rPr>
            </w:pPr>
            <w:r>
              <w:rPr>
                <w:rFonts w:hint="eastAsia" w:asciiTheme="minorEastAsia" w:hAnsiTheme="minorEastAsia"/>
                <w:szCs w:val="24"/>
              </w:rPr>
              <w:t>质量管理计划</w:t>
            </w:r>
          </w:p>
          <w:p>
            <w:pPr>
              <w:rPr>
                <w:rFonts w:asciiTheme="minorEastAsia" w:hAnsiTheme="minorEastAsia"/>
                <w:szCs w:val="24"/>
              </w:rPr>
            </w:pPr>
            <w:r>
              <w:rPr>
                <w:rFonts w:hint="eastAsia" w:asciiTheme="minorEastAsia" w:hAnsiTheme="minorEastAsia"/>
                <w:szCs w:val="24"/>
              </w:rPr>
              <w:t>变更控制流程</w:t>
            </w:r>
          </w:p>
          <w:p>
            <w:pPr>
              <w:rPr>
                <w:rFonts w:asciiTheme="minorEastAsia" w:hAnsiTheme="minorEastAsia"/>
                <w:szCs w:val="24"/>
              </w:rPr>
            </w:pPr>
            <w:r>
              <w:rPr>
                <w:rFonts w:hint="eastAsia" w:asciiTheme="minorEastAsia" w:hAnsiTheme="minorEastAsia"/>
                <w:szCs w:val="24"/>
              </w:rPr>
              <w:t>问题解决流程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7"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项目实施与控制</w:t>
            </w:r>
          </w:p>
        </w:tc>
        <w:tc>
          <w:tcPr>
            <w:tcW w:w="228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项目会议</w:t>
            </w:r>
          </w:p>
          <w:p>
            <w:pPr>
              <w:rPr>
                <w:rFonts w:asciiTheme="minorEastAsia" w:hAnsiTheme="minorEastAsia"/>
                <w:szCs w:val="24"/>
              </w:rPr>
            </w:pPr>
            <w:r>
              <w:rPr>
                <w:rFonts w:hint="eastAsia" w:asciiTheme="minorEastAsia" w:hAnsiTheme="minorEastAsia"/>
                <w:szCs w:val="24"/>
              </w:rPr>
              <w:t>信息沟通</w:t>
            </w:r>
          </w:p>
          <w:p>
            <w:pPr>
              <w:rPr>
                <w:rFonts w:asciiTheme="minorEastAsia" w:hAnsiTheme="minorEastAsia"/>
                <w:szCs w:val="24"/>
              </w:rPr>
            </w:pPr>
            <w:r>
              <w:rPr>
                <w:rFonts w:hint="eastAsia" w:asciiTheme="minorEastAsia" w:hAnsiTheme="minorEastAsia"/>
                <w:szCs w:val="24"/>
              </w:rPr>
              <w:t>团队管理</w:t>
            </w:r>
          </w:p>
          <w:p>
            <w:pPr>
              <w:rPr>
                <w:rFonts w:asciiTheme="minorEastAsia" w:hAnsiTheme="minorEastAsia"/>
                <w:szCs w:val="24"/>
              </w:rPr>
            </w:pPr>
            <w:r>
              <w:rPr>
                <w:rFonts w:hint="eastAsia" w:asciiTheme="minorEastAsia" w:hAnsiTheme="minorEastAsia"/>
                <w:szCs w:val="24"/>
              </w:rPr>
              <w:t>冲突管理</w:t>
            </w:r>
          </w:p>
          <w:p>
            <w:pPr>
              <w:rPr>
                <w:rFonts w:asciiTheme="minorEastAsia" w:hAnsiTheme="minorEastAsia"/>
                <w:szCs w:val="24"/>
              </w:rPr>
            </w:pPr>
            <w:r>
              <w:rPr>
                <w:rFonts w:hint="eastAsia" w:asciiTheme="minorEastAsia" w:hAnsiTheme="minorEastAsia"/>
                <w:szCs w:val="24"/>
              </w:rPr>
              <w:t>项目跟踪与度量</w:t>
            </w:r>
          </w:p>
          <w:p>
            <w:pPr>
              <w:rPr>
                <w:rFonts w:asciiTheme="minorEastAsia" w:hAnsiTheme="minorEastAsia"/>
                <w:szCs w:val="24"/>
              </w:rPr>
            </w:pPr>
            <w:r>
              <w:rPr>
                <w:rFonts w:hint="eastAsia" w:asciiTheme="minorEastAsia" w:hAnsiTheme="minorEastAsia"/>
                <w:szCs w:val="24"/>
              </w:rPr>
              <w:t>质量控制</w:t>
            </w:r>
          </w:p>
          <w:p>
            <w:pPr>
              <w:rPr>
                <w:rFonts w:asciiTheme="minorEastAsia" w:hAnsiTheme="minorEastAsia"/>
                <w:szCs w:val="24"/>
              </w:rPr>
            </w:pPr>
            <w:r>
              <w:rPr>
                <w:rFonts w:hint="eastAsia" w:asciiTheme="minorEastAsia" w:hAnsiTheme="minorEastAsia"/>
                <w:szCs w:val="24"/>
              </w:rPr>
              <w:t>进度控制</w:t>
            </w:r>
          </w:p>
          <w:p>
            <w:pPr>
              <w:rPr>
                <w:rFonts w:asciiTheme="minorEastAsia" w:hAnsiTheme="minorEastAsia"/>
                <w:szCs w:val="24"/>
              </w:rPr>
            </w:pPr>
            <w:r>
              <w:rPr>
                <w:rFonts w:hint="eastAsia" w:asciiTheme="minorEastAsia" w:hAnsiTheme="minorEastAsia"/>
                <w:szCs w:val="24"/>
              </w:rPr>
              <w:t>文档管理</w:t>
            </w:r>
          </w:p>
          <w:p>
            <w:pPr>
              <w:rPr>
                <w:rFonts w:asciiTheme="minorEastAsia" w:hAnsiTheme="minorEastAsia"/>
                <w:szCs w:val="24"/>
              </w:rPr>
            </w:pPr>
            <w:r>
              <w:rPr>
                <w:rFonts w:hint="eastAsia" w:asciiTheme="minorEastAsia" w:hAnsiTheme="minorEastAsia"/>
                <w:szCs w:val="24"/>
              </w:rPr>
              <w:t>变更控制</w:t>
            </w:r>
          </w:p>
          <w:p>
            <w:pPr>
              <w:rPr>
                <w:rFonts w:asciiTheme="minorEastAsia" w:hAnsiTheme="minorEastAsia"/>
                <w:szCs w:val="24"/>
              </w:rPr>
            </w:pPr>
            <w:r>
              <w:rPr>
                <w:rFonts w:hint="eastAsia" w:asciiTheme="minorEastAsia" w:hAnsiTheme="minorEastAsia"/>
                <w:szCs w:val="24"/>
              </w:rPr>
              <w:t>问题控制</w:t>
            </w:r>
          </w:p>
          <w:p>
            <w:pPr>
              <w:rPr>
                <w:rFonts w:asciiTheme="minorEastAsia" w:hAnsiTheme="minorEastAsia"/>
                <w:szCs w:val="24"/>
              </w:rPr>
            </w:pPr>
            <w:r>
              <w:rPr>
                <w:rFonts w:hint="eastAsia" w:asciiTheme="minorEastAsia" w:hAnsiTheme="minorEastAsia"/>
                <w:szCs w:val="24"/>
              </w:rPr>
              <w:t>费用控制</w:t>
            </w:r>
          </w:p>
        </w:tc>
        <w:tc>
          <w:tcPr>
            <w:tcW w:w="2452"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S曲线、挣值法</w:t>
            </w:r>
          </w:p>
          <w:p>
            <w:pPr>
              <w:rPr>
                <w:rFonts w:asciiTheme="minorEastAsia" w:hAnsiTheme="minorEastAsia"/>
                <w:szCs w:val="24"/>
              </w:rPr>
            </w:pPr>
            <w:r>
              <w:rPr>
                <w:rFonts w:hint="eastAsia" w:asciiTheme="minorEastAsia" w:hAnsiTheme="minorEastAsia"/>
                <w:szCs w:val="24"/>
              </w:rPr>
              <w:t>里程碑控制</w:t>
            </w:r>
          </w:p>
          <w:p>
            <w:pPr>
              <w:rPr>
                <w:rFonts w:asciiTheme="minorEastAsia" w:hAnsiTheme="minorEastAsia"/>
                <w:szCs w:val="24"/>
              </w:rPr>
            </w:pPr>
            <w:r>
              <w:rPr>
                <w:rFonts w:hint="eastAsia" w:asciiTheme="minorEastAsia" w:hAnsiTheme="minorEastAsia"/>
                <w:szCs w:val="24"/>
              </w:rPr>
              <w:t>赶工期法、费用预算法</w:t>
            </w:r>
          </w:p>
          <w:p>
            <w:pPr>
              <w:rPr>
                <w:rFonts w:asciiTheme="minorEastAsia" w:hAnsiTheme="minorEastAsia"/>
                <w:szCs w:val="24"/>
              </w:rPr>
            </w:pPr>
            <w:r>
              <w:rPr>
                <w:rFonts w:hint="eastAsia" w:asciiTheme="minorEastAsia" w:hAnsiTheme="minorEastAsia"/>
                <w:szCs w:val="24"/>
              </w:rPr>
              <w:t>质量保证与控制程序</w:t>
            </w:r>
          </w:p>
        </w:tc>
        <w:tc>
          <w:tcPr>
            <w:tcW w:w="2075"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项目周报</w:t>
            </w:r>
          </w:p>
          <w:p>
            <w:pPr>
              <w:rPr>
                <w:rFonts w:asciiTheme="minorEastAsia" w:hAnsiTheme="minorEastAsia"/>
                <w:szCs w:val="24"/>
              </w:rPr>
            </w:pPr>
            <w:r>
              <w:rPr>
                <w:rFonts w:hint="eastAsia" w:asciiTheme="minorEastAsia" w:hAnsiTheme="minorEastAsia"/>
                <w:szCs w:val="24"/>
              </w:rPr>
              <w:t>会议纪要</w:t>
            </w:r>
          </w:p>
          <w:p>
            <w:pPr>
              <w:rPr>
                <w:rFonts w:asciiTheme="minorEastAsia" w:hAnsiTheme="minorEastAsia"/>
                <w:szCs w:val="24"/>
              </w:rPr>
            </w:pPr>
            <w:r>
              <w:rPr>
                <w:rFonts w:hint="eastAsia" w:asciiTheme="minorEastAsia" w:hAnsiTheme="minorEastAsia"/>
                <w:szCs w:val="24"/>
              </w:rPr>
              <w:t>问题提交表及日志</w:t>
            </w:r>
          </w:p>
          <w:p>
            <w:pPr>
              <w:rPr>
                <w:rFonts w:asciiTheme="minorEastAsia" w:hAnsiTheme="minorEastAsia"/>
                <w:szCs w:val="24"/>
              </w:rPr>
            </w:pPr>
            <w:r>
              <w:rPr>
                <w:rFonts w:hint="eastAsia" w:asciiTheme="minorEastAsia" w:hAnsiTheme="minorEastAsia"/>
                <w:szCs w:val="24"/>
              </w:rPr>
              <w:t>变更申请表及日志</w:t>
            </w:r>
          </w:p>
          <w:p>
            <w:pPr>
              <w:rPr>
                <w:rFonts w:asciiTheme="minorEastAsia" w:hAnsiTheme="minorEastAsia"/>
                <w:szCs w:val="24"/>
              </w:rPr>
            </w:pPr>
            <w:r>
              <w:rPr>
                <w:rFonts w:hint="eastAsia" w:asciiTheme="minorEastAsia" w:hAnsiTheme="minorEastAsia"/>
                <w:szCs w:val="24"/>
              </w:rPr>
              <w:t>阶段评审报告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7"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项目收尾</w:t>
            </w:r>
          </w:p>
        </w:tc>
        <w:tc>
          <w:tcPr>
            <w:tcW w:w="228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产品验收</w:t>
            </w:r>
          </w:p>
          <w:p>
            <w:pPr>
              <w:rPr>
                <w:rFonts w:asciiTheme="minorEastAsia" w:hAnsiTheme="minorEastAsia"/>
                <w:szCs w:val="24"/>
              </w:rPr>
            </w:pPr>
            <w:r>
              <w:rPr>
                <w:rFonts w:hint="eastAsia" w:asciiTheme="minorEastAsia" w:hAnsiTheme="minorEastAsia"/>
                <w:szCs w:val="24"/>
              </w:rPr>
              <w:t>技术交接</w:t>
            </w:r>
          </w:p>
          <w:p>
            <w:pPr>
              <w:rPr>
                <w:rFonts w:asciiTheme="minorEastAsia" w:hAnsiTheme="minorEastAsia"/>
                <w:szCs w:val="24"/>
              </w:rPr>
            </w:pPr>
            <w:r>
              <w:rPr>
                <w:rFonts w:hint="eastAsia" w:asciiTheme="minorEastAsia" w:hAnsiTheme="minorEastAsia"/>
                <w:szCs w:val="24"/>
              </w:rPr>
              <w:t>项目验收</w:t>
            </w:r>
          </w:p>
          <w:p>
            <w:pPr>
              <w:rPr>
                <w:rFonts w:asciiTheme="minorEastAsia" w:hAnsiTheme="minorEastAsia"/>
                <w:szCs w:val="24"/>
              </w:rPr>
            </w:pPr>
            <w:r>
              <w:rPr>
                <w:rFonts w:hint="eastAsia" w:asciiTheme="minorEastAsia" w:hAnsiTheme="minorEastAsia"/>
                <w:szCs w:val="24"/>
              </w:rPr>
              <w:t>流程改进</w:t>
            </w:r>
          </w:p>
        </w:tc>
        <w:tc>
          <w:tcPr>
            <w:tcW w:w="2452"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项目总结</w:t>
            </w:r>
          </w:p>
        </w:tc>
        <w:tc>
          <w:tcPr>
            <w:tcW w:w="2075"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项目实施总结</w:t>
            </w:r>
          </w:p>
          <w:p>
            <w:pPr>
              <w:rPr>
                <w:rFonts w:asciiTheme="minorEastAsia" w:hAnsiTheme="minorEastAsia"/>
                <w:szCs w:val="24"/>
              </w:rPr>
            </w:pPr>
            <w:r>
              <w:rPr>
                <w:rFonts w:hint="eastAsia" w:asciiTheme="minorEastAsia" w:hAnsiTheme="minorEastAsia"/>
                <w:szCs w:val="24"/>
              </w:rPr>
              <w:t>项目验收报告</w:t>
            </w:r>
          </w:p>
        </w:tc>
      </w:tr>
    </w:tbl>
    <w:p>
      <w:pPr>
        <w:ind w:firstLine="480" w:firstLineChars="200"/>
        <w:rPr>
          <w:rFonts w:asciiTheme="minorEastAsia" w:hAnsiTheme="minorEastAsia"/>
          <w:szCs w:val="24"/>
        </w:rPr>
      </w:pPr>
      <w:r>
        <w:rPr>
          <w:rFonts w:hint="eastAsia" w:asciiTheme="minorEastAsia" w:hAnsiTheme="minorEastAsia"/>
          <w:szCs w:val="24"/>
        </w:rPr>
        <w:t>虽然项目管理的要素很多，但由于项目的不定性及特殊性决定了有些要素需要重点关注。下面是我们认为在本项目中需要重点管理的几点要素：变更管理、文档管理、进度管理、沟通管理、问题管理、质量管理、风险管理。</w:t>
      </w:r>
    </w:p>
    <w:p>
      <w:pPr>
        <w:ind w:firstLine="480" w:firstLineChars="200"/>
        <w:rPr>
          <w:rFonts w:asciiTheme="minorEastAsia" w:hAnsiTheme="minorEastAsia"/>
          <w:szCs w:val="24"/>
        </w:rPr>
      </w:pPr>
      <w:bookmarkStart w:id="85" w:name="_Toc402512188"/>
      <w:bookmarkStart w:id="86" w:name="_Toc17405"/>
      <w:r>
        <w:rPr>
          <w:rFonts w:hint="eastAsia" w:asciiTheme="minorEastAsia" w:hAnsiTheme="minorEastAsia"/>
          <w:szCs w:val="24"/>
        </w:rPr>
        <w:t>项目计划管理</w:t>
      </w:r>
      <w:bookmarkEnd w:id="85"/>
      <w:bookmarkEnd w:id="86"/>
    </w:p>
    <w:p>
      <w:pPr>
        <w:ind w:firstLine="480" w:firstLineChars="200"/>
        <w:rPr>
          <w:rFonts w:asciiTheme="minorEastAsia" w:hAnsiTheme="minorEastAsia"/>
          <w:szCs w:val="24"/>
        </w:rPr>
      </w:pPr>
      <w:bookmarkStart w:id="87" w:name="_Toc402512189"/>
      <w:bookmarkStart w:id="88" w:name="_Toc424"/>
      <w:r>
        <w:rPr>
          <w:rFonts w:hint="eastAsia" w:asciiTheme="minorEastAsia" w:hAnsiTheme="minorEastAsia"/>
          <w:szCs w:val="24"/>
        </w:rPr>
        <w:t>项目进度管理</w:t>
      </w:r>
      <w:bookmarkEnd w:id="87"/>
      <w:bookmarkEnd w:id="88"/>
    </w:p>
    <w:p>
      <w:pPr>
        <w:ind w:firstLine="480" w:firstLineChars="200"/>
        <w:rPr>
          <w:rFonts w:asciiTheme="minorEastAsia" w:hAnsiTheme="minorEastAsia"/>
          <w:szCs w:val="24"/>
        </w:rPr>
      </w:pPr>
      <w:r>
        <w:rPr>
          <w:rFonts w:hint="eastAsia" w:asciiTheme="minorEastAsia" w:hAnsiTheme="minorEastAsia"/>
          <w:szCs w:val="24"/>
        </w:rPr>
        <w:t>在项目的实施过程中，还要对项目的实施情况进行跟踪，确保项目的实施符合计划的要求。跟踪的方法可分为正规跟踪和非正规跟踪，正规跟踪就是定期召开项目进展情况汇报会、提交项目进展报告等，从而使项目利益相关者了解项目的执行情况。根据进展报告，与会者讨论项目遇到的问题，分析并找出问题的原因，研究、确定应对方案和预防措施，为控制项目提供依据。非正规跟踪则是项目经理频繁地到项目现场，通过观察、与现场人员交谈、收集数据等方式了解情况，发现问题。</w:t>
      </w:r>
    </w:p>
    <w:p>
      <w:pPr>
        <w:ind w:firstLine="480" w:firstLineChars="200"/>
        <w:rPr>
          <w:rFonts w:asciiTheme="minorEastAsia" w:hAnsiTheme="minorEastAsia"/>
          <w:szCs w:val="24"/>
        </w:rPr>
      </w:pPr>
      <w:r>
        <w:rPr>
          <w:rFonts w:hint="eastAsia" w:asciiTheme="minorEastAsia" w:hAnsiTheme="minorEastAsia"/>
          <w:szCs w:val="24"/>
        </w:rPr>
        <w:t>在项目管理过程中，非正规跟踪比正规跟踪更加有效，原因是：</w:t>
      </w:r>
    </w:p>
    <w:p>
      <w:pPr>
        <w:ind w:firstLine="480" w:firstLineChars="200"/>
        <w:rPr>
          <w:rFonts w:asciiTheme="minorEastAsia" w:hAnsiTheme="minorEastAsia"/>
          <w:szCs w:val="24"/>
        </w:rPr>
      </w:pPr>
      <w:r>
        <w:rPr>
          <w:rFonts w:hint="eastAsia" w:asciiTheme="minorEastAsia" w:hAnsiTheme="minorEastAsia"/>
          <w:szCs w:val="24"/>
        </w:rPr>
        <w:t>（1）了解的情况真实、及时；</w:t>
      </w:r>
    </w:p>
    <w:p>
      <w:pPr>
        <w:ind w:firstLine="480" w:firstLineChars="200"/>
        <w:rPr>
          <w:rFonts w:asciiTheme="minorEastAsia" w:hAnsiTheme="minorEastAsia"/>
          <w:szCs w:val="24"/>
        </w:rPr>
      </w:pPr>
      <w:r>
        <w:rPr>
          <w:rFonts w:hint="eastAsia" w:asciiTheme="minorEastAsia" w:hAnsiTheme="minorEastAsia"/>
          <w:szCs w:val="24"/>
        </w:rPr>
        <w:t>（2）缩小了项目经理与成员之间的距离，使之关系更融洽，问题更易解决；</w:t>
      </w:r>
    </w:p>
    <w:p>
      <w:pPr>
        <w:ind w:firstLine="480" w:firstLineChars="200"/>
        <w:rPr>
          <w:rFonts w:asciiTheme="minorEastAsia" w:hAnsiTheme="minorEastAsia"/>
          <w:szCs w:val="24"/>
        </w:rPr>
      </w:pPr>
      <w:r>
        <w:rPr>
          <w:rFonts w:hint="eastAsia" w:asciiTheme="minorEastAsia" w:hAnsiTheme="minorEastAsia"/>
          <w:szCs w:val="24"/>
        </w:rPr>
        <w:t>（3）现场的执行人员更容易沟通；</w:t>
      </w:r>
    </w:p>
    <w:p>
      <w:pPr>
        <w:ind w:firstLine="480" w:firstLineChars="200"/>
        <w:rPr>
          <w:rFonts w:asciiTheme="minorEastAsia" w:hAnsiTheme="minorEastAsia"/>
          <w:szCs w:val="24"/>
        </w:rPr>
      </w:pPr>
      <w:r>
        <w:rPr>
          <w:rFonts w:hint="eastAsia" w:asciiTheme="minorEastAsia" w:hAnsiTheme="minorEastAsia"/>
          <w:szCs w:val="24"/>
        </w:rPr>
        <w:t>（4）项目经理更能亲身体会现场的工作气氛，掌握团队的士气；</w:t>
      </w:r>
    </w:p>
    <w:p>
      <w:pPr>
        <w:ind w:firstLine="480" w:firstLineChars="200"/>
        <w:rPr>
          <w:rFonts w:asciiTheme="minorEastAsia" w:hAnsiTheme="minorEastAsia"/>
          <w:szCs w:val="24"/>
        </w:rPr>
      </w:pPr>
      <w:r>
        <w:rPr>
          <w:rFonts w:hint="eastAsia" w:asciiTheme="minorEastAsia" w:hAnsiTheme="minorEastAsia"/>
          <w:szCs w:val="24"/>
        </w:rPr>
        <w:t>（5）更容易获取解决问题的答案。</w:t>
      </w:r>
    </w:p>
    <w:p>
      <w:pPr>
        <w:ind w:firstLine="480" w:firstLineChars="200"/>
        <w:rPr>
          <w:rFonts w:asciiTheme="minorEastAsia" w:hAnsiTheme="minorEastAsia"/>
          <w:szCs w:val="24"/>
        </w:rPr>
      </w:pPr>
      <w:r>
        <w:rPr>
          <w:rFonts w:hint="eastAsia" w:asciiTheme="minorEastAsia" w:hAnsiTheme="minorEastAsia"/>
          <w:szCs w:val="24"/>
        </w:rPr>
        <w:t>项目任务进度的度量：首先把每项工作分解到工期在一周以内，每周末进行进度评估，我们采取工时提交原则，即提交工作任务的完成工时。项目进度跟踪的工具可以使用PROJECT。项目进度信息采集的方式：项目周报、项目例会、阶段性评审、挣值法。</w:t>
      </w:r>
    </w:p>
    <w:p>
      <w:pPr>
        <w:ind w:firstLine="480" w:firstLineChars="200"/>
        <w:rPr>
          <w:rFonts w:asciiTheme="minorEastAsia" w:hAnsiTheme="minorEastAsia"/>
          <w:szCs w:val="24"/>
        </w:rPr>
      </w:pPr>
      <w:r>
        <w:rPr>
          <w:rFonts w:hint="eastAsia" w:asciiTheme="minorEastAsia" w:hAnsiTheme="minorEastAsia"/>
          <w:szCs w:val="24"/>
        </w:rPr>
        <w:t>（1）项目周报</w:t>
      </w:r>
    </w:p>
    <w:p>
      <w:pPr>
        <w:ind w:firstLine="480" w:firstLineChars="200"/>
        <w:rPr>
          <w:rFonts w:asciiTheme="minorEastAsia" w:hAnsiTheme="minorEastAsia"/>
          <w:szCs w:val="24"/>
        </w:rPr>
      </w:pPr>
      <w:r>
        <w:rPr>
          <w:rFonts w:hint="eastAsia" w:asciiTheme="minorEastAsia" w:hAnsiTheme="minorEastAsia"/>
          <w:szCs w:val="24"/>
        </w:rPr>
        <w:t>就是项目组向干系人提交每周的工作汇报，包括存在问题。</w:t>
      </w:r>
    </w:p>
    <w:p>
      <w:pPr>
        <w:ind w:firstLine="480" w:firstLineChars="200"/>
        <w:rPr>
          <w:rFonts w:asciiTheme="minorEastAsia" w:hAnsiTheme="minorEastAsia"/>
          <w:szCs w:val="24"/>
        </w:rPr>
      </w:pPr>
      <w:r>
        <w:rPr>
          <w:rFonts w:hint="eastAsia" w:asciiTheme="minorEastAsia" w:hAnsiTheme="minorEastAsia"/>
          <w:szCs w:val="24"/>
        </w:rPr>
        <w:t>（2）项目例会</w:t>
      </w:r>
    </w:p>
    <w:p>
      <w:pPr>
        <w:ind w:firstLine="480" w:firstLineChars="200"/>
        <w:rPr>
          <w:rFonts w:asciiTheme="minorEastAsia" w:hAnsiTheme="minorEastAsia"/>
          <w:szCs w:val="24"/>
        </w:rPr>
      </w:pPr>
      <w:r>
        <w:rPr>
          <w:rFonts w:hint="eastAsia" w:asciiTheme="minorEastAsia" w:hAnsiTheme="minorEastAsia"/>
          <w:szCs w:val="24"/>
        </w:rPr>
        <w:t>就是项目组定期举行工作会议，分析项目状态，落实下一步工作，其中包括对现有的问题进行讨论并解决。</w:t>
      </w:r>
    </w:p>
    <w:p>
      <w:pPr>
        <w:ind w:firstLine="480" w:firstLineChars="200"/>
        <w:rPr>
          <w:rFonts w:asciiTheme="minorEastAsia" w:hAnsiTheme="minorEastAsia"/>
          <w:szCs w:val="24"/>
        </w:rPr>
      </w:pPr>
      <w:r>
        <w:rPr>
          <w:rFonts w:hint="eastAsia" w:asciiTheme="minorEastAsia" w:hAnsiTheme="minorEastAsia"/>
          <w:szCs w:val="24"/>
        </w:rPr>
        <w:t>（3）阶段性评审</w:t>
      </w:r>
    </w:p>
    <w:p>
      <w:pPr>
        <w:ind w:firstLine="480" w:firstLineChars="200"/>
        <w:rPr>
          <w:rFonts w:asciiTheme="minorEastAsia" w:hAnsiTheme="minorEastAsia"/>
          <w:szCs w:val="24"/>
        </w:rPr>
      </w:pPr>
      <w:r>
        <w:rPr>
          <w:rFonts w:hint="eastAsia" w:asciiTheme="minorEastAsia" w:hAnsiTheme="minorEastAsia"/>
          <w:szCs w:val="24"/>
        </w:rPr>
        <w:t>就是在项目的阶段最后，召开项目小组成员、项目指导委员会、外部项目质量保证等人员对项目的阶段工作进行评审，包括进度、交付物的质量、阶段里程碑、项目中的重大问题、项目风险、分析项目中好的方法等。 </w:t>
      </w:r>
    </w:p>
    <w:p>
      <w:pPr>
        <w:ind w:firstLine="560"/>
        <w:rPr>
          <w:rFonts w:asciiTheme="minorEastAsia" w:hAnsiTheme="minorEastAsia"/>
          <w:szCs w:val="24"/>
        </w:rPr>
      </w:pPr>
      <w:r>
        <w:rPr>
          <w:rFonts w:hint="eastAsia" w:asciiTheme="minorEastAsia" w:hAnsiTheme="minorEastAsia"/>
          <w:szCs w:val="24"/>
        </w:rPr>
        <w:t>（4）挣值法</w:t>
      </w:r>
    </w:p>
    <w:p>
      <w:pPr>
        <w:ind w:firstLine="560"/>
        <w:rPr>
          <w:rFonts w:asciiTheme="minorEastAsia" w:hAnsiTheme="minorEastAsia"/>
          <w:szCs w:val="24"/>
        </w:rPr>
      </w:pPr>
      <w:r>
        <w:rPr>
          <w:rFonts w:hint="eastAsia" w:asciiTheme="minorEastAsia" w:hAnsiTheme="minorEastAsia"/>
          <w:szCs w:val="24"/>
        </w:rPr>
        <w:t>这种方法提供了三个数据来跟踪项目的执行情况：计划做什么、实际做什么、以及做完的工作花了多少费用。这种方法交计划需完成的工作同实际已完成的工作进行比较，确定项目在费用支出与时间进度方面是否符合原计划的要求，从而跟踪项目执行的好坏。</w:t>
      </w:r>
    </w:p>
    <w:p>
      <w:pPr>
        <w:ind w:firstLine="480" w:firstLineChars="200"/>
        <w:rPr>
          <w:rFonts w:asciiTheme="minorEastAsia" w:hAnsiTheme="minorEastAsia"/>
          <w:szCs w:val="24"/>
        </w:rPr>
      </w:pPr>
      <w:bookmarkStart w:id="89" w:name="_Toc402512190"/>
      <w:bookmarkStart w:id="90" w:name="_Toc3807"/>
      <w:r>
        <w:rPr>
          <w:rFonts w:hint="eastAsia" w:asciiTheme="minorEastAsia" w:hAnsiTheme="minorEastAsia"/>
          <w:szCs w:val="24"/>
        </w:rPr>
        <w:t>项目进度控制</w:t>
      </w:r>
      <w:bookmarkEnd w:id="89"/>
      <w:bookmarkEnd w:id="90"/>
    </w:p>
    <w:p>
      <w:pPr>
        <w:ind w:firstLine="480" w:firstLineChars="200"/>
        <w:rPr>
          <w:rFonts w:asciiTheme="minorEastAsia" w:hAnsiTheme="minorEastAsia"/>
          <w:szCs w:val="24"/>
        </w:rPr>
      </w:pPr>
      <w:r>
        <w:rPr>
          <w:rFonts w:hint="eastAsia" w:asciiTheme="minorEastAsia" w:hAnsiTheme="minorEastAsia"/>
          <w:szCs w:val="24"/>
        </w:rPr>
        <w:t>项目计划只是根据预测而对未来做出的安排，由于在编制计划时事先难以预见的问题很多，在计划执行过程中往往会发生或大或小的偏差，这就要求项目经理及其他管理人员对计划做出调整，消除与计划不符的偏差，以使预定目标按时和在预算范围内得以实现。项目计划的控制就是要经常对每项工作进度进行监督，然后，对那些出现"偏差"的工作采取必要措施，以保证项目按照原定计划进度执行，使预定目标按时和在预算范围内实现。</w:t>
      </w:r>
    </w:p>
    <w:p>
      <w:pPr>
        <w:ind w:firstLine="480" w:firstLineChars="200"/>
        <w:rPr>
          <w:rFonts w:asciiTheme="minorEastAsia" w:hAnsiTheme="minorEastAsia"/>
          <w:szCs w:val="24"/>
        </w:rPr>
      </w:pPr>
      <w:r>
        <w:rPr>
          <w:rFonts w:hint="eastAsia" w:asciiTheme="minorEastAsia" w:hAnsiTheme="minorEastAsia"/>
          <w:szCs w:val="24"/>
        </w:rPr>
        <w:t>按照不同管理层次对进度控制的要求分为三类：</w:t>
      </w:r>
    </w:p>
    <w:p>
      <w:pPr>
        <w:ind w:firstLine="480" w:firstLineChars="200"/>
        <w:rPr>
          <w:rFonts w:asciiTheme="minorEastAsia" w:hAnsiTheme="minorEastAsia"/>
          <w:szCs w:val="24"/>
        </w:rPr>
      </w:pPr>
      <w:r>
        <w:rPr>
          <w:rFonts w:hint="eastAsia" w:asciiTheme="minorEastAsia" w:hAnsiTheme="minorEastAsia"/>
          <w:szCs w:val="24"/>
        </w:rPr>
        <w:t>（1）项目总进度控制：项目指导委员会对项目中各里程碑事件的进度控制。</w:t>
      </w:r>
    </w:p>
    <w:p>
      <w:pPr>
        <w:ind w:firstLine="480" w:firstLineChars="200"/>
        <w:rPr>
          <w:rFonts w:asciiTheme="minorEastAsia" w:hAnsiTheme="minorEastAsia"/>
          <w:szCs w:val="24"/>
        </w:rPr>
      </w:pPr>
      <w:r>
        <w:rPr>
          <w:rFonts w:hint="eastAsia" w:asciiTheme="minorEastAsia" w:hAnsiTheme="minorEastAsia"/>
          <w:szCs w:val="24"/>
        </w:rPr>
        <w:t>（2）项目主进度控制：项目经理针对项目进度计划中的关键路径进行控制，保证总进度的如期完成。</w:t>
      </w:r>
    </w:p>
    <w:p>
      <w:pPr>
        <w:ind w:firstLine="480" w:firstLineChars="200"/>
        <w:rPr>
          <w:rFonts w:asciiTheme="minorEastAsia" w:hAnsiTheme="minorEastAsia"/>
          <w:szCs w:val="24"/>
        </w:rPr>
      </w:pPr>
      <w:r>
        <w:rPr>
          <w:rFonts w:hint="eastAsia" w:asciiTheme="minorEastAsia" w:hAnsiTheme="minorEastAsia"/>
          <w:szCs w:val="24"/>
        </w:rPr>
        <w:t xml:space="preserve">（3）项目详细进度控制：主要是各作业部门对各具体作业进度计划的控制。这是进度控制的基础，只有详细进度得到较强的控制才能保证主进度的按计划进行，最终保证项目总进度，使项目目标得以顺利实现。 </w:t>
      </w:r>
    </w:p>
    <w:p>
      <w:pPr>
        <w:ind w:firstLine="480" w:firstLineChars="200"/>
        <w:rPr>
          <w:rFonts w:asciiTheme="minorEastAsia" w:hAnsiTheme="minorEastAsia"/>
          <w:szCs w:val="24"/>
        </w:rPr>
      </w:pPr>
      <w:r>
        <w:rPr>
          <w:rFonts w:hint="eastAsia" w:asciiTheme="minorEastAsia" w:hAnsiTheme="minorEastAsia"/>
          <w:szCs w:val="24"/>
        </w:rPr>
        <w:t>进度控制的依据主要有：项目进度表、项目进展报告、变更请求等。</w:t>
      </w:r>
    </w:p>
    <w:p>
      <w:pPr>
        <w:ind w:firstLine="480" w:firstLineChars="200"/>
        <w:rPr>
          <w:rFonts w:asciiTheme="minorEastAsia" w:hAnsiTheme="minorEastAsia"/>
          <w:szCs w:val="24"/>
        </w:rPr>
      </w:pPr>
      <w:r>
        <w:rPr>
          <w:rFonts w:hint="eastAsia" w:asciiTheme="minorEastAsia" w:hAnsiTheme="minorEastAsia"/>
          <w:szCs w:val="24"/>
        </w:rPr>
        <w:t>项目进度的控制方法如下：</w:t>
      </w:r>
    </w:p>
    <w:p>
      <w:pPr>
        <w:ind w:firstLine="480" w:firstLineChars="200"/>
        <w:rPr>
          <w:rFonts w:asciiTheme="minorEastAsia" w:hAnsiTheme="minorEastAsia"/>
          <w:szCs w:val="24"/>
        </w:rPr>
      </w:pPr>
      <w:r>
        <w:rPr>
          <w:rFonts w:hint="eastAsia" w:asciiTheme="minorEastAsia" w:hAnsiTheme="minorEastAsia"/>
          <w:szCs w:val="24"/>
        </w:rPr>
        <w:t>（1）把能力强的成员放在关键路径工作上，把新手放在时差大，不重要的工作上。</w:t>
      </w:r>
    </w:p>
    <w:p>
      <w:pPr>
        <w:ind w:firstLine="480" w:firstLineChars="200"/>
        <w:rPr>
          <w:rFonts w:asciiTheme="minorEastAsia" w:hAnsiTheme="minorEastAsia"/>
          <w:szCs w:val="24"/>
        </w:rPr>
      </w:pPr>
      <w:r>
        <w:rPr>
          <w:rFonts w:hint="eastAsia" w:asciiTheme="minorEastAsia" w:hAnsiTheme="minorEastAsia"/>
          <w:szCs w:val="24"/>
        </w:rPr>
        <w:t>（2）赶工期，包括通过加班加点来缩短关键路径上单项任务的持续时间；调整关键路径上活动之间的逻辑关系；分包等。</w:t>
      </w:r>
    </w:p>
    <w:p>
      <w:pPr>
        <w:ind w:firstLine="480" w:firstLineChars="200"/>
        <w:rPr>
          <w:rFonts w:asciiTheme="minorEastAsia" w:hAnsiTheme="minorEastAsia"/>
          <w:szCs w:val="24"/>
        </w:rPr>
      </w:pPr>
      <w:r>
        <w:rPr>
          <w:rFonts w:hint="eastAsia" w:asciiTheme="minorEastAsia" w:hAnsiTheme="minorEastAsia"/>
          <w:szCs w:val="24"/>
        </w:rPr>
        <w:t>（3）重新谈判，即与项目利益相关者讨论增加预算或者延长时间基线。</w:t>
      </w:r>
    </w:p>
    <w:p>
      <w:pPr>
        <w:ind w:firstLine="480" w:firstLineChars="200"/>
        <w:rPr>
          <w:rFonts w:asciiTheme="minorEastAsia" w:hAnsiTheme="minorEastAsia"/>
          <w:szCs w:val="24"/>
        </w:rPr>
      </w:pPr>
      <w:r>
        <w:rPr>
          <w:rFonts w:hint="eastAsia" w:asciiTheme="minorEastAsia" w:hAnsiTheme="minorEastAsia"/>
          <w:szCs w:val="24"/>
        </w:rPr>
        <w:t>（4）缩小项目范围，以便减少费用、节省时间。</w:t>
      </w:r>
    </w:p>
    <w:p>
      <w:pPr>
        <w:ind w:firstLine="480" w:firstLineChars="200"/>
        <w:rPr>
          <w:rFonts w:asciiTheme="minorEastAsia" w:hAnsiTheme="minorEastAsia"/>
          <w:szCs w:val="24"/>
        </w:rPr>
      </w:pPr>
      <w:r>
        <w:rPr>
          <w:rFonts w:hint="eastAsia" w:asciiTheme="minorEastAsia" w:hAnsiTheme="minorEastAsia"/>
          <w:szCs w:val="24"/>
        </w:rPr>
        <w:t>（5）投入更多的资源，看看可否增加人力、设备到工作中，这需要平衡费用与进度孰重孰轻。</w:t>
      </w:r>
    </w:p>
    <w:p>
      <w:pPr>
        <w:ind w:firstLine="480" w:firstLineChars="200"/>
        <w:rPr>
          <w:rFonts w:asciiTheme="minorEastAsia" w:hAnsiTheme="minorEastAsia"/>
          <w:szCs w:val="24"/>
        </w:rPr>
      </w:pPr>
      <w:r>
        <w:rPr>
          <w:rFonts w:hint="eastAsia" w:asciiTheme="minorEastAsia" w:hAnsiTheme="minorEastAsia"/>
          <w:szCs w:val="24"/>
        </w:rPr>
        <w:t>（6）接受替补方案，看看能否制定一个更省钱、更现实的方案。</w:t>
      </w:r>
    </w:p>
    <w:p>
      <w:pPr>
        <w:ind w:firstLine="480" w:firstLineChars="200"/>
        <w:rPr>
          <w:rFonts w:asciiTheme="minorEastAsia" w:hAnsiTheme="minorEastAsia"/>
          <w:szCs w:val="24"/>
        </w:rPr>
      </w:pPr>
      <w:r>
        <w:rPr>
          <w:rFonts w:hint="eastAsia" w:asciiTheme="minorEastAsia" w:hAnsiTheme="minorEastAsia"/>
          <w:szCs w:val="24"/>
        </w:rPr>
        <w:t>（7）寻求其他资源。</w:t>
      </w:r>
    </w:p>
    <w:p>
      <w:pPr>
        <w:ind w:firstLine="480" w:firstLineChars="200"/>
        <w:rPr>
          <w:rFonts w:asciiTheme="minorEastAsia" w:hAnsiTheme="minorEastAsia"/>
          <w:szCs w:val="24"/>
        </w:rPr>
      </w:pPr>
      <w:r>
        <w:rPr>
          <w:rFonts w:hint="eastAsia" w:asciiTheme="minorEastAsia" w:hAnsiTheme="minorEastAsia"/>
          <w:szCs w:val="24"/>
        </w:rPr>
        <w:t>（8）接受部分交付物，看看能否先接受部分交付物，使项目能继续进行。</w:t>
      </w:r>
    </w:p>
    <w:p>
      <w:pPr>
        <w:ind w:firstLine="480" w:firstLineChars="200"/>
        <w:rPr>
          <w:rFonts w:asciiTheme="minorEastAsia" w:hAnsiTheme="minorEastAsia"/>
          <w:szCs w:val="24"/>
        </w:rPr>
      </w:pPr>
      <w:r>
        <w:rPr>
          <w:rFonts w:hint="eastAsia" w:asciiTheme="minorEastAsia" w:hAnsiTheme="minorEastAsia"/>
          <w:szCs w:val="24"/>
        </w:rPr>
        <w:t>（9）提供奖金，看看能否提供奖金或其他激励措施，促使按时完成任务。</w:t>
      </w:r>
    </w:p>
    <w:p>
      <w:pPr>
        <w:ind w:firstLine="480" w:firstLineChars="200"/>
        <w:rPr>
          <w:rFonts w:asciiTheme="minorEastAsia" w:hAnsiTheme="minorEastAsia"/>
          <w:szCs w:val="24"/>
        </w:rPr>
      </w:pPr>
      <w:r>
        <w:rPr>
          <w:rFonts w:hint="eastAsia" w:asciiTheme="minorEastAsia" w:hAnsiTheme="minorEastAsia"/>
          <w:szCs w:val="24"/>
        </w:rPr>
        <w:t>进度控制的结果包括：项目时间表更新、补救的行动、经验教训。</w:t>
      </w:r>
    </w:p>
    <w:p>
      <w:pPr>
        <w:ind w:firstLine="480" w:firstLineChars="200"/>
        <w:rPr>
          <w:rFonts w:asciiTheme="minorEastAsia" w:hAnsiTheme="minorEastAsia"/>
          <w:szCs w:val="24"/>
        </w:rPr>
      </w:pPr>
      <w:bookmarkStart w:id="91" w:name="_Toc18440"/>
      <w:bookmarkStart w:id="92" w:name="_Toc402512191"/>
      <w:r>
        <w:rPr>
          <w:rFonts w:hint="eastAsia" w:asciiTheme="minorEastAsia" w:hAnsiTheme="minorEastAsia"/>
          <w:szCs w:val="24"/>
        </w:rPr>
        <w:t>项目文档管理</w:t>
      </w:r>
      <w:bookmarkEnd w:id="91"/>
      <w:bookmarkEnd w:id="92"/>
    </w:p>
    <w:p>
      <w:pPr>
        <w:ind w:firstLine="480" w:firstLineChars="200"/>
        <w:rPr>
          <w:rFonts w:asciiTheme="minorEastAsia" w:hAnsiTheme="minorEastAsia"/>
          <w:szCs w:val="24"/>
        </w:rPr>
      </w:pPr>
      <w:r>
        <w:rPr>
          <w:rFonts w:hint="eastAsia" w:asciiTheme="minorEastAsia" w:hAnsiTheme="minorEastAsia"/>
          <w:szCs w:val="24"/>
        </w:rPr>
        <w:t>对于IT项目来说，交付物主要是文档，所以文档的管理非常重要；另外在项目实施过程中，由于项目实施的复杂性，多方人员参加以及时间跨度长等因素，所以有关需求、建议、问题、技术方案和会议等都必须文档化、标准化，以便查阅和引用。这些文档伴随着项目实施的各个阶段逐渐充实、完善；与此同时，它们亦记载跟踪了整个实施的过程和成果。</w:t>
      </w:r>
    </w:p>
    <w:p>
      <w:pPr>
        <w:ind w:firstLine="480" w:firstLineChars="200"/>
        <w:rPr>
          <w:rFonts w:asciiTheme="minorEastAsia" w:hAnsiTheme="minorEastAsia"/>
          <w:szCs w:val="24"/>
        </w:rPr>
      </w:pPr>
      <w:r>
        <w:rPr>
          <w:rFonts w:hint="eastAsia" w:asciiTheme="minorEastAsia" w:hAnsiTheme="minorEastAsia"/>
          <w:szCs w:val="24"/>
        </w:rPr>
        <w:t>文档编制工具</w:t>
      </w:r>
    </w:p>
    <w:p>
      <w:pPr>
        <w:ind w:firstLine="480" w:firstLineChars="200"/>
        <w:rPr>
          <w:rFonts w:asciiTheme="minorEastAsia" w:hAnsiTheme="minorEastAsia"/>
          <w:szCs w:val="24"/>
        </w:rPr>
      </w:pPr>
      <w:r>
        <w:rPr>
          <w:rFonts w:hint="eastAsia" w:asciiTheme="minorEastAsia" w:hAnsiTheme="minorEastAsia"/>
          <w:szCs w:val="24"/>
        </w:rPr>
        <w:t>主要用到以下几种工具：MS WORD、MS EXCEL、MS VISIO、MS POWERPOINT、MS PROJECT。</w:t>
      </w:r>
    </w:p>
    <w:p>
      <w:pPr>
        <w:ind w:firstLine="480" w:firstLineChars="200"/>
        <w:rPr>
          <w:rFonts w:asciiTheme="minorEastAsia" w:hAnsiTheme="minorEastAsia"/>
          <w:szCs w:val="24"/>
        </w:rPr>
      </w:pPr>
      <w:r>
        <w:rPr>
          <w:rFonts w:hint="eastAsia" w:asciiTheme="minorEastAsia" w:hAnsiTheme="minorEastAsia"/>
          <w:szCs w:val="24"/>
        </w:rPr>
        <w:t>MS WORD：主要用来编写描述性文档，例如项目章程、管理流程、需求报告、业务蓝图、项目状态报告、项目总结报告等。</w:t>
      </w:r>
    </w:p>
    <w:p>
      <w:pPr>
        <w:ind w:firstLine="480" w:firstLineChars="200"/>
        <w:rPr>
          <w:rFonts w:asciiTheme="minorEastAsia" w:hAnsiTheme="minorEastAsia"/>
          <w:szCs w:val="24"/>
        </w:rPr>
      </w:pPr>
      <w:r>
        <w:rPr>
          <w:rFonts w:hint="eastAsia" w:asciiTheme="minorEastAsia" w:hAnsiTheme="minorEastAsia"/>
          <w:szCs w:val="24"/>
        </w:rPr>
        <w:t>MS EXCEL：主要用来编制检测表、各种项目计划、数据准备表、问题及变更日志等。</w:t>
      </w:r>
    </w:p>
    <w:p>
      <w:pPr>
        <w:ind w:firstLine="480" w:firstLineChars="200"/>
        <w:rPr>
          <w:rFonts w:asciiTheme="minorEastAsia" w:hAnsiTheme="minorEastAsia"/>
          <w:szCs w:val="24"/>
        </w:rPr>
      </w:pPr>
      <w:r>
        <w:rPr>
          <w:rFonts w:hint="eastAsia" w:asciiTheme="minorEastAsia" w:hAnsiTheme="minorEastAsia"/>
          <w:szCs w:val="24"/>
        </w:rPr>
        <w:t>MS VISIO：主要用来绘制业务流程图</w:t>
      </w:r>
    </w:p>
    <w:p>
      <w:pPr>
        <w:ind w:firstLine="480" w:firstLineChars="200"/>
        <w:rPr>
          <w:rFonts w:asciiTheme="minorEastAsia" w:hAnsiTheme="minorEastAsia"/>
          <w:szCs w:val="24"/>
        </w:rPr>
      </w:pPr>
      <w:r>
        <w:rPr>
          <w:rFonts w:hint="eastAsia" w:asciiTheme="minorEastAsia" w:hAnsiTheme="minorEastAsia"/>
          <w:szCs w:val="24"/>
        </w:rPr>
        <w:t>MS POWERPOINT：主要用来编制各种报告、培训性文档。</w:t>
      </w:r>
    </w:p>
    <w:p>
      <w:pPr>
        <w:ind w:firstLine="480" w:firstLineChars="200"/>
        <w:rPr>
          <w:rFonts w:asciiTheme="minorEastAsia" w:hAnsiTheme="minorEastAsia"/>
          <w:szCs w:val="24"/>
        </w:rPr>
      </w:pPr>
      <w:r>
        <w:rPr>
          <w:rFonts w:hint="eastAsia" w:asciiTheme="minorEastAsia" w:hAnsiTheme="minorEastAsia"/>
          <w:szCs w:val="24"/>
        </w:rPr>
        <w:t>MS PROJECT：主要用来制订项目进度计划、资源计划、预算计划，并跟踪项目，生成各种汇报结果。</w:t>
      </w:r>
    </w:p>
    <w:p>
      <w:pPr>
        <w:ind w:firstLine="480" w:firstLineChars="200"/>
        <w:rPr>
          <w:rFonts w:asciiTheme="minorEastAsia" w:hAnsiTheme="minorEastAsia"/>
          <w:szCs w:val="24"/>
        </w:rPr>
      </w:pPr>
      <w:r>
        <w:rPr>
          <w:rFonts w:hint="eastAsia" w:asciiTheme="minorEastAsia" w:hAnsiTheme="minorEastAsia"/>
          <w:szCs w:val="24"/>
        </w:rPr>
        <w:t>文档分类和命名</w:t>
      </w:r>
    </w:p>
    <w:p>
      <w:pPr>
        <w:ind w:firstLine="480" w:firstLineChars="200"/>
        <w:rPr>
          <w:rFonts w:asciiTheme="minorEastAsia" w:hAnsiTheme="minorEastAsia"/>
          <w:szCs w:val="24"/>
        </w:rPr>
      </w:pPr>
      <w:r>
        <w:rPr>
          <w:rFonts w:hint="eastAsia" w:asciiTheme="minorEastAsia" w:hAnsiTheme="minorEastAsia"/>
          <w:szCs w:val="24"/>
        </w:rPr>
        <w:t>文档都可以按以下情况分类：</w:t>
      </w:r>
    </w:p>
    <w:tbl>
      <w:tblPr>
        <w:tblStyle w:val="48"/>
        <w:tblW w:w="792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shd w:val="pct10" w:color="auto" w:fill="auto"/>
          </w:tcPr>
          <w:p>
            <w:pPr>
              <w:ind w:firstLine="560"/>
              <w:rPr>
                <w:rFonts w:asciiTheme="minorEastAsia" w:hAnsiTheme="minorEastAsia"/>
                <w:szCs w:val="24"/>
              </w:rPr>
            </w:pPr>
            <w:r>
              <w:rPr>
                <w:rFonts w:hint="eastAsia" w:asciiTheme="minorEastAsia" w:hAnsiTheme="minorEastAsia"/>
                <w:szCs w:val="24"/>
              </w:rPr>
              <w:t>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01_PM_项目管理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1.1_项目定义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1.2_项目计划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1.3_项目会议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1.3.1_项目组周例会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1.3.2_项目阶段评估会议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1.3.3_项目组工作交流会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1.3.3.1_内部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1.3.3.2_外部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1.3.4_会议附件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1.4_项目问题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1.5_项目变更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1.6_项目报告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1.6.1_项目进度周报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1.6.2_项目总结报告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1.6.3_其他报告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1.7_项目评估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1.7.1_项目阶段评估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1.7.2_项目培训评估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1.7.3_项目管理评估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1.8_其他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02_PI_项目实施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2.1_第一阶段_项目启动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2.2_第二阶段_系统设计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2.3_第三阶段_编码测试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2.4_第四阶段_系统模拟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2.5_第五阶段_系统试运行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2.6_第七阶段_系统验收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2.7_第八阶段_系统维护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03_PT_项目培训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3.0_培训用标准模板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3.1_高层研讨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3.2_项目组培训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3.3_最终用户培训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3.4_系统管理培训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3.5_其他培训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99_OT_其他</w:t>
            </w:r>
          </w:p>
        </w:tc>
      </w:tr>
    </w:tbl>
    <w:p>
      <w:pPr>
        <w:ind w:firstLine="480" w:firstLineChars="200"/>
        <w:rPr>
          <w:rFonts w:asciiTheme="minorEastAsia" w:hAnsiTheme="minorEastAsia"/>
          <w:szCs w:val="24"/>
        </w:rPr>
      </w:pPr>
      <w:r>
        <w:rPr>
          <w:rFonts w:hint="eastAsia" w:asciiTheme="minorEastAsia" w:hAnsiTheme="minorEastAsia"/>
          <w:szCs w:val="24"/>
        </w:rPr>
        <w:t>文档命名规则为“二级类别_内容摘要_版本（或日期）”，例如：PI_需求规格说明书_V1.0.doc。</w:t>
      </w:r>
    </w:p>
    <w:p>
      <w:pPr>
        <w:ind w:firstLine="480" w:firstLineChars="200"/>
        <w:rPr>
          <w:rFonts w:asciiTheme="minorEastAsia" w:hAnsiTheme="minorEastAsia"/>
          <w:szCs w:val="24"/>
        </w:rPr>
      </w:pPr>
      <w:r>
        <w:rPr>
          <w:rFonts w:hint="eastAsia" w:asciiTheme="minorEastAsia" w:hAnsiTheme="minorEastAsia"/>
          <w:szCs w:val="24"/>
        </w:rPr>
        <w:t>版本管理</w:t>
      </w:r>
    </w:p>
    <w:p>
      <w:pPr>
        <w:ind w:firstLine="480" w:firstLineChars="200"/>
        <w:rPr>
          <w:rFonts w:asciiTheme="minorEastAsia" w:hAnsiTheme="minorEastAsia"/>
          <w:szCs w:val="24"/>
        </w:rPr>
      </w:pPr>
      <w:r>
        <w:rPr>
          <w:rFonts w:hint="eastAsia" w:asciiTheme="minorEastAsia" w:hAnsiTheme="minorEastAsia"/>
          <w:szCs w:val="24"/>
        </w:rPr>
        <w:t>软件有版本的区别，文档也一样。对于每一份文档的版本号管理，以下面的规则为准：</w:t>
      </w:r>
    </w:p>
    <w:p>
      <w:pPr>
        <w:ind w:firstLine="480" w:firstLineChars="200"/>
        <w:rPr>
          <w:rFonts w:asciiTheme="minorEastAsia" w:hAnsiTheme="minorEastAsia"/>
          <w:szCs w:val="24"/>
        </w:rPr>
      </w:pPr>
      <w:r>
        <w:rPr>
          <w:rFonts w:hint="eastAsia" w:asciiTheme="minorEastAsia" w:hAnsiTheme="minorEastAsia"/>
          <w:szCs w:val="24"/>
        </w:rPr>
        <w:t>说明：版本号分总号与子号，例如V1.0，其中的1为总号，0为子号。创建文档时为V1.0版 ；</w:t>
      </w:r>
    </w:p>
    <w:p>
      <w:pPr>
        <w:ind w:firstLine="480" w:firstLineChars="200"/>
        <w:rPr>
          <w:rFonts w:asciiTheme="minorEastAsia" w:hAnsiTheme="minorEastAsia"/>
          <w:szCs w:val="24"/>
        </w:rPr>
      </w:pPr>
      <w:r>
        <w:rPr>
          <w:rFonts w:hint="eastAsia" w:asciiTheme="minorEastAsia" w:hAnsiTheme="minorEastAsia"/>
          <w:szCs w:val="24"/>
        </w:rPr>
        <w:t>在未经用户方审阅前的内部审阅和修改，版本总号不变、子号递增，如：V1.1、V1.2；</w:t>
      </w:r>
    </w:p>
    <w:p>
      <w:pPr>
        <w:ind w:firstLine="480" w:firstLineChars="200"/>
        <w:rPr>
          <w:rFonts w:asciiTheme="minorEastAsia" w:hAnsiTheme="minorEastAsia"/>
          <w:szCs w:val="24"/>
        </w:rPr>
      </w:pPr>
      <w:r>
        <w:rPr>
          <w:rFonts w:hint="eastAsia" w:asciiTheme="minorEastAsia" w:hAnsiTheme="minorEastAsia"/>
          <w:szCs w:val="24"/>
        </w:rPr>
        <w:t>经项目经理或用户方的审阅或修改后，则版本号升级，如：V2.0；</w:t>
      </w:r>
    </w:p>
    <w:p>
      <w:pPr>
        <w:ind w:firstLine="480" w:firstLineChars="200"/>
        <w:rPr>
          <w:rFonts w:asciiTheme="minorEastAsia" w:hAnsiTheme="minorEastAsia"/>
          <w:szCs w:val="24"/>
        </w:rPr>
      </w:pPr>
      <w:r>
        <w:rPr>
          <w:rFonts w:hint="eastAsia" w:asciiTheme="minorEastAsia" w:hAnsiTheme="minorEastAsia"/>
          <w:szCs w:val="24"/>
        </w:rPr>
        <w:t>当文档最终确定后，统一提交项目经理或文档管理员存档，若需要修改须通过变更流程。</w:t>
      </w:r>
    </w:p>
    <w:p>
      <w:pPr>
        <w:ind w:firstLine="480" w:firstLineChars="200"/>
        <w:rPr>
          <w:rFonts w:asciiTheme="minorEastAsia" w:hAnsiTheme="minorEastAsia"/>
          <w:szCs w:val="24"/>
        </w:rPr>
      </w:pPr>
      <w:r>
        <w:rPr>
          <w:rFonts w:hint="eastAsia" w:asciiTheme="minorEastAsia" w:hAnsiTheme="minorEastAsia"/>
          <w:szCs w:val="24"/>
        </w:rPr>
        <w:t>在每一份文档的开头，就会有类似这样一个表格说明版本控制的信息：</w:t>
      </w:r>
    </w:p>
    <w:tbl>
      <w:tblPr>
        <w:tblStyle w:val="48"/>
        <w:tblW w:w="7920" w:type="dxa"/>
        <w:tblInd w:w="288" w:type="dxa"/>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40"/>
        <w:gridCol w:w="1620"/>
        <w:gridCol w:w="1800"/>
        <w:gridCol w:w="1080"/>
        <w:gridCol w:w="1080"/>
        <w:gridCol w:w="900"/>
      </w:tblGrid>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108" w:type="dxa"/>
            <w:bottom w:w="0" w:type="dxa"/>
            <w:right w:w="108" w:type="dxa"/>
          </w:tblCellMar>
        </w:tblPrEx>
        <w:tc>
          <w:tcPr>
            <w:tcW w:w="1440" w:type="dxa"/>
            <w:tcBorders>
              <w:top w:val="double" w:color="auto" w:sz="4" w:space="0"/>
              <w:left w:val="doub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版本/修订版</w:t>
            </w:r>
          </w:p>
        </w:tc>
        <w:tc>
          <w:tcPr>
            <w:tcW w:w="1620" w:type="dxa"/>
            <w:tcBorders>
              <w:top w:val="doub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修改确认日期</w:t>
            </w:r>
          </w:p>
        </w:tc>
        <w:tc>
          <w:tcPr>
            <w:tcW w:w="1800" w:type="dxa"/>
            <w:tcBorders>
              <w:top w:val="doub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修改内容概述</w:t>
            </w:r>
          </w:p>
        </w:tc>
        <w:tc>
          <w:tcPr>
            <w:tcW w:w="1080" w:type="dxa"/>
            <w:tcBorders>
              <w:top w:val="doub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修改人</w:t>
            </w:r>
          </w:p>
        </w:tc>
        <w:tc>
          <w:tcPr>
            <w:tcW w:w="1080" w:type="dxa"/>
            <w:tcBorders>
              <w:top w:val="doub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批准人</w:t>
            </w:r>
          </w:p>
        </w:tc>
        <w:tc>
          <w:tcPr>
            <w:tcW w:w="900" w:type="dxa"/>
            <w:tcBorders>
              <w:top w:val="double" w:color="auto" w:sz="4" w:space="0"/>
              <w:left w:val="single" w:color="auto" w:sz="4" w:space="0"/>
              <w:bottom w:val="single" w:color="auto" w:sz="4" w:space="0"/>
              <w:right w:val="double" w:color="auto" w:sz="4" w:space="0"/>
            </w:tcBorders>
          </w:tcPr>
          <w:p>
            <w:pPr>
              <w:ind w:firstLine="560"/>
              <w:rPr>
                <w:rFonts w:asciiTheme="minorEastAsia" w:hAnsiTheme="minorEastAsia"/>
                <w:szCs w:val="24"/>
              </w:rPr>
            </w:pPr>
            <w:r>
              <w:rPr>
                <w:rFonts w:hint="eastAsia" w:asciiTheme="minorEastAsia" w:hAnsiTheme="minorEastAsia"/>
                <w:szCs w:val="24"/>
              </w:rPr>
              <w:t>备注</w:t>
            </w: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108" w:type="dxa"/>
            <w:bottom w:w="0" w:type="dxa"/>
            <w:right w:w="108" w:type="dxa"/>
          </w:tblCellMar>
        </w:tblPrEx>
        <w:tc>
          <w:tcPr>
            <w:tcW w:w="1440" w:type="dxa"/>
            <w:tcBorders>
              <w:top w:val="single" w:color="auto" w:sz="4" w:space="0"/>
              <w:left w:val="double" w:color="auto" w:sz="4" w:space="0"/>
              <w:bottom w:val="doub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 </w:t>
            </w:r>
          </w:p>
        </w:tc>
        <w:tc>
          <w:tcPr>
            <w:tcW w:w="1620" w:type="dxa"/>
            <w:tcBorders>
              <w:top w:val="single" w:color="auto" w:sz="4" w:space="0"/>
              <w:left w:val="single" w:color="auto" w:sz="4" w:space="0"/>
              <w:bottom w:val="doub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 </w:t>
            </w:r>
          </w:p>
        </w:tc>
        <w:tc>
          <w:tcPr>
            <w:tcW w:w="1800" w:type="dxa"/>
            <w:tcBorders>
              <w:top w:val="single" w:color="auto" w:sz="4" w:space="0"/>
              <w:left w:val="single" w:color="auto" w:sz="4" w:space="0"/>
              <w:bottom w:val="doub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 </w:t>
            </w:r>
          </w:p>
        </w:tc>
        <w:tc>
          <w:tcPr>
            <w:tcW w:w="1080" w:type="dxa"/>
            <w:tcBorders>
              <w:top w:val="single" w:color="auto" w:sz="4" w:space="0"/>
              <w:left w:val="single" w:color="auto" w:sz="4" w:space="0"/>
              <w:bottom w:val="doub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 </w:t>
            </w:r>
          </w:p>
        </w:tc>
        <w:tc>
          <w:tcPr>
            <w:tcW w:w="1080" w:type="dxa"/>
            <w:tcBorders>
              <w:top w:val="single" w:color="auto" w:sz="4" w:space="0"/>
              <w:left w:val="single" w:color="auto" w:sz="4" w:space="0"/>
              <w:bottom w:val="doub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 </w:t>
            </w:r>
          </w:p>
        </w:tc>
        <w:tc>
          <w:tcPr>
            <w:tcW w:w="900" w:type="dxa"/>
            <w:tcBorders>
              <w:top w:val="single" w:color="auto" w:sz="4" w:space="0"/>
              <w:left w:val="single" w:color="auto" w:sz="4" w:space="0"/>
              <w:bottom w:val="double" w:color="auto" w:sz="4" w:space="0"/>
              <w:right w:val="double" w:color="auto" w:sz="4" w:space="0"/>
            </w:tcBorders>
          </w:tcPr>
          <w:p>
            <w:pPr>
              <w:ind w:firstLine="560"/>
              <w:rPr>
                <w:rFonts w:asciiTheme="minorEastAsia" w:hAnsiTheme="minorEastAsia"/>
                <w:szCs w:val="24"/>
              </w:rPr>
            </w:pPr>
            <w:r>
              <w:rPr>
                <w:rFonts w:hint="eastAsia" w:asciiTheme="minorEastAsia" w:hAnsiTheme="minorEastAsia"/>
                <w:szCs w:val="24"/>
              </w:rPr>
              <w:t> </w:t>
            </w:r>
          </w:p>
        </w:tc>
      </w:tr>
    </w:tbl>
    <w:p>
      <w:pPr>
        <w:ind w:firstLine="480" w:firstLineChars="200"/>
        <w:rPr>
          <w:rFonts w:asciiTheme="minorEastAsia" w:hAnsiTheme="minorEastAsia"/>
          <w:szCs w:val="24"/>
        </w:rPr>
      </w:pPr>
      <w:r>
        <w:rPr>
          <w:rFonts w:hint="eastAsia" w:asciiTheme="minorEastAsia" w:hAnsiTheme="minorEastAsia"/>
          <w:szCs w:val="24"/>
        </w:rPr>
        <w:t>文档管理原则</w:t>
      </w:r>
    </w:p>
    <w:p>
      <w:pPr>
        <w:ind w:firstLine="480" w:firstLineChars="200"/>
        <w:rPr>
          <w:rFonts w:asciiTheme="minorEastAsia" w:hAnsiTheme="minorEastAsia"/>
          <w:szCs w:val="24"/>
        </w:rPr>
      </w:pPr>
      <w:r>
        <w:rPr>
          <w:rFonts w:hint="eastAsia" w:asciiTheme="minorEastAsia" w:hAnsiTheme="minorEastAsia"/>
          <w:szCs w:val="24"/>
        </w:rPr>
        <w:t>所有的项目文档应严格按照文档控制标准进行：</w:t>
      </w:r>
    </w:p>
    <w:p>
      <w:pPr>
        <w:ind w:firstLine="480" w:firstLineChars="200"/>
        <w:rPr>
          <w:rFonts w:asciiTheme="minorEastAsia" w:hAnsiTheme="minorEastAsia"/>
          <w:szCs w:val="24"/>
        </w:rPr>
      </w:pPr>
      <w:r>
        <w:rPr>
          <w:rFonts w:hint="eastAsia" w:asciiTheme="minorEastAsia" w:hAnsiTheme="minorEastAsia"/>
          <w:szCs w:val="24"/>
        </w:rPr>
        <w:t>从项目经理接手项目开始就应指定专人建立负责项目文档管理，归集项目所有电子和书面文档，并建立文档目录。</w:t>
      </w:r>
    </w:p>
    <w:p>
      <w:pPr>
        <w:ind w:firstLine="480" w:firstLineChars="200"/>
        <w:rPr>
          <w:rFonts w:asciiTheme="minorEastAsia" w:hAnsiTheme="minorEastAsia"/>
          <w:szCs w:val="24"/>
        </w:rPr>
      </w:pPr>
      <w:r>
        <w:rPr>
          <w:rFonts w:hint="eastAsia" w:asciiTheme="minorEastAsia" w:hAnsiTheme="minorEastAsia"/>
          <w:szCs w:val="24"/>
        </w:rPr>
        <w:t>（1）文档起草、修改人应标注编写日期和主要修改内容。</w:t>
      </w:r>
    </w:p>
    <w:p>
      <w:pPr>
        <w:ind w:firstLine="480" w:firstLineChars="200"/>
        <w:rPr>
          <w:rFonts w:asciiTheme="minorEastAsia" w:hAnsiTheme="minorEastAsia"/>
          <w:szCs w:val="24"/>
        </w:rPr>
      </w:pPr>
      <w:r>
        <w:rPr>
          <w:rFonts w:hint="eastAsia" w:asciiTheme="minorEastAsia" w:hAnsiTheme="minorEastAsia"/>
          <w:szCs w:val="24"/>
        </w:rPr>
        <w:t>（2）文档编制时，要严格按照项目规定的标准操作，例如页眉、页脚、标题、内容编排、字体字号等，是否按标准进行，作为项目质量检测的一部分。</w:t>
      </w:r>
    </w:p>
    <w:p>
      <w:pPr>
        <w:ind w:firstLine="480" w:firstLineChars="200"/>
        <w:rPr>
          <w:rFonts w:asciiTheme="minorEastAsia" w:hAnsiTheme="minorEastAsia"/>
          <w:szCs w:val="24"/>
        </w:rPr>
      </w:pPr>
      <w:r>
        <w:rPr>
          <w:rFonts w:hint="eastAsia" w:asciiTheme="minorEastAsia" w:hAnsiTheme="minorEastAsia"/>
          <w:szCs w:val="24"/>
        </w:rPr>
        <w:t>（3）文档须通过双方相关责任人和项目经理的会签；最终版本的文档须经过双方项目总监的签署并作为交付文档保存。</w:t>
      </w:r>
    </w:p>
    <w:p>
      <w:pPr>
        <w:ind w:firstLine="480" w:firstLineChars="200"/>
        <w:rPr>
          <w:rFonts w:asciiTheme="minorEastAsia" w:hAnsiTheme="minorEastAsia"/>
          <w:szCs w:val="24"/>
        </w:rPr>
      </w:pPr>
      <w:r>
        <w:rPr>
          <w:rFonts w:hint="eastAsia" w:asciiTheme="minorEastAsia" w:hAnsiTheme="minorEastAsia"/>
          <w:szCs w:val="24"/>
        </w:rPr>
        <w:t>（4）文档的发放去向应准确记录收件人的姓名。对于电子文档，收件人应及时回复审阅意见。对于阶段性交付成果应同时保存具备签字的书面介质的文档原件。对于重要的邮件也要作为文档进行存档备份。</w:t>
      </w:r>
    </w:p>
    <w:p>
      <w:pPr>
        <w:ind w:firstLine="480" w:firstLineChars="200"/>
        <w:rPr>
          <w:rFonts w:asciiTheme="minorEastAsia" w:hAnsiTheme="minorEastAsia"/>
          <w:szCs w:val="24"/>
        </w:rPr>
      </w:pPr>
      <w:r>
        <w:rPr>
          <w:rFonts w:hint="eastAsia" w:asciiTheme="minorEastAsia" w:hAnsiTheme="minorEastAsia"/>
          <w:szCs w:val="24"/>
        </w:rPr>
        <w:t>（5）对于失效版本的文档，要单独放置在一个目录中，并设置屏蔽权限防止误用。</w:t>
      </w:r>
    </w:p>
    <w:p>
      <w:pPr>
        <w:ind w:firstLine="480" w:firstLineChars="200"/>
        <w:rPr>
          <w:rFonts w:asciiTheme="minorEastAsia" w:hAnsiTheme="minorEastAsia"/>
          <w:szCs w:val="24"/>
        </w:rPr>
      </w:pPr>
      <w:r>
        <w:rPr>
          <w:rFonts w:hint="eastAsia" w:asciiTheme="minorEastAsia" w:hAnsiTheme="minorEastAsia"/>
          <w:szCs w:val="24"/>
        </w:rPr>
        <w:t>（6）所有文档均适用于服务合同约定的保密条款。</w:t>
      </w:r>
    </w:p>
    <w:p>
      <w:pPr>
        <w:ind w:firstLine="480" w:firstLineChars="200"/>
        <w:rPr>
          <w:rFonts w:asciiTheme="minorEastAsia" w:hAnsiTheme="minorEastAsia"/>
          <w:szCs w:val="24"/>
        </w:rPr>
      </w:pPr>
      <w:r>
        <w:rPr>
          <w:rFonts w:hint="eastAsia" w:asciiTheme="minorEastAsia" w:hAnsiTheme="minorEastAsia"/>
          <w:szCs w:val="24"/>
        </w:rPr>
        <w:t>项目结束后，整理归集所有项目文档，电子文档存放在专门的文件服务器上，或刻盘保存；将书面文档按项目进度分类整理，扉页档案目录整理，装订成册，交项目档案管理人员保存。</w:t>
      </w:r>
    </w:p>
    <w:p>
      <w:pPr>
        <w:ind w:firstLine="480" w:firstLineChars="200"/>
        <w:rPr>
          <w:rFonts w:asciiTheme="minorEastAsia" w:hAnsiTheme="minorEastAsia"/>
          <w:szCs w:val="24"/>
        </w:rPr>
      </w:pPr>
      <w:bookmarkStart w:id="93" w:name="_Toc402512192"/>
      <w:bookmarkStart w:id="94" w:name="_Toc8146"/>
      <w:r>
        <w:rPr>
          <w:rFonts w:hint="eastAsia" w:asciiTheme="minorEastAsia" w:hAnsiTheme="minorEastAsia"/>
          <w:szCs w:val="24"/>
        </w:rPr>
        <w:t>项目问题管理</w:t>
      </w:r>
      <w:bookmarkEnd w:id="93"/>
      <w:bookmarkEnd w:id="94"/>
    </w:p>
    <w:p>
      <w:pPr>
        <w:ind w:firstLine="480" w:firstLineChars="200"/>
        <w:rPr>
          <w:rFonts w:asciiTheme="minorEastAsia" w:hAnsiTheme="minorEastAsia"/>
          <w:szCs w:val="24"/>
        </w:rPr>
      </w:pPr>
      <w:r>
        <w:rPr>
          <w:rFonts w:hint="eastAsia" w:asciiTheme="minorEastAsia" w:hAnsiTheme="minorEastAsia"/>
          <w:szCs w:val="24"/>
        </w:rPr>
        <w:t>项目问题主要是指系统的应用问题，一般在需求分析、系统实现设计、软件开发、软件测试、系统模拟、系统运行过程中表现出来。对于这些问题，一定要由当事人及时提交问题报告表，并由项目经理对问题进行判决，指定解决负责人并预计目标时间。</w:t>
      </w:r>
    </w:p>
    <w:p>
      <w:pPr>
        <w:ind w:firstLine="480" w:firstLineChars="200"/>
        <w:rPr>
          <w:rFonts w:asciiTheme="minorEastAsia" w:hAnsiTheme="minorEastAsia"/>
          <w:szCs w:val="24"/>
        </w:rPr>
      </w:pPr>
      <w:r>
        <w:rPr>
          <w:rFonts w:hint="eastAsia" w:asciiTheme="minorEastAsia" w:hAnsiTheme="minorEastAsia"/>
          <w:szCs w:val="24"/>
        </w:rPr>
        <w:t>问题的跟踪方法</w:t>
      </w:r>
    </w:p>
    <w:p>
      <w:pPr>
        <w:ind w:firstLine="480" w:firstLineChars="200"/>
        <w:rPr>
          <w:rFonts w:asciiTheme="minorEastAsia" w:hAnsiTheme="minorEastAsia"/>
          <w:szCs w:val="24"/>
        </w:rPr>
      </w:pPr>
      <w:r>
        <w:rPr>
          <w:rFonts w:hint="eastAsia" w:asciiTheme="minorEastAsia" w:hAnsiTheme="minorEastAsia"/>
          <w:szCs w:val="24"/>
        </w:rPr>
        <w:t>建立一个问题日志用来跟踪问题的解决状态。</w:t>
      </w:r>
    </w:p>
    <w:p>
      <w:pPr>
        <w:ind w:firstLine="480" w:firstLineChars="200"/>
        <w:rPr>
          <w:rFonts w:asciiTheme="minorEastAsia" w:hAnsiTheme="minorEastAsia"/>
          <w:szCs w:val="24"/>
        </w:rPr>
      </w:pPr>
      <w:r>
        <w:rPr>
          <w:rFonts w:hint="eastAsia" w:asciiTheme="minorEastAsia" w:hAnsiTheme="minorEastAsia"/>
          <w:szCs w:val="24"/>
        </w:rPr>
        <w:t>在每周的工作例会上，项目经理都需要回顾检查一下存在问题的解决情况，对没有及时解决的重要问题进行分析并讨论生成解决方法。</w:t>
      </w:r>
    </w:p>
    <w:p>
      <w:pPr>
        <w:ind w:firstLine="480" w:firstLineChars="200"/>
        <w:rPr>
          <w:rFonts w:asciiTheme="minorEastAsia" w:hAnsiTheme="minorEastAsia"/>
          <w:szCs w:val="24"/>
        </w:rPr>
      </w:pPr>
      <w:bookmarkStart w:id="95" w:name="_Toc402512193"/>
      <w:bookmarkStart w:id="96" w:name="_Toc23952"/>
      <w:r>
        <w:rPr>
          <w:rFonts w:hint="eastAsia" w:asciiTheme="minorEastAsia" w:hAnsiTheme="minorEastAsia"/>
          <w:szCs w:val="24"/>
        </w:rPr>
        <w:t>项目风险管理</w:t>
      </w:r>
      <w:bookmarkEnd w:id="95"/>
      <w:bookmarkEnd w:id="96"/>
    </w:p>
    <w:p>
      <w:pPr>
        <w:ind w:firstLine="480" w:firstLineChars="200"/>
        <w:rPr>
          <w:rFonts w:asciiTheme="minorEastAsia" w:hAnsiTheme="minorEastAsia"/>
          <w:szCs w:val="24"/>
        </w:rPr>
      </w:pPr>
      <w:r>
        <w:rPr>
          <w:rFonts w:hint="eastAsia" w:asciiTheme="minorEastAsia" w:hAnsiTheme="minorEastAsia"/>
          <w:szCs w:val="24"/>
        </w:rPr>
        <w:t>风险管理是项目进行中非常重要的部分，目前随着项目规模的不断扩大，项目的风险也越来越大，一旦项目失败造成的经济损失也越来越显著。</w:t>
      </w:r>
    </w:p>
    <w:p>
      <w:pPr>
        <w:ind w:firstLine="480" w:firstLineChars="200"/>
        <w:rPr>
          <w:rFonts w:asciiTheme="minorEastAsia" w:hAnsiTheme="minorEastAsia"/>
          <w:szCs w:val="24"/>
        </w:rPr>
      </w:pPr>
      <w:bookmarkStart w:id="97" w:name="_Toc33010794"/>
      <w:bookmarkStart w:id="98" w:name="_Toc30166985"/>
      <w:bookmarkStart w:id="99" w:name="_Toc33927572"/>
      <w:bookmarkStart w:id="100" w:name="_Toc30326916"/>
      <w:bookmarkStart w:id="101" w:name="_Toc29376344"/>
      <w:bookmarkStart w:id="102" w:name="_Toc29981134"/>
      <w:bookmarkStart w:id="103" w:name="_Toc30422652"/>
      <w:bookmarkStart w:id="104" w:name="_Toc30167153"/>
      <w:bookmarkStart w:id="105" w:name="_Toc30166815"/>
      <w:r>
        <w:rPr>
          <w:rFonts w:hint="eastAsia" w:asciiTheme="minorEastAsia" w:hAnsiTheme="minorEastAsia"/>
          <w:szCs w:val="24"/>
        </w:rPr>
        <w:t>一、风险管理流程</w:t>
      </w:r>
      <w:bookmarkEnd w:id="97"/>
      <w:bookmarkEnd w:id="98"/>
      <w:bookmarkEnd w:id="99"/>
      <w:bookmarkEnd w:id="100"/>
      <w:bookmarkEnd w:id="101"/>
      <w:bookmarkEnd w:id="102"/>
      <w:bookmarkEnd w:id="103"/>
      <w:bookmarkEnd w:id="104"/>
      <w:bookmarkEnd w:id="105"/>
    </w:p>
    <w:p>
      <w:pPr>
        <w:ind w:firstLine="480" w:firstLineChars="200"/>
        <w:rPr>
          <w:rFonts w:asciiTheme="minorEastAsia" w:hAnsiTheme="minorEastAsia"/>
          <w:szCs w:val="24"/>
        </w:rPr>
      </w:pPr>
      <w:r>
        <w:rPr>
          <w:rFonts w:hint="eastAsia" w:asciiTheme="minorEastAsia" w:hAnsiTheme="minorEastAsia"/>
          <w:szCs w:val="24"/>
        </w:rPr>
        <w:t>风险管理包括5个步骤。依据这5步，小组通过识别风险并采取相应的措施来减少风险。这个过程应该是整个项目管理的一部分。</w:t>
      </w:r>
    </w:p>
    <w:p>
      <w:pPr>
        <w:ind w:firstLine="560"/>
        <w:rPr>
          <w:rFonts w:asciiTheme="minorEastAsia" w:hAnsiTheme="minorEastAsia"/>
          <w:szCs w:val="24"/>
        </w:rPr>
      </w:pPr>
      <w:r>
        <w:rPr>
          <w:rFonts w:hint="eastAsia" w:asciiTheme="minorEastAsia" w:hAnsiTheme="minorEastAsia"/>
          <w:szCs w:val="24"/>
        </w:rPr>
        <w:object>
          <v:shape id="_x0000_i1027" o:spt="75" type="#_x0000_t75" style="height:180pt;width:309.75pt;" o:ole="t" filled="f" o:preferrelative="t" stroked="f" coordsize="21600,21600">
            <v:path/>
            <v:fill on="f" focussize="0,0"/>
            <v:stroke on="f" joinstyle="miter"/>
            <v:imagedata r:id="rId42" o:title=""/>
            <o:lock v:ext="edit" aspectratio="t"/>
            <w10:wrap type="none"/>
            <w10:anchorlock/>
          </v:shape>
          <o:OLEObject Type="Embed" ProgID="Visio.Drawing.11" ShapeID="_x0000_i1027" DrawAspect="Content" ObjectID="_1468075727" r:id="rId41">
            <o:LockedField>false</o:LockedField>
          </o:OLEObject>
        </w:object>
      </w:r>
    </w:p>
    <w:p>
      <w:pPr>
        <w:ind w:firstLine="480" w:firstLineChars="200"/>
        <w:rPr>
          <w:rFonts w:asciiTheme="minorEastAsia" w:hAnsiTheme="minorEastAsia"/>
          <w:szCs w:val="24"/>
        </w:rPr>
      </w:pPr>
      <w:r>
        <w:rPr>
          <w:rFonts w:hint="eastAsia" w:asciiTheme="minorEastAsia" w:hAnsiTheme="minorEastAsia"/>
          <w:szCs w:val="24"/>
        </w:rPr>
        <w:t>识别风险：把风险提到表面使小组能够在风险影响项目前处理它们。</w:t>
      </w:r>
    </w:p>
    <w:p>
      <w:pPr>
        <w:ind w:firstLine="480" w:firstLineChars="200"/>
        <w:rPr>
          <w:rFonts w:asciiTheme="minorEastAsia" w:hAnsiTheme="minorEastAsia"/>
          <w:szCs w:val="24"/>
        </w:rPr>
      </w:pPr>
      <w:r>
        <w:rPr>
          <w:rFonts w:hint="eastAsia" w:asciiTheme="minorEastAsia" w:hAnsiTheme="minorEastAsia"/>
          <w:szCs w:val="24"/>
        </w:rPr>
        <w:t>分析风险：把风险数据转化成信息使小组能够做出决策。</w:t>
      </w:r>
    </w:p>
    <w:p>
      <w:pPr>
        <w:ind w:firstLine="480" w:firstLineChars="200"/>
        <w:rPr>
          <w:rFonts w:asciiTheme="minorEastAsia" w:hAnsiTheme="minorEastAsia"/>
          <w:szCs w:val="24"/>
        </w:rPr>
      </w:pPr>
      <w:r>
        <w:rPr>
          <w:rFonts w:hint="eastAsia" w:asciiTheme="minorEastAsia" w:hAnsiTheme="minorEastAsia"/>
          <w:szCs w:val="24"/>
        </w:rPr>
        <w:t>计划风险：设计计划用来支持决策制定和行动。</w:t>
      </w:r>
    </w:p>
    <w:p>
      <w:pPr>
        <w:ind w:firstLine="480" w:firstLineChars="200"/>
        <w:rPr>
          <w:rFonts w:asciiTheme="minorEastAsia" w:hAnsiTheme="minorEastAsia"/>
          <w:szCs w:val="24"/>
        </w:rPr>
      </w:pPr>
      <w:r>
        <w:rPr>
          <w:rFonts w:hint="eastAsia" w:asciiTheme="minorEastAsia" w:hAnsiTheme="minorEastAsia"/>
          <w:szCs w:val="24"/>
        </w:rPr>
        <w:t>跟踪风险：监控风险的状态和任何减轻它们的行动。</w:t>
      </w:r>
    </w:p>
    <w:p>
      <w:pPr>
        <w:ind w:firstLine="480" w:firstLineChars="200"/>
        <w:rPr>
          <w:rFonts w:asciiTheme="minorEastAsia" w:hAnsiTheme="minorEastAsia"/>
          <w:szCs w:val="24"/>
        </w:rPr>
      </w:pPr>
      <w:r>
        <w:rPr>
          <w:rFonts w:hint="eastAsia" w:asciiTheme="minorEastAsia" w:hAnsiTheme="minorEastAsia"/>
          <w:szCs w:val="24"/>
        </w:rPr>
        <w:t>控制风险：把风险管理放入到每日的项目管理中，这对于保证风险管理保持一个具有远见的活动至关重要。</w:t>
      </w:r>
    </w:p>
    <w:p>
      <w:pPr>
        <w:ind w:firstLine="480" w:firstLineChars="200"/>
        <w:rPr>
          <w:rFonts w:asciiTheme="minorEastAsia" w:hAnsiTheme="minorEastAsia"/>
          <w:szCs w:val="24"/>
        </w:rPr>
      </w:pPr>
      <w:r>
        <w:rPr>
          <w:rFonts w:hint="eastAsia" w:asciiTheme="minorEastAsia" w:hAnsiTheme="minorEastAsia"/>
          <w:szCs w:val="24"/>
        </w:rPr>
        <w:t>　　</w:t>
      </w:r>
      <w:bookmarkStart w:id="106" w:name="_Toc33927574"/>
      <w:bookmarkStart w:id="107" w:name="_Toc33010796"/>
      <w:bookmarkStart w:id="108" w:name="_Toc30167155"/>
      <w:bookmarkStart w:id="109" w:name="_Toc30166987"/>
      <w:bookmarkStart w:id="110" w:name="_Toc30422654"/>
      <w:bookmarkStart w:id="111" w:name="_Toc30166817"/>
      <w:bookmarkStart w:id="112" w:name="_Toc30326918"/>
      <w:bookmarkStart w:id="113" w:name="_Toc29981136"/>
      <w:bookmarkStart w:id="114" w:name="_Toc29376346"/>
      <w:r>
        <w:rPr>
          <w:rFonts w:hint="eastAsia" w:asciiTheme="minorEastAsia" w:hAnsiTheme="minorEastAsia"/>
          <w:szCs w:val="24"/>
        </w:rPr>
        <w:t>二、主要存在风险</w:t>
      </w:r>
      <w:bookmarkEnd w:id="106"/>
      <w:bookmarkEnd w:id="107"/>
      <w:bookmarkEnd w:id="108"/>
      <w:bookmarkEnd w:id="109"/>
      <w:bookmarkEnd w:id="110"/>
      <w:bookmarkEnd w:id="111"/>
      <w:bookmarkEnd w:id="112"/>
    </w:p>
    <w:p>
      <w:pPr>
        <w:ind w:firstLine="480" w:firstLineChars="200"/>
        <w:rPr>
          <w:rFonts w:asciiTheme="minorEastAsia" w:hAnsiTheme="minorEastAsia"/>
          <w:szCs w:val="24"/>
        </w:rPr>
      </w:pPr>
      <w:r>
        <w:rPr>
          <w:rFonts w:hint="eastAsia" w:asciiTheme="minorEastAsia" w:hAnsiTheme="minorEastAsia"/>
          <w:szCs w:val="24"/>
        </w:rPr>
        <w:t>综合项目实践和国内外先进思想，软件应用系统存在如下重要风险，需要进行慎重评估，采取适当应对措施：</w:t>
      </w:r>
    </w:p>
    <w:p>
      <w:pPr>
        <w:ind w:firstLine="480" w:firstLineChars="200"/>
        <w:rPr>
          <w:rFonts w:asciiTheme="minorEastAsia" w:hAnsiTheme="minorEastAsia"/>
          <w:szCs w:val="24"/>
        </w:rPr>
      </w:pPr>
      <w:r>
        <w:rPr>
          <w:rFonts w:hint="eastAsia" w:asciiTheme="minorEastAsia" w:hAnsiTheme="minorEastAsia"/>
          <w:szCs w:val="24"/>
        </w:rPr>
        <w:t>（1）来自业务的风险</w:t>
      </w:r>
    </w:p>
    <w:p>
      <w:pPr>
        <w:ind w:firstLine="480" w:firstLineChars="200"/>
        <w:rPr>
          <w:rFonts w:asciiTheme="minorEastAsia" w:hAnsiTheme="minorEastAsia"/>
          <w:szCs w:val="24"/>
        </w:rPr>
      </w:pPr>
      <w:r>
        <w:rPr>
          <w:rFonts w:hint="eastAsia" w:asciiTheme="minorEastAsia" w:hAnsiTheme="minorEastAsia"/>
          <w:szCs w:val="24"/>
        </w:rPr>
        <w:t>业务流程的不规范性和不确定性。</w:t>
      </w:r>
    </w:p>
    <w:p>
      <w:pPr>
        <w:ind w:firstLine="480" w:firstLineChars="200"/>
        <w:rPr>
          <w:rFonts w:asciiTheme="minorEastAsia" w:hAnsiTheme="minorEastAsia"/>
          <w:szCs w:val="24"/>
        </w:rPr>
      </w:pPr>
      <w:r>
        <w:rPr>
          <w:rFonts w:hint="eastAsia" w:asciiTheme="minorEastAsia" w:hAnsiTheme="minorEastAsia"/>
          <w:szCs w:val="24"/>
        </w:rPr>
        <w:t>（2）项目管理风险</w:t>
      </w:r>
    </w:p>
    <w:p>
      <w:pPr>
        <w:ind w:firstLine="480" w:firstLineChars="200"/>
        <w:rPr>
          <w:rFonts w:asciiTheme="minorEastAsia" w:hAnsiTheme="minorEastAsia"/>
          <w:szCs w:val="24"/>
        </w:rPr>
      </w:pPr>
      <w:r>
        <w:rPr>
          <w:rFonts w:hint="eastAsia" w:asciiTheme="minorEastAsia" w:hAnsiTheme="minorEastAsia"/>
          <w:szCs w:val="24"/>
        </w:rPr>
        <w:t>项目管理能力、管理组织的稳定性以及连续性上的风险；</w:t>
      </w:r>
    </w:p>
    <w:p>
      <w:pPr>
        <w:ind w:firstLine="480" w:firstLineChars="200"/>
        <w:rPr>
          <w:rFonts w:asciiTheme="minorEastAsia" w:hAnsiTheme="minorEastAsia"/>
          <w:szCs w:val="24"/>
        </w:rPr>
      </w:pPr>
      <w:r>
        <w:rPr>
          <w:rFonts w:hint="eastAsia" w:asciiTheme="minorEastAsia" w:hAnsiTheme="minorEastAsia"/>
          <w:szCs w:val="24"/>
        </w:rPr>
        <w:t>项目资金上的风险；</w:t>
      </w:r>
    </w:p>
    <w:p>
      <w:pPr>
        <w:ind w:firstLine="480" w:firstLineChars="200"/>
        <w:rPr>
          <w:rFonts w:asciiTheme="minorEastAsia" w:hAnsiTheme="minorEastAsia"/>
          <w:szCs w:val="24"/>
        </w:rPr>
      </w:pPr>
      <w:r>
        <w:rPr>
          <w:rFonts w:hint="eastAsia" w:asciiTheme="minorEastAsia" w:hAnsiTheme="minorEastAsia"/>
          <w:szCs w:val="24"/>
        </w:rPr>
        <w:t>用户、开发商关系协调的风险。</w:t>
      </w:r>
    </w:p>
    <w:p>
      <w:pPr>
        <w:ind w:firstLine="480" w:firstLineChars="200"/>
        <w:rPr>
          <w:rFonts w:asciiTheme="minorEastAsia" w:hAnsiTheme="minorEastAsia"/>
          <w:szCs w:val="24"/>
        </w:rPr>
      </w:pPr>
      <w:r>
        <w:rPr>
          <w:rFonts w:hint="eastAsia" w:asciiTheme="minorEastAsia" w:hAnsiTheme="minorEastAsia"/>
          <w:szCs w:val="24"/>
        </w:rPr>
        <w:t>（3）功能上的风险</w:t>
      </w:r>
    </w:p>
    <w:p>
      <w:pPr>
        <w:ind w:firstLine="480" w:firstLineChars="200"/>
        <w:rPr>
          <w:rFonts w:asciiTheme="minorEastAsia" w:hAnsiTheme="minorEastAsia"/>
          <w:szCs w:val="24"/>
        </w:rPr>
      </w:pPr>
      <w:r>
        <w:rPr>
          <w:rFonts w:hint="eastAsia" w:asciiTheme="minorEastAsia" w:hAnsiTheme="minorEastAsia"/>
          <w:szCs w:val="24"/>
        </w:rPr>
        <w:t>系统功能目标范围蔓延，无法控制；</w:t>
      </w:r>
    </w:p>
    <w:p>
      <w:pPr>
        <w:ind w:firstLine="480" w:firstLineChars="200"/>
        <w:rPr>
          <w:rFonts w:asciiTheme="minorEastAsia" w:hAnsiTheme="minorEastAsia"/>
          <w:szCs w:val="24"/>
        </w:rPr>
      </w:pPr>
      <w:r>
        <w:rPr>
          <w:rFonts w:hint="eastAsia" w:asciiTheme="minorEastAsia" w:hAnsiTheme="minorEastAsia"/>
          <w:szCs w:val="24"/>
        </w:rPr>
        <w:t>功能需求不明确导致的风险；</w:t>
      </w:r>
    </w:p>
    <w:p>
      <w:pPr>
        <w:ind w:firstLine="480" w:firstLineChars="200"/>
        <w:rPr>
          <w:rFonts w:asciiTheme="minorEastAsia" w:hAnsiTheme="minorEastAsia"/>
          <w:szCs w:val="24"/>
        </w:rPr>
      </w:pPr>
      <w:r>
        <w:rPr>
          <w:rFonts w:hint="eastAsia" w:asciiTheme="minorEastAsia" w:hAnsiTheme="minorEastAsia"/>
          <w:szCs w:val="24"/>
        </w:rPr>
        <w:t>功能需求变更过多的风险；</w:t>
      </w:r>
    </w:p>
    <w:p>
      <w:pPr>
        <w:ind w:firstLine="480" w:firstLineChars="200"/>
        <w:rPr>
          <w:rFonts w:asciiTheme="minorEastAsia" w:hAnsiTheme="minorEastAsia"/>
          <w:szCs w:val="24"/>
        </w:rPr>
      </w:pPr>
      <w:r>
        <w:rPr>
          <w:rFonts w:hint="eastAsia" w:asciiTheme="minorEastAsia" w:hAnsiTheme="minorEastAsia"/>
          <w:szCs w:val="24"/>
        </w:rPr>
        <w:t>系统无法达到其预计的功能的风险。</w:t>
      </w:r>
    </w:p>
    <w:p>
      <w:pPr>
        <w:ind w:firstLine="480" w:firstLineChars="200"/>
        <w:rPr>
          <w:rFonts w:asciiTheme="minorEastAsia" w:hAnsiTheme="minorEastAsia"/>
          <w:szCs w:val="24"/>
        </w:rPr>
      </w:pPr>
      <w:r>
        <w:rPr>
          <w:rFonts w:hint="eastAsia" w:asciiTheme="minorEastAsia" w:hAnsiTheme="minorEastAsia"/>
          <w:szCs w:val="24"/>
        </w:rPr>
        <w:t>（4）技术上的风险</w:t>
      </w:r>
    </w:p>
    <w:p>
      <w:pPr>
        <w:ind w:firstLine="480" w:firstLineChars="200"/>
        <w:rPr>
          <w:rFonts w:asciiTheme="minorEastAsia" w:hAnsiTheme="minorEastAsia"/>
          <w:szCs w:val="24"/>
        </w:rPr>
      </w:pPr>
      <w:r>
        <w:rPr>
          <w:rFonts w:hint="eastAsia" w:asciiTheme="minorEastAsia" w:hAnsiTheme="minorEastAsia"/>
          <w:szCs w:val="24"/>
        </w:rPr>
        <w:t>选择了不恰当的技术；</w:t>
      </w:r>
    </w:p>
    <w:p>
      <w:pPr>
        <w:ind w:firstLine="480" w:firstLineChars="200"/>
        <w:rPr>
          <w:rFonts w:asciiTheme="minorEastAsia" w:hAnsiTheme="minorEastAsia"/>
          <w:szCs w:val="24"/>
        </w:rPr>
      </w:pPr>
      <w:r>
        <w:rPr>
          <w:rFonts w:hint="eastAsia" w:asciiTheme="minorEastAsia" w:hAnsiTheme="minorEastAsia"/>
          <w:szCs w:val="24"/>
        </w:rPr>
        <w:t>缺乏对所选择的技术的足够的认识和理解；</w:t>
      </w:r>
    </w:p>
    <w:p>
      <w:pPr>
        <w:ind w:firstLine="480" w:firstLineChars="200"/>
        <w:rPr>
          <w:rFonts w:asciiTheme="minorEastAsia" w:hAnsiTheme="minorEastAsia"/>
          <w:szCs w:val="24"/>
        </w:rPr>
      </w:pPr>
      <w:r>
        <w:rPr>
          <w:rFonts w:hint="eastAsia" w:asciiTheme="minorEastAsia" w:hAnsiTheme="minorEastAsia"/>
          <w:szCs w:val="24"/>
        </w:rPr>
        <w:t>缺乏掌握关键技术的资深人员；</w:t>
      </w:r>
    </w:p>
    <w:p>
      <w:pPr>
        <w:ind w:firstLine="480" w:firstLineChars="200"/>
        <w:rPr>
          <w:rFonts w:asciiTheme="minorEastAsia" w:hAnsiTheme="minorEastAsia"/>
          <w:szCs w:val="24"/>
        </w:rPr>
      </w:pPr>
      <w:r>
        <w:rPr>
          <w:rFonts w:hint="eastAsia" w:asciiTheme="minorEastAsia" w:hAnsiTheme="minorEastAsia"/>
          <w:szCs w:val="24"/>
        </w:rPr>
        <w:t>核心技术人员流失的风险；</w:t>
      </w:r>
    </w:p>
    <w:p>
      <w:pPr>
        <w:ind w:firstLine="480" w:firstLineChars="200"/>
        <w:rPr>
          <w:rFonts w:asciiTheme="minorEastAsia" w:hAnsiTheme="minorEastAsia"/>
          <w:szCs w:val="24"/>
        </w:rPr>
      </w:pPr>
      <w:r>
        <w:rPr>
          <w:rFonts w:hint="eastAsia" w:asciiTheme="minorEastAsia" w:hAnsiTheme="minorEastAsia"/>
          <w:szCs w:val="24"/>
        </w:rPr>
        <w:t>系统运行维护上的风险。</w:t>
      </w:r>
    </w:p>
    <w:p>
      <w:pPr>
        <w:ind w:firstLine="480" w:firstLineChars="200"/>
        <w:rPr>
          <w:rFonts w:asciiTheme="minorEastAsia" w:hAnsiTheme="minorEastAsia"/>
          <w:szCs w:val="24"/>
        </w:rPr>
      </w:pPr>
      <w:r>
        <w:rPr>
          <w:rFonts w:hint="eastAsia" w:asciiTheme="minorEastAsia" w:hAnsiTheme="minorEastAsia"/>
          <w:szCs w:val="24"/>
        </w:rPr>
        <w:t>（5）外部风险</w:t>
      </w:r>
    </w:p>
    <w:p>
      <w:pPr>
        <w:ind w:firstLine="480" w:firstLineChars="200"/>
        <w:rPr>
          <w:rFonts w:asciiTheme="minorEastAsia" w:hAnsiTheme="minorEastAsia"/>
          <w:szCs w:val="24"/>
        </w:rPr>
      </w:pPr>
      <w:r>
        <w:rPr>
          <w:rFonts w:hint="eastAsia" w:asciiTheme="minorEastAsia" w:hAnsiTheme="minorEastAsia"/>
          <w:szCs w:val="24"/>
        </w:rPr>
        <w:t>网络运营商提供的服务质量的风险；</w:t>
      </w:r>
    </w:p>
    <w:p>
      <w:pPr>
        <w:ind w:firstLine="480" w:firstLineChars="200"/>
        <w:rPr>
          <w:rFonts w:asciiTheme="minorEastAsia" w:hAnsiTheme="minorEastAsia"/>
          <w:szCs w:val="24"/>
        </w:rPr>
      </w:pPr>
      <w:bookmarkStart w:id="115" w:name="_Toc33010797"/>
      <w:bookmarkStart w:id="116" w:name="_Toc30326919"/>
      <w:bookmarkStart w:id="117" w:name="_Toc30422655"/>
      <w:bookmarkStart w:id="118" w:name="_Toc30166819"/>
      <w:bookmarkStart w:id="119" w:name="_Toc30167156"/>
      <w:bookmarkStart w:id="120" w:name="_Toc33927575"/>
      <w:bookmarkStart w:id="121" w:name="_Toc30166988"/>
      <w:r>
        <w:rPr>
          <w:rFonts w:hint="eastAsia" w:asciiTheme="minorEastAsia" w:hAnsiTheme="minorEastAsia"/>
          <w:szCs w:val="24"/>
        </w:rPr>
        <w:t>硬件管理人员提供服务质量的风险。</w:t>
      </w:r>
    </w:p>
    <w:p>
      <w:pPr>
        <w:ind w:firstLine="480" w:firstLineChars="200"/>
        <w:rPr>
          <w:rFonts w:asciiTheme="minorEastAsia" w:hAnsiTheme="minorEastAsia"/>
          <w:szCs w:val="24"/>
        </w:rPr>
      </w:pPr>
      <w:r>
        <w:rPr>
          <w:rFonts w:hint="eastAsia" w:asciiTheme="minorEastAsia" w:hAnsiTheme="minorEastAsia"/>
          <w:szCs w:val="24"/>
        </w:rPr>
        <w:t>三、风险解决措施</w:t>
      </w:r>
      <w:bookmarkEnd w:id="113"/>
      <w:bookmarkEnd w:id="114"/>
      <w:bookmarkEnd w:id="115"/>
      <w:bookmarkEnd w:id="116"/>
      <w:bookmarkEnd w:id="117"/>
      <w:bookmarkEnd w:id="118"/>
      <w:bookmarkEnd w:id="119"/>
      <w:bookmarkEnd w:id="120"/>
      <w:bookmarkEnd w:id="121"/>
    </w:p>
    <w:p>
      <w:pPr>
        <w:ind w:firstLine="480" w:firstLineChars="200"/>
        <w:rPr>
          <w:rFonts w:asciiTheme="minorEastAsia" w:hAnsiTheme="minorEastAsia"/>
          <w:szCs w:val="24"/>
        </w:rPr>
      </w:pPr>
      <w:bookmarkStart w:id="122" w:name="_Toc30166820"/>
      <w:bookmarkStart w:id="123" w:name="_Toc33010798"/>
      <w:bookmarkStart w:id="124" w:name="_Toc30167157"/>
      <w:bookmarkStart w:id="125" w:name="_Toc30326920"/>
      <w:bookmarkStart w:id="126" w:name="_Toc33927576"/>
      <w:bookmarkStart w:id="127" w:name="_Toc30422656"/>
      <w:bookmarkStart w:id="128" w:name="_Toc29981137"/>
      <w:bookmarkStart w:id="129" w:name="_Toc29376347"/>
      <w:bookmarkStart w:id="130" w:name="_Toc30166989"/>
      <w:r>
        <w:rPr>
          <w:rFonts w:hint="eastAsia" w:asciiTheme="minorEastAsia" w:hAnsiTheme="minorEastAsia"/>
          <w:szCs w:val="24"/>
        </w:rPr>
        <w:t>（1）变更控制</w:t>
      </w:r>
      <w:bookmarkEnd w:id="122"/>
      <w:bookmarkEnd w:id="123"/>
      <w:bookmarkEnd w:id="124"/>
      <w:bookmarkEnd w:id="125"/>
      <w:bookmarkEnd w:id="126"/>
      <w:bookmarkEnd w:id="127"/>
      <w:bookmarkEnd w:id="128"/>
      <w:bookmarkEnd w:id="129"/>
      <w:bookmarkEnd w:id="130"/>
    </w:p>
    <w:p>
      <w:pPr>
        <w:ind w:firstLine="480" w:firstLineChars="200"/>
        <w:rPr>
          <w:rFonts w:asciiTheme="minorEastAsia" w:hAnsiTheme="minorEastAsia"/>
          <w:szCs w:val="24"/>
        </w:rPr>
      </w:pPr>
      <w:r>
        <w:rPr>
          <w:rFonts w:hint="eastAsia" w:asciiTheme="minorEastAsia" w:hAnsiTheme="minorEastAsia"/>
          <w:szCs w:val="24"/>
        </w:rPr>
        <w:t>变更控制是风险控制中的重要环节。变更控制的关键是在项目初期，制定并通过变更控制流程。成立变更控制委员会，双方的最高领导参加。</w:t>
      </w:r>
    </w:p>
    <w:p>
      <w:pPr>
        <w:ind w:firstLine="480" w:firstLineChars="200"/>
        <w:rPr>
          <w:rFonts w:asciiTheme="minorEastAsia" w:hAnsiTheme="minorEastAsia"/>
          <w:szCs w:val="24"/>
        </w:rPr>
      </w:pPr>
      <w:bookmarkStart w:id="131" w:name="_Toc30167158"/>
      <w:bookmarkStart w:id="132" w:name="_Toc30166990"/>
      <w:bookmarkStart w:id="133" w:name="_Toc30326921"/>
      <w:bookmarkStart w:id="134" w:name="_Toc29376348"/>
      <w:bookmarkStart w:id="135" w:name="_Toc30166821"/>
      <w:bookmarkStart w:id="136" w:name="_Toc30422657"/>
      <w:bookmarkStart w:id="137" w:name="_Toc33927577"/>
      <w:bookmarkStart w:id="138" w:name="_Toc33010799"/>
      <w:bookmarkStart w:id="139" w:name="_Toc29981138"/>
      <w:r>
        <w:rPr>
          <w:rFonts w:hint="eastAsia" w:asciiTheme="minorEastAsia" w:hAnsiTheme="minorEastAsia"/>
          <w:szCs w:val="24"/>
        </w:rPr>
        <w:t>（2）关键点审查</w:t>
      </w:r>
      <w:bookmarkEnd w:id="131"/>
      <w:bookmarkEnd w:id="132"/>
      <w:bookmarkEnd w:id="133"/>
      <w:bookmarkEnd w:id="134"/>
      <w:bookmarkEnd w:id="135"/>
      <w:bookmarkEnd w:id="136"/>
      <w:bookmarkEnd w:id="137"/>
      <w:bookmarkEnd w:id="138"/>
      <w:bookmarkEnd w:id="139"/>
    </w:p>
    <w:p>
      <w:pPr>
        <w:ind w:firstLine="480" w:firstLineChars="200"/>
        <w:rPr>
          <w:rFonts w:asciiTheme="minorEastAsia" w:hAnsiTheme="minorEastAsia"/>
          <w:szCs w:val="24"/>
        </w:rPr>
      </w:pPr>
      <w:r>
        <w:rPr>
          <w:rFonts w:hint="eastAsia" w:asciiTheme="minorEastAsia" w:hAnsiTheme="minorEastAsia"/>
          <w:szCs w:val="24"/>
        </w:rPr>
        <w:t>在项目实施的以下关键点，我公司规定要进行审查：</w:t>
      </w:r>
    </w:p>
    <w:p>
      <w:pPr>
        <w:ind w:firstLine="480" w:firstLineChars="200"/>
        <w:rPr>
          <w:rFonts w:asciiTheme="minorEastAsia" w:hAnsiTheme="minorEastAsia"/>
          <w:szCs w:val="24"/>
        </w:rPr>
      </w:pPr>
      <w:r>
        <w:rPr>
          <w:rFonts w:hint="eastAsia" w:asciiTheme="minorEastAsia" w:hAnsiTheme="minorEastAsia"/>
          <w:szCs w:val="24"/>
        </w:rPr>
        <w:t>（1）软件合同、《工作说明书》；</w:t>
      </w:r>
    </w:p>
    <w:p>
      <w:pPr>
        <w:ind w:firstLine="480" w:firstLineChars="200"/>
        <w:rPr>
          <w:rFonts w:asciiTheme="minorEastAsia" w:hAnsiTheme="minorEastAsia"/>
          <w:szCs w:val="24"/>
        </w:rPr>
      </w:pPr>
      <w:r>
        <w:rPr>
          <w:rFonts w:hint="eastAsia" w:asciiTheme="minorEastAsia" w:hAnsiTheme="minorEastAsia"/>
          <w:szCs w:val="24"/>
        </w:rPr>
        <w:t>（2）项目准备结束（审查要素：主计划、质量保证计划、测试计划、设计和开发规范、设计和开发培训、工作和管理流程、角色划分和分工等）；</w:t>
      </w:r>
    </w:p>
    <w:p>
      <w:pPr>
        <w:ind w:firstLine="480" w:firstLineChars="200"/>
        <w:rPr>
          <w:rFonts w:asciiTheme="minorEastAsia" w:hAnsiTheme="minorEastAsia"/>
          <w:szCs w:val="24"/>
        </w:rPr>
      </w:pPr>
      <w:r>
        <w:rPr>
          <w:rFonts w:hint="eastAsia" w:asciiTheme="minorEastAsia" w:hAnsiTheme="minorEastAsia"/>
          <w:szCs w:val="24"/>
        </w:rPr>
        <w:t>（3）需求分析结束（审查《需求分析规格说明书》）；</w:t>
      </w:r>
    </w:p>
    <w:p>
      <w:pPr>
        <w:ind w:firstLine="480" w:firstLineChars="200"/>
        <w:rPr>
          <w:rFonts w:asciiTheme="minorEastAsia" w:hAnsiTheme="minorEastAsia"/>
          <w:szCs w:val="24"/>
        </w:rPr>
      </w:pPr>
      <w:r>
        <w:rPr>
          <w:rFonts w:hint="eastAsia" w:asciiTheme="minorEastAsia" w:hAnsiTheme="minorEastAsia"/>
          <w:szCs w:val="24"/>
        </w:rPr>
        <w:t>（4）设计完成（审查《总体设计规格说明书》、抽样《详细设计总体规格说明书》）；</w:t>
      </w:r>
    </w:p>
    <w:p>
      <w:pPr>
        <w:ind w:firstLine="480" w:firstLineChars="200"/>
        <w:rPr>
          <w:rFonts w:asciiTheme="minorEastAsia" w:hAnsiTheme="minorEastAsia"/>
          <w:szCs w:val="24"/>
        </w:rPr>
      </w:pPr>
      <w:r>
        <w:rPr>
          <w:rFonts w:hint="eastAsia" w:asciiTheme="minorEastAsia" w:hAnsiTheme="minorEastAsia"/>
          <w:szCs w:val="24"/>
        </w:rPr>
        <w:t>（5）开发和单元测试完成（抽样审查源代码）；</w:t>
      </w:r>
    </w:p>
    <w:p>
      <w:pPr>
        <w:ind w:firstLine="480" w:firstLineChars="200"/>
        <w:rPr>
          <w:rFonts w:asciiTheme="minorEastAsia" w:hAnsiTheme="minorEastAsia"/>
          <w:szCs w:val="24"/>
        </w:rPr>
      </w:pPr>
      <w:r>
        <w:rPr>
          <w:rFonts w:hint="eastAsia" w:asciiTheme="minorEastAsia" w:hAnsiTheme="minorEastAsia"/>
          <w:szCs w:val="24"/>
        </w:rPr>
        <w:t>（6）测试基本完成（审查各阶段测试报告）；</w:t>
      </w:r>
    </w:p>
    <w:p>
      <w:pPr>
        <w:ind w:firstLine="480" w:firstLineChars="200"/>
        <w:rPr>
          <w:rFonts w:asciiTheme="minorEastAsia" w:hAnsiTheme="minorEastAsia"/>
          <w:szCs w:val="24"/>
        </w:rPr>
      </w:pPr>
      <w:r>
        <w:rPr>
          <w:rFonts w:hint="eastAsia" w:asciiTheme="minorEastAsia" w:hAnsiTheme="minorEastAsia"/>
          <w:szCs w:val="24"/>
        </w:rPr>
        <w:t>（7）试运行（审查上线准备工作）；</w:t>
      </w:r>
    </w:p>
    <w:p>
      <w:pPr>
        <w:ind w:firstLine="480" w:firstLineChars="200"/>
        <w:rPr>
          <w:rFonts w:asciiTheme="minorEastAsia" w:hAnsiTheme="minorEastAsia"/>
          <w:szCs w:val="24"/>
        </w:rPr>
      </w:pPr>
      <w:r>
        <w:rPr>
          <w:rFonts w:hint="eastAsia" w:asciiTheme="minorEastAsia" w:hAnsiTheme="minorEastAsia"/>
          <w:szCs w:val="24"/>
        </w:rPr>
        <w:t>（8）售后维护（审查维护计划及维护小组工作）。</w:t>
      </w:r>
    </w:p>
    <w:p>
      <w:pPr>
        <w:ind w:firstLine="480" w:firstLineChars="200"/>
        <w:rPr>
          <w:rFonts w:asciiTheme="minorEastAsia" w:hAnsiTheme="minorEastAsia"/>
          <w:szCs w:val="24"/>
        </w:rPr>
      </w:pPr>
      <w:bookmarkStart w:id="140" w:name="_Toc30166822"/>
      <w:bookmarkStart w:id="141" w:name="_Toc33010800"/>
      <w:bookmarkStart w:id="142" w:name="_Toc30422658"/>
      <w:bookmarkStart w:id="143" w:name="_Toc30166991"/>
      <w:bookmarkStart w:id="144" w:name="_Toc29981139"/>
      <w:bookmarkStart w:id="145" w:name="_Toc33927578"/>
      <w:bookmarkStart w:id="146" w:name="_Toc29376349"/>
      <w:bookmarkStart w:id="147" w:name="_Toc30167159"/>
      <w:bookmarkStart w:id="148" w:name="_Toc30326922"/>
      <w:r>
        <w:rPr>
          <w:rFonts w:hint="eastAsia" w:asciiTheme="minorEastAsia" w:hAnsiTheme="minorEastAsia"/>
          <w:szCs w:val="24"/>
        </w:rPr>
        <w:t>四、企业风险</w:t>
      </w:r>
      <w:bookmarkEnd w:id="140"/>
      <w:bookmarkEnd w:id="141"/>
      <w:bookmarkEnd w:id="142"/>
      <w:bookmarkEnd w:id="143"/>
      <w:bookmarkEnd w:id="144"/>
      <w:bookmarkEnd w:id="145"/>
      <w:bookmarkEnd w:id="146"/>
      <w:bookmarkEnd w:id="147"/>
      <w:bookmarkEnd w:id="148"/>
    </w:p>
    <w:p>
      <w:pPr>
        <w:ind w:firstLine="480" w:firstLineChars="200"/>
        <w:rPr>
          <w:rFonts w:asciiTheme="minorEastAsia" w:hAnsiTheme="minorEastAsia"/>
          <w:szCs w:val="24"/>
        </w:rPr>
      </w:pPr>
      <w:r>
        <w:rPr>
          <w:rFonts w:hint="eastAsia" w:asciiTheme="minorEastAsia" w:hAnsiTheme="minorEastAsia"/>
          <w:szCs w:val="24"/>
        </w:rPr>
        <w:t>不可回避，企业的存在，企业的效益，企业的发展，都在很大程度上影响着项目的进展和实施。对于这样一种问题我们想从如下一些基本点来认识：我公司的总目标是办成一个长久的、上规模的高技术公司。绝不会采取短期行为，绝不止步于小规模、低档次。目前我公司在国内电子政务行业属领先地位。我公司继承老一辈创业者的成功经验。那就是：一个能统一意识的领导班子；能制定正确的战略并有效实施；一支特别能战斗的队伍。有了这三点，我公司就能立于不败之地。有了整个我公司作为后盾，就不怕资金不到位。</w:t>
      </w:r>
    </w:p>
    <w:p>
      <w:pPr>
        <w:ind w:firstLine="480" w:firstLineChars="200"/>
        <w:rPr>
          <w:rFonts w:asciiTheme="minorEastAsia" w:hAnsiTheme="minorEastAsia"/>
          <w:szCs w:val="24"/>
        </w:rPr>
      </w:pPr>
      <w:bookmarkStart w:id="149" w:name="_Toc33927579"/>
      <w:bookmarkStart w:id="150" w:name="_Toc30166992"/>
      <w:bookmarkStart w:id="151" w:name="_Toc30326923"/>
      <w:bookmarkStart w:id="152" w:name="_Toc33010801"/>
      <w:bookmarkStart w:id="153" w:name="_Toc30166823"/>
      <w:bookmarkStart w:id="154" w:name="_Toc29376350"/>
      <w:bookmarkStart w:id="155" w:name="_Toc30422659"/>
      <w:bookmarkStart w:id="156" w:name="_Toc29981140"/>
      <w:bookmarkStart w:id="157" w:name="_Toc30167160"/>
      <w:r>
        <w:rPr>
          <w:rFonts w:hint="eastAsia" w:asciiTheme="minorEastAsia" w:hAnsiTheme="minorEastAsia"/>
          <w:szCs w:val="24"/>
        </w:rPr>
        <w:t>五、人员风险</w:t>
      </w:r>
      <w:bookmarkEnd w:id="149"/>
      <w:bookmarkEnd w:id="150"/>
      <w:bookmarkEnd w:id="151"/>
      <w:bookmarkEnd w:id="152"/>
      <w:bookmarkEnd w:id="153"/>
      <w:bookmarkEnd w:id="154"/>
      <w:bookmarkEnd w:id="155"/>
      <w:bookmarkEnd w:id="156"/>
      <w:bookmarkEnd w:id="157"/>
    </w:p>
    <w:p>
      <w:pPr>
        <w:ind w:firstLine="480" w:firstLineChars="200"/>
        <w:rPr>
          <w:rFonts w:asciiTheme="minorEastAsia" w:hAnsiTheme="minorEastAsia"/>
          <w:szCs w:val="24"/>
        </w:rPr>
      </w:pPr>
      <w:r>
        <w:rPr>
          <w:rFonts w:hint="eastAsia" w:asciiTheme="minorEastAsia" w:hAnsiTheme="minorEastAsia"/>
          <w:szCs w:val="24"/>
        </w:rPr>
        <w:t>人员流动，特别是主要技术人员流动，将对项目实施和项目维护带来一定的影响。我公司从一开始就对此类问题给予极大的关注，采取必要措施尽量避免人员的流动。但是，由于本人的原因必须调离时，我公司将有一套科学组织调配制度确保项目不受影响或极少受到影响。</w:t>
      </w:r>
    </w:p>
    <w:p>
      <w:pPr>
        <w:ind w:firstLine="480" w:firstLineChars="200"/>
        <w:rPr>
          <w:rFonts w:asciiTheme="minorEastAsia" w:hAnsiTheme="minorEastAsia"/>
          <w:szCs w:val="24"/>
        </w:rPr>
      </w:pPr>
      <w:r>
        <w:rPr>
          <w:rFonts w:hint="eastAsia" w:asciiTheme="minorEastAsia" w:hAnsiTheme="minorEastAsia"/>
          <w:szCs w:val="24"/>
        </w:rPr>
        <w:t>项目的组织机构是严密的。人员分工适当考虑一定的交叉，我公司人才密集，素质高，消除了项目个别人员流动的冲击。</w:t>
      </w:r>
    </w:p>
    <w:p>
      <w:pPr>
        <w:ind w:firstLine="480" w:firstLineChars="200"/>
        <w:rPr>
          <w:rFonts w:asciiTheme="minorEastAsia" w:hAnsiTheme="minorEastAsia"/>
          <w:szCs w:val="24"/>
        </w:rPr>
      </w:pPr>
      <w:r>
        <w:rPr>
          <w:rFonts w:hint="eastAsia" w:asciiTheme="minorEastAsia" w:hAnsiTheme="minorEastAsia"/>
          <w:szCs w:val="24"/>
        </w:rPr>
        <w:t>对项目的管理是面向过程而不是面向个人。设置专门机构对项目的进度和质量监控。实施阶段评审、阶段验收，加强文档管理，建立健全项目的技术档案、维护档案。</w:t>
      </w:r>
    </w:p>
    <w:p>
      <w:pPr>
        <w:ind w:firstLine="480" w:firstLineChars="200"/>
        <w:rPr>
          <w:rFonts w:asciiTheme="minorEastAsia" w:hAnsiTheme="minorEastAsia"/>
          <w:szCs w:val="24"/>
        </w:rPr>
      </w:pPr>
      <w:bookmarkStart w:id="158" w:name="_Toc30166824"/>
      <w:bookmarkStart w:id="159" w:name="_Toc30167161"/>
      <w:bookmarkStart w:id="160" w:name="_Toc30166993"/>
      <w:bookmarkStart w:id="161" w:name="_Toc33010802"/>
      <w:bookmarkStart w:id="162" w:name="_Toc30326924"/>
      <w:bookmarkStart w:id="163" w:name="_Toc33927580"/>
      <w:bookmarkStart w:id="164" w:name="_Toc29981141"/>
      <w:bookmarkStart w:id="165" w:name="_Toc29376351"/>
      <w:bookmarkStart w:id="166" w:name="_Toc30422660"/>
      <w:r>
        <w:rPr>
          <w:rFonts w:hint="eastAsia" w:asciiTheme="minorEastAsia" w:hAnsiTheme="minorEastAsia"/>
          <w:szCs w:val="24"/>
        </w:rPr>
        <w:t>六、技术风险</w:t>
      </w:r>
      <w:bookmarkEnd w:id="158"/>
      <w:bookmarkEnd w:id="159"/>
      <w:bookmarkEnd w:id="160"/>
      <w:bookmarkEnd w:id="161"/>
      <w:bookmarkEnd w:id="162"/>
      <w:bookmarkEnd w:id="163"/>
      <w:bookmarkEnd w:id="164"/>
      <w:bookmarkEnd w:id="165"/>
      <w:bookmarkEnd w:id="166"/>
    </w:p>
    <w:p>
      <w:pPr>
        <w:ind w:firstLine="480" w:firstLineChars="200"/>
        <w:rPr>
          <w:rFonts w:asciiTheme="minorEastAsia" w:hAnsiTheme="minorEastAsia"/>
          <w:szCs w:val="24"/>
        </w:rPr>
      </w:pPr>
      <w:r>
        <w:rPr>
          <w:rFonts w:hint="eastAsia" w:asciiTheme="minorEastAsia" w:hAnsiTheme="minorEastAsia"/>
          <w:szCs w:val="24"/>
        </w:rPr>
        <w:t>技术方案代表了一种水平，代表了一种责任，方案可行与否关乎实施，导致成败。为确保技术方案的准确可行，我们采取如下一些措施：</w:t>
      </w:r>
    </w:p>
    <w:p>
      <w:pPr>
        <w:ind w:firstLine="480" w:firstLineChars="200"/>
        <w:rPr>
          <w:rFonts w:asciiTheme="minorEastAsia" w:hAnsiTheme="minorEastAsia"/>
          <w:szCs w:val="24"/>
        </w:rPr>
      </w:pPr>
      <w:r>
        <w:rPr>
          <w:rFonts w:hint="eastAsia" w:asciiTheme="minorEastAsia" w:hAnsiTheme="minorEastAsia"/>
          <w:szCs w:val="24"/>
        </w:rPr>
        <w:t>（1）在项目投标之前，与客户有关的业务人员和技术人员进行大量的应用调查和技术切磋。我们对此已作认真总结，并将其作为制定技术方案的依据之一；</w:t>
      </w:r>
    </w:p>
    <w:p>
      <w:pPr>
        <w:ind w:firstLine="480" w:firstLineChars="200"/>
        <w:rPr>
          <w:rFonts w:asciiTheme="minorEastAsia" w:hAnsiTheme="minorEastAsia"/>
          <w:szCs w:val="24"/>
        </w:rPr>
      </w:pPr>
      <w:r>
        <w:rPr>
          <w:rFonts w:hint="eastAsia" w:asciiTheme="minorEastAsia" w:hAnsiTheme="minorEastAsia"/>
          <w:szCs w:val="24"/>
        </w:rPr>
        <w:t>（2）将在方案实施过程中加强阶段评审，使得方案的不准确问题，能发现在早期，及时调整，及时补救。</w:t>
      </w:r>
    </w:p>
    <w:p>
      <w:pPr>
        <w:ind w:firstLine="480" w:firstLineChars="200"/>
        <w:rPr>
          <w:rFonts w:asciiTheme="minorEastAsia" w:hAnsiTheme="minorEastAsia"/>
          <w:szCs w:val="24"/>
        </w:rPr>
      </w:pPr>
      <w:bookmarkStart w:id="167" w:name="_Toc33010803"/>
      <w:bookmarkStart w:id="168" w:name="_Toc33927581"/>
      <w:bookmarkStart w:id="169" w:name="_Toc30167162"/>
      <w:bookmarkStart w:id="170" w:name="_Toc30166994"/>
      <w:bookmarkStart w:id="171" w:name="_Toc29376352"/>
      <w:bookmarkStart w:id="172" w:name="_Toc30166825"/>
      <w:bookmarkStart w:id="173" w:name="_Toc29981142"/>
      <w:bookmarkStart w:id="174" w:name="_Toc30422661"/>
      <w:bookmarkStart w:id="175" w:name="_Toc30326925"/>
      <w:r>
        <w:rPr>
          <w:rFonts w:hint="eastAsia" w:asciiTheme="minorEastAsia" w:hAnsiTheme="minorEastAsia"/>
          <w:szCs w:val="24"/>
        </w:rPr>
        <w:t>正式运行后发现应用软件系统有重大错误</w:t>
      </w:r>
      <w:bookmarkEnd w:id="167"/>
      <w:bookmarkEnd w:id="168"/>
      <w:bookmarkEnd w:id="169"/>
      <w:bookmarkEnd w:id="170"/>
      <w:bookmarkEnd w:id="171"/>
      <w:bookmarkEnd w:id="172"/>
      <w:bookmarkEnd w:id="173"/>
      <w:bookmarkEnd w:id="174"/>
      <w:bookmarkEnd w:id="175"/>
    </w:p>
    <w:p>
      <w:pPr>
        <w:ind w:firstLine="480" w:firstLineChars="200"/>
        <w:rPr>
          <w:rFonts w:asciiTheme="minorEastAsia" w:hAnsiTheme="minorEastAsia"/>
          <w:szCs w:val="24"/>
        </w:rPr>
      </w:pPr>
      <w:r>
        <w:rPr>
          <w:rFonts w:hint="eastAsia" w:asciiTheme="minorEastAsia" w:hAnsiTheme="minorEastAsia"/>
          <w:szCs w:val="24"/>
        </w:rPr>
        <w:t>可能性非常小，但一旦发生应尽快确诊，尽快纠正。一般履行下列过程：</w:t>
      </w:r>
    </w:p>
    <w:p>
      <w:pPr>
        <w:ind w:firstLine="480" w:firstLineChars="200"/>
        <w:rPr>
          <w:rFonts w:asciiTheme="minorEastAsia" w:hAnsiTheme="minorEastAsia"/>
          <w:szCs w:val="24"/>
        </w:rPr>
      </w:pPr>
      <w:r>
        <w:rPr>
          <w:rFonts w:hint="eastAsia" w:asciiTheme="minorEastAsia" w:hAnsiTheme="minorEastAsia"/>
          <w:szCs w:val="24"/>
        </w:rPr>
        <w:t>（1）用户填写错误报告单；</w:t>
      </w:r>
    </w:p>
    <w:p>
      <w:pPr>
        <w:ind w:firstLine="480" w:firstLineChars="200"/>
        <w:rPr>
          <w:rFonts w:asciiTheme="minorEastAsia" w:hAnsiTheme="minorEastAsia"/>
          <w:szCs w:val="24"/>
        </w:rPr>
      </w:pPr>
      <w:r>
        <w:rPr>
          <w:rFonts w:hint="eastAsia" w:asciiTheme="minorEastAsia" w:hAnsiTheme="minorEastAsia"/>
          <w:szCs w:val="24"/>
        </w:rPr>
        <w:t>（2）由我公司技术人员组成的项目服务组派人确认错误所在和错误性质；</w:t>
      </w:r>
    </w:p>
    <w:p>
      <w:pPr>
        <w:ind w:firstLine="480" w:firstLineChars="200"/>
        <w:rPr>
          <w:rFonts w:asciiTheme="minorEastAsia" w:hAnsiTheme="minorEastAsia"/>
          <w:szCs w:val="24"/>
        </w:rPr>
      </w:pPr>
      <w:r>
        <w:rPr>
          <w:rFonts w:hint="eastAsia" w:asciiTheme="minorEastAsia" w:hAnsiTheme="minorEastAsia"/>
          <w:szCs w:val="24"/>
        </w:rPr>
        <w:t>（3）服务组组织原有人员突击修改；</w:t>
      </w:r>
    </w:p>
    <w:p>
      <w:pPr>
        <w:ind w:firstLine="480" w:firstLineChars="200"/>
        <w:rPr>
          <w:rFonts w:asciiTheme="minorEastAsia" w:hAnsiTheme="minorEastAsia"/>
          <w:szCs w:val="24"/>
        </w:rPr>
      </w:pPr>
      <w:r>
        <w:rPr>
          <w:rFonts w:hint="eastAsia" w:asciiTheme="minorEastAsia" w:hAnsiTheme="minorEastAsia"/>
          <w:szCs w:val="24"/>
        </w:rPr>
        <w:t>（4）如果原有人员已转向其它项目时，无条件调回项目。直至错误全部纠正；</w:t>
      </w:r>
    </w:p>
    <w:p>
      <w:pPr>
        <w:ind w:firstLine="480" w:firstLineChars="200"/>
        <w:rPr>
          <w:rFonts w:asciiTheme="minorEastAsia" w:hAnsiTheme="minorEastAsia"/>
          <w:szCs w:val="24"/>
        </w:rPr>
      </w:pPr>
      <w:r>
        <w:rPr>
          <w:rFonts w:hint="eastAsia" w:asciiTheme="minorEastAsia" w:hAnsiTheme="minorEastAsia"/>
          <w:szCs w:val="24"/>
        </w:rPr>
        <w:t>（5）项目服务组提供纠错后的相应文档资料。</w:t>
      </w:r>
    </w:p>
    <w:p>
      <w:pPr>
        <w:ind w:firstLine="480" w:firstLineChars="200"/>
        <w:rPr>
          <w:rFonts w:asciiTheme="minorEastAsia" w:hAnsiTheme="minorEastAsia"/>
          <w:szCs w:val="24"/>
        </w:rPr>
      </w:pPr>
      <w:bookmarkStart w:id="176" w:name="_Toc33010804"/>
      <w:bookmarkStart w:id="177" w:name="_Toc29981143"/>
      <w:bookmarkStart w:id="178" w:name="_Toc30166995"/>
      <w:bookmarkStart w:id="179" w:name="_Toc30326926"/>
      <w:bookmarkStart w:id="180" w:name="_Toc30166826"/>
      <w:bookmarkStart w:id="181" w:name="_Toc29376353"/>
      <w:bookmarkStart w:id="182" w:name="_Toc30422662"/>
      <w:bookmarkStart w:id="183" w:name="_Toc33927582"/>
      <w:bookmarkStart w:id="184" w:name="_Toc30167163"/>
      <w:r>
        <w:rPr>
          <w:rFonts w:hint="eastAsia" w:asciiTheme="minorEastAsia" w:hAnsiTheme="minorEastAsia"/>
          <w:szCs w:val="24"/>
        </w:rPr>
        <w:t>正式运行后用户提出应用软件系统的重大需求变更</w:t>
      </w:r>
      <w:bookmarkEnd w:id="176"/>
      <w:bookmarkEnd w:id="177"/>
      <w:bookmarkEnd w:id="178"/>
      <w:bookmarkEnd w:id="179"/>
      <w:bookmarkEnd w:id="180"/>
      <w:bookmarkEnd w:id="181"/>
      <w:bookmarkEnd w:id="182"/>
      <w:bookmarkEnd w:id="183"/>
      <w:bookmarkEnd w:id="184"/>
    </w:p>
    <w:p>
      <w:pPr>
        <w:ind w:firstLine="480" w:firstLineChars="200"/>
        <w:rPr>
          <w:rFonts w:asciiTheme="minorEastAsia" w:hAnsiTheme="minorEastAsia"/>
          <w:szCs w:val="24"/>
        </w:rPr>
      </w:pPr>
      <w:r>
        <w:rPr>
          <w:rFonts w:hint="eastAsia" w:asciiTheme="minorEastAsia" w:hAnsiTheme="minorEastAsia"/>
          <w:szCs w:val="24"/>
        </w:rPr>
        <w:t>一般这种情况应慎重对待，按正式程序进行：</w:t>
      </w:r>
    </w:p>
    <w:p>
      <w:pPr>
        <w:ind w:firstLine="480" w:firstLineChars="200"/>
        <w:rPr>
          <w:rFonts w:asciiTheme="minorEastAsia" w:hAnsiTheme="minorEastAsia"/>
          <w:szCs w:val="24"/>
        </w:rPr>
      </w:pPr>
      <w:r>
        <w:rPr>
          <w:rFonts w:hint="eastAsia" w:asciiTheme="minorEastAsia" w:hAnsiTheme="minorEastAsia"/>
          <w:szCs w:val="24"/>
        </w:rPr>
        <w:t>（1）由用户方常设运行机构提出正式“需求变更说明”文件；</w:t>
      </w:r>
    </w:p>
    <w:p>
      <w:pPr>
        <w:ind w:firstLine="480" w:firstLineChars="200"/>
        <w:rPr>
          <w:rFonts w:asciiTheme="minorEastAsia" w:hAnsiTheme="minorEastAsia"/>
          <w:szCs w:val="24"/>
        </w:rPr>
      </w:pPr>
      <w:r>
        <w:rPr>
          <w:rFonts w:hint="eastAsia" w:asciiTheme="minorEastAsia" w:hAnsiTheme="minorEastAsia"/>
          <w:szCs w:val="24"/>
        </w:rPr>
        <w:t>（2）由项目服务组与用户方常设运行机构共同确认可行性和完成期限；</w:t>
      </w:r>
    </w:p>
    <w:p>
      <w:pPr>
        <w:ind w:firstLine="480" w:firstLineChars="200"/>
        <w:rPr>
          <w:rFonts w:asciiTheme="minorEastAsia" w:hAnsiTheme="minorEastAsia"/>
          <w:szCs w:val="24"/>
        </w:rPr>
      </w:pPr>
      <w:r>
        <w:rPr>
          <w:rFonts w:hint="eastAsia" w:asciiTheme="minorEastAsia" w:hAnsiTheme="minorEastAsia"/>
          <w:szCs w:val="24"/>
        </w:rPr>
        <w:t>（3）由项目服务组根据需求规模和期限组织相应人员（尽量包含原有人员）完成需求分析、设计、编程、测试等各阶段的任务；</w:t>
      </w:r>
    </w:p>
    <w:p>
      <w:pPr>
        <w:ind w:firstLine="480" w:firstLineChars="200"/>
        <w:rPr>
          <w:rFonts w:asciiTheme="minorEastAsia" w:hAnsiTheme="minorEastAsia"/>
          <w:szCs w:val="24"/>
        </w:rPr>
      </w:pPr>
      <w:r>
        <w:rPr>
          <w:rFonts w:hint="eastAsia" w:asciiTheme="minorEastAsia" w:hAnsiTheme="minorEastAsia"/>
          <w:szCs w:val="24"/>
        </w:rPr>
        <w:t>（4）由用户方与项目服务组联合组织验收；</w:t>
      </w:r>
    </w:p>
    <w:p>
      <w:pPr>
        <w:ind w:firstLine="480" w:firstLineChars="200"/>
        <w:rPr>
          <w:rFonts w:asciiTheme="minorEastAsia" w:hAnsiTheme="minorEastAsia"/>
          <w:szCs w:val="24"/>
        </w:rPr>
      </w:pPr>
      <w:r>
        <w:rPr>
          <w:rFonts w:hint="eastAsia" w:asciiTheme="minorEastAsia" w:hAnsiTheme="minorEastAsia"/>
          <w:szCs w:val="24"/>
        </w:rPr>
        <w:t>（5）此项任务的质量监控直接由我公司QA小组负责。</w:t>
      </w:r>
    </w:p>
    <w:p>
      <w:pPr>
        <w:ind w:firstLine="480" w:firstLineChars="200"/>
        <w:rPr>
          <w:rFonts w:asciiTheme="minorEastAsia" w:hAnsiTheme="minorEastAsia"/>
          <w:szCs w:val="24"/>
        </w:rPr>
      </w:pPr>
      <w:bookmarkStart w:id="185" w:name="_Toc28597792"/>
      <w:bookmarkStart w:id="186" w:name="_Toc28573574"/>
      <w:bookmarkStart w:id="187" w:name="_Toc28687772"/>
      <w:bookmarkStart w:id="188" w:name="_Toc28845406"/>
      <w:r>
        <w:rPr>
          <w:rFonts w:hint="eastAsia" w:asciiTheme="minorEastAsia" w:hAnsiTheme="minorEastAsia"/>
          <w:szCs w:val="24"/>
        </w:rPr>
        <w:t>（6）风险跟踪表，该跟踪表由项目管理部跟踪检查。</w:t>
      </w:r>
    </w:p>
    <w:tbl>
      <w:tblPr>
        <w:tblStyle w:val="48"/>
        <w:tblW w:w="9180" w:type="dxa"/>
        <w:tblInd w:w="0" w:type="dxa"/>
        <w:tblLayout w:type="fixed"/>
        <w:tblCellMar>
          <w:top w:w="0" w:type="dxa"/>
          <w:left w:w="108" w:type="dxa"/>
          <w:bottom w:w="0" w:type="dxa"/>
          <w:right w:w="108" w:type="dxa"/>
        </w:tblCellMar>
      </w:tblPr>
      <w:tblGrid>
        <w:gridCol w:w="1129"/>
        <w:gridCol w:w="671"/>
        <w:gridCol w:w="720"/>
        <w:gridCol w:w="1080"/>
        <w:gridCol w:w="900"/>
        <w:gridCol w:w="900"/>
        <w:gridCol w:w="549"/>
        <w:gridCol w:w="1151"/>
        <w:gridCol w:w="640"/>
        <w:gridCol w:w="1044"/>
        <w:gridCol w:w="396"/>
      </w:tblGrid>
      <w:tr>
        <w:tblPrEx>
          <w:tblLayout w:type="fixed"/>
          <w:tblCellMar>
            <w:top w:w="0" w:type="dxa"/>
            <w:left w:w="108" w:type="dxa"/>
            <w:bottom w:w="0" w:type="dxa"/>
            <w:right w:w="108" w:type="dxa"/>
          </w:tblCellMar>
        </w:tblPrEx>
        <w:trPr>
          <w:trHeight w:val="450" w:hRule="atLeast"/>
        </w:trPr>
        <w:tc>
          <w:tcPr>
            <w:tcW w:w="9180" w:type="dxa"/>
            <w:gridSpan w:val="11"/>
            <w:tcBorders>
              <w:top w:val="single" w:color="auto" w:sz="4" w:space="0"/>
              <w:left w:val="single" w:color="auto" w:sz="4" w:space="0"/>
              <w:bottom w:val="single" w:color="auto" w:sz="4" w:space="0"/>
              <w:right w:val="single" w:color="auto" w:sz="4" w:space="0"/>
            </w:tcBorders>
            <w:shd w:val="clear" w:color="auto" w:fill="C0C0C0"/>
            <w:vAlign w:val="center"/>
          </w:tcPr>
          <w:p>
            <w:pPr>
              <w:ind w:firstLine="560"/>
              <w:jc w:val="center"/>
              <w:rPr>
                <w:rFonts w:asciiTheme="minorEastAsia" w:hAnsiTheme="minorEastAsia"/>
                <w:szCs w:val="24"/>
              </w:rPr>
            </w:pPr>
            <w:r>
              <w:rPr>
                <w:rFonts w:hint="eastAsia" w:asciiTheme="minorEastAsia" w:hAnsiTheme="minorEastAsia"/>
                <w:szCs w:val="24"/>
              </w:rPr>
              <w:t>风险跟踪</w:t>
            </w:r>
          </w:p>
        </w:tc>
      </w:tr>
      <w:tr>
        <w:tblPrEx>
          <w:tblLayout w:type="fixed"/>
          <w:tblCellMar>
            <w:top w:w="0" w:type="dxa"/>
            <w:left w:w="108" w:type="dxa"/>
            <w:bottom w:w="0" w:type="dxa"/>
            <w:right w:w="108" w:type="dxa"/>
          </w:tblCellMar>
        </w:tblPrEx>
        <w:trPr>
          <w:trHeight w:val="285" w:hRule="atLeast"/>
        </w:trPr>
        <w:tc>
          <w:tcPr>
            <w:tcW w:w="1129" w:type="dxa"/>
            <w:tcBorders>
              <w:top w:val="single" w:color="auto" w:sz="4" w:space="0"/>
              <w:left w:val="single" w:color="auto" w:sz="4" w:space="0"/>
              <w:bottom w:val="single" w:color="auto" w:sz="4" w:space="0"/>
              <w:right w:val="single" w:color="auto" w:sz="4" w:space="0"/>
            </w:tcBorders>
            <w:vAlign w:val="center"/>
          </w:tcPr>
          <w:p>
            <w:pPr>
              <w:ind w:firstLine="560"/>
              <w:jc w:val="center"/>
              <w:rPr>
                <w:rFonts w:asciiTheme="minorEastAsia" w:hAnsiTheme="minorEastAsia"/>
                <w:szCs w:val="24"/>
              </w:rPr>
            </w:pPr>
            <w:r>
              <w:rPr>
                <w:rFonts w:hint="eastAsia" w:asciiTheme="minorEastAsia" w:hAnsiTheme="minorEastAsia"/>
                <w:szCs w:val="24"/>
              </w:rPr>
              <w:t>项目编号</w:t>
            </w:r>
          </w:p>
        </w:tc>
        <w:tc>
          <w:tcPr>
            <w:tcW w:w="1391" w:type="dxa"/>
            <w:gridSpan w:val="2"/>
            <w:tcBorders>
              <w:top w:val="single" w:color="auto" w:sz="4" w:space="0"/>
              <w:left w:val="nil"/>
              <w:bottom w:val="single" w:color="auto" w:sz="4" w:space="0"/>
              <w:right w:val="single" w:color="auto" w:sz="4" w:space="0"/>
            </w:tcBorders>
            <w:vAlign w:val="center"/>
          </w:tcPr>
          <w:p>
            <w:pPr>
              <w:ind w:firstLine="560"/>
              <w:jc w:val="center"/>
              <w:rPr>
                <w:rFonts w:asciiTheme="minorEastAsia" w:hAnsiTheme="minorEastAsia"/>
                <w:szCs w:val="24"/>
              </w:rPr>
            </w:pPr>
          </w:p>
        </w:tc>
        <w:tc>
          <w:tcPr>
            <w:tcW w:w="1080" w:type="dxa"/>
            <w:tcBorders>
              <w:top w:val="single" w:color="auto" w:sz="4" w:space="0"/>
              <w:left w:val="single" w:color="auto" w:sz="4" w:space="0"/>
              <w:bottom w:val="single" w:color="auto" w:sz="4" w:space="0"/>
              <w:right w:val="single" w:color="000000" w:sz="4" w:space="0"/>
            </w:tcBorders>
            <w:vAlign w:val="center"/>
          </w:tcPr>
          <w:p>
            <w:pPr>
              <w:ind w:firstLine="560"/>
              <w:jc w:val="center"/>
              <w:rPr>
                <w:rFonts w:asciiTheme="minorEastAsia" w:hAnsiTheme="minorEastAsia"/>
                <w:szCs w:val="24"/>
              </w:rPr>
            </w:pPr>
            <w:r>
              <w:rPr>
                <w:rFonts w:hint="eastAsia" w:asciiTheme="minorEastAsia" w:hAnsiTheme="minorEastAsia"/>
                <w:szCs w:val="24"/>
              </w:rPr>
              <w:t>项目名称</w:t>
            </w:r>
          </w:p>
        </w:tc>
        <w:tc>
          <w:tcPr>
            <w:tcW w:w="2349" w:type="dxa"/>
            <w:gridSpan w:val="3"/>
            <w:tcBorders>
              <w:top w:val="single" w:color="auto" w:sz="4" w:space="0"/>
              <w:left w:val="single" w:color="auto" w:sz="4" w:space="0"/>
              <w:bottom w:val="single" w:color="auto" w:sz="4" w:space="0"/>
              <w:right w:val="single" w:color="000000" w:sz="4" w:space="0"/>
            </w:tcBorders>
            <w:vAlign w:val="center"/>
          </w:tcPr>
          <w:p>
            <w:pPr>
              <w:ind w:firstLine="560"/>
              <w:jc w:val="center"/>
              <w:rPr>
                <w:rFonts w:asciiTheme="minorEastAsia" w:hAnsiTheme="minorEastAsia"/>
                <w:szCs w:val="24"/>
              </w:rPr>
            </w:pPr>
            <w:r>
              <w:rPr>
                <w:rFonts w:hint="eastAsia" w:asciiTheme="minorEastAsia" w:hAnsiTheme="minorEastAsia"/>
                <w:szCs w:val="24"/>
                <w:lang w:eastAsia="zh-CN"/>
              </w:rPr>
              <w:t>**</w:t>
            </w:r>
            <w:r>
              <w:rPr>
                <w:rFonts w:hint="eastAsia" w:asciiTheme="minorEastAsia" w:hAnsiTheme="minorEastAsia"/>
                <w:szCs w:val="24"/>
              </w:rPr>
              <w:t>平台</w:t>
            </w:r>
          </w:p>
        </w:tc>
        <w:tc>
          <w:tcPr>
            <w:tcW w:w="1791" w:type="dxa"/>
            <w:gridSpan w:val="2"/>
            <w:tcBorders>
              <w:top w:val="single" w:color="auto" w:sz="4" w:space="0"/>
              <w:left w:val="nil"/>
              <w:bottom w:val="single" w:color="auto" w:sz="4" w:space="0"/>
              <w:right w:val="single" w:color="auto" w:sz="4" w:space="0"/>
            </w:tcBorders>
            <w:vAlign w:val="center"/>
          </w:tcPr>
          <w:p>
            <w:pPr>
              <w:ind w:firstLine="560"/>
              <w:jc w:val="center"/>
              <w:rPr>
                <w:rFonts w:asciiTheme="minorEastAsia" w:hAnsiTheme="minorEastAsia"/>
                <w:szCs w:val="24"/>
              </w:rPr>
            </w:pPr>
            <w:r>
              <w:rPr>
                <w:rFonts w:hint="eastAsia" w:asciiTheme="minorEastAsia" w:hAnsiTheme="minorEastAsia"/>
                <w:szCs w:val="24"/>
              </w:rPr>
              <w:t>制表日期</w:t>
            </w:r>
          </w:p>
        </w:tc>
        <w:tc>
          <w:tcPr>
            <w:tcW w:w="1440" w:type="dxa"/>
            <w:gridSpan w:val="2"/>
            <w:tcBorders>
              <w:top w:val="single" w:color="auto" w:sz="4" w:space="0"/>
              <w:left w:val="nil"/>
              <w:bottom w:val="single" w:color="auto" w:sz="4" w:space="0"/>
              <w:right w:val="single" w:color="auto" w:sz="4" w:space="0"/>
            </w:tcBorders>
            <w:vAlign w:val="center"/>
          </w:tcPr>
          <w:p>
            <w:pPr>
              <w:ind w:firstLine="560"/>
              <w:jc w:val="center"/>
              <w:rPr>
                <w:rFonts w:asciiTheme="minorEastAsia" w:hAnsiTheme="minorEastAsia"/>
                <w:szCs w:val="24"/>
              </w:rPr>
            </w:pPr>
          </w:p>
        </w:tc>
      </w:tr>
      <w:tr>
        <w:tblPrEx>
          <w:tblLayout w:type="fixed"/>
          <w:tblCellMar>
            <w:top w:w="0" w:type="dxa"/>
            <w:left w:w="108" w:type="dxa"/>
            <w:bottom w:w="0" w:type="dxa"/>
            <w:right w:w="108" w:type="dxa"/>
          </w:tblCellMar>
        </w:tblPrEx>
        <w:trPr>
          <w:trHeight w:val="285" w:hRule="atLeast"/>
        </w:trPr>
        <w:tc>
          <w:tcPr>
            <w:tcW w:w="1129" w:type="dxa"/>
            <w:tcBorders>
              <w:top w:val="nil"/>
              <w:left w:val="single" w:color="auto" w:sz="4" w:space="0"/>
              <w:bottom w:val="single" w:color="auto" w:sz="4" w:space="0"/>
              <w:right w:val="single" w:color="auto" w:sz="4" w:space="0"/>
            </w:tcBorders>
            <w:shd w:val="clear" w:color="auto" w:fill="C0C0C0"/>
            <w:vAlign w:val="center"/>
          </w:tcPr>
          <w:p>
            <w:pPr>
              <w:jc w:val="center"/>
              <w:rPr>
                <w:rFonts w:asciiTheme="minorEastAsia" w:hAnsiTheme="minorEastAsia"/>
                <w:szCs w:val="24"/>
              </w:rPr>
            </w:pPr>
            <w:r>
              <w:rPr>
                <w:rFonts w:hint="eastAsia" w:asciiTheme="minorEastAsia" w:hAnsiTheme="minorEastAsia"/>
                <w:szCs w:val="24"/>
              </w:rPr>
              <w:t>风险</w:t>
            </w:r>
          </w:p>
          <w:p>
            <w:pPr>
              <w:jc w:val="center"/>
              <w:rPr>
                <w:rFonts w:asciiTheme="minorEastAsia" w:hAnsiTheme="minorEastAsia"/>
                <w:szCs w:val="24"/>
              </w:rPr>
            </w:pPr>
            <w:r>
              <w:rPr>
                <w:rFonts w:hint="eastAsia" w:asciiTheme="minorEastAsia" w:hAnsiTheme="minorEastAsia"/>
                <w:szCs w:val="24"/>
              </w:rPr>
              <w:t>标识</w:t>
            </w:r>
          </w:p>
        </w:tc>
        <w:tc>
          <w:tcPr>
            <w:tcW w:w="671" w:type="dxa"/>
            <w:tcBorders>
              <w:top w:val="nil"/>
              <w:left w:val="nil"/>
              <w:bottom w:val="single" w:color="auto" w:sz="4" w:space="0"/>
              <w:right w:val="single" w:color="auto" w:sz="4" w:space="0"/>
            </w:tcBorders>
            <w:shd w:val="clear" w:color="auto" w:fill="C0C0C0"/>
            <w:vAlign w:val="center"/>
          </w:tcPr>
          <w:p>
            <w:pPr>
              <w:jc w:val="center"/>
              <w:rPr>
                <w:rFonts w:asciiTheme="minorEastAsia" w:hAnsiTheme="minorEastAsia"/>
                <w:szCs w:val="24"/>
              </w:rPr>
            </w:pPr>
            <w:r>
              <w:rPr>
                <w:rFonts w:hint="eastAsia" w:asciiTheme="minorEastAsia" w:hAnsiTheme="minorEastAsia"/>
                <w:szCs w:val="24"/>
              </w:rPr>
              <w:t>风</w:t>
            </w:r>
          </w:p>
          <w:p>
            <w:pPr>
              <w:jc w:val="center"/>
              <w:rPr>
                <w:rFonts w:asciiTheme="minorEastAsia" w:hAnsiTheme="minorEastAsia"/>
                <w:szCs w:val="24"/>
              </w:rPr>
            </w:pPr>
            <w:r>
              <w:rPr>
                <w:rFonts w:hint="eastAsia" w:asciiTheme="minorEastAsia" w:hAnsiTheme="minorEastAsia"/>
                <w:szCs w:val="24"/>
              </w:rPr>
              <w:t>险描述</w:t>
            </w:r>
          </w:p>
        </w:tc>
        <w:tc>
          <w:tcPr>
            <w:tcW w:w="720" w:type="dxa"/>
            <w:tcBorders>
              <w:top w:val="nil"/>
              <w:left w:val="nil"/>
              <w:bottom w:val="single" w:color="auto" w:sz="4" w:space="0"/>
              <w:right w:val="single" w:color="auto" w:sz="4" w:space="0"/>
            </w:tcBorders>
            <w:shd w:val="clear" w:color="auto" w:fill="C0C0C0"/>
            <w:vAlign w:val="center"/>
          </w:tcPr>
          <w:p>
            <w:pPr>
              <w:jc w:val="center"/>
              <w:rPr>
                <w:rFonts w:asciiTheme="minorEastAsia" w:hAnsiTheme="minorEastAsia"/>
                <w:szCs w:val="24"/>
              </w:rPr>
            </w:pPr>
            <w:r>
              <w:rPr>
                <w:rFonts w:hint="eastAsia" w:asciiTheme="minorEastAsia" w:hAnsiTheme="minorEastAsia"/>
                <w:szCs w:val="24"/>
              </w:rPr>
              <w:t>发现日期</w:t>
            </w:r>
          </w:p>
        </w:tc>
        <w:tc>
          <w:tcPr>
            <w:tcW w:w="1080" w:type="dxa"/>
            <w:tcBorders>
              <w:top w:val="nil"/>
              <w:left w:val="nil"/>
              <w:bottom w:val="single" w:color="auto" w:sz="4" w:space="0"/>
              <w:right w:val="single" w:color="auto" w:sz="4" w:space="0"/>
            </w:tcBorders>
            <w:shd w:val="clear" w:color="auto" w:fill="C0C0C0"/>
            <w:vAlign w:val="center"/>
          </w:tcPr>
          <w:p>
            <w:pPr>
              <w:jc w:val="center"/>
              <w:rPr>
                <w:rFonts w:asciiTheme="minorEastAsia" w:hAnsiTheme="minorEastAsia"/>
                <w:szCs w:val="24"/>
              </w:rPr>
            </w:pPr>
            <w:r>
              <w:rPr>
                <w:rFonts w:hint="eastAsia" w:asciiTheme="minorEastAsia" w:hAnsiTheme="minorEastAsia"/>
                <w:szCs w:val="24"/>
              </w:rPr>
              <w:t>可能性</w:t>
            </w:r>
          </w:p>
        </w:tc>
        <w:tc>
          <w:tcPr>
            <w:tcW w:w="900" w:type="dxa"/>
            <w:tcBorders>
              <w:top w:val="nil"/>
              <w:left w:val="nil"/>
              <w:bottom w:val="single" w:color="auto" w:sz="4" w:space="0"/>
              <w:right w:val="single" w:color="auto" w:sz="4" w:space="0"/>
            </w:tcBorders>
            <w:shd w:val="clear" w:color="auto" w:fill="C0C0C0"/>
            <w:vAlign w:val="center"/>
          </w:tcPr>
          <w:p>
            <w:pPr>
              <w:jc w:val="center"/>
              <w:rPr>
                <w:rFonts w:asciiTheme="minorEastAsia" w:hAnsiTheme="minorEastAsia"/>
                <w:szCs w:val="24"/>
              </w:rPr>
            </w:pPr>
            <w:r>
              <w:rPr>
                <w:rFonts w:hint="eastAsia" w:asciiTheme="minorEastAsia" w:hAnsiTheme="minorEastAsia"/>
                <w:szCs w:val="24"/>
              </w:rPr>
              <w:t>影响力</w:t>
            </w:r>
          </w:p>
        </w:tc>
        <w:tc>
          <w:tcPr>
            <w:tcW w:w="900" w:type="dxa"/>
            <w:tcBorders>
              <w:top w:val="nil"/>
              <w:left w:val="nil"/>
              <w:bottom w:val="single" w:color="auto" w:sz="4" w:space="0"/>
              <w:right w:val="single" w:color="auto" w:sz="4" w:space="0"/>
            </w:tcBorders>
            <w:shd w:val="clear" w:color="auto" w:fill="C0C0C0"/>
            <w:vAlign w:val="center"/>
          </w:tcPr>
          <w:p>
            <w:pPr>
              <w:jc w:val="center"/>
              <w:rPr>
                <w:rFonts w:asciiTheme="minorEastAsia" w:hAnsiTheme="minorEastAsia"/>
                <w:szCs w:val="24"/>
              </w:rPr>
            </w:pPr>
            <w:r>
              <w:rPr>
                <w:rFonts w:hint="eastAsia" w:asciiTheme="minorEastAsia" w:hAnsiTheme="minorEastAsia"/>
                <w:szCs w:val="24"/>
              </w:rPr>
              <w:t>风险值</w:t>
            </w:r>
          </w:p>
        </w:tc>
        <w:tc>
          <w:tcPr>
            <w:tcW w:w="549" w:type="dxa"/>
            <w:tcBorders>
              <w:top w:val="nil"/>
              <w:left w:val="nil"/>
              <w:bottom w:val="single" w:color="auto" w:sz="4" w:space="0"/>
              <w:right w:val="single" w:color="auto" w:sz="4" w:space="0"/>
            </w:tcBorders>
            <w:shd w:val="clear" w:color="auto" w:fill="C0C0C0"/>
            <w:vAlign w:val="center"/>
          </w:tcPr>
          <w:p>
            <w:pPr>
              <w:jc w:val="center"/>
              <w:rPr>
                <w:rFonts w:asciiTheme="minorEastAsia" w:hAnsiTheme="minorEastAsia"/>
                <w:szCs w:val="24"/>
              </w:rPr>
            </w:pPr>
            <w:r>
              <w:rPr>
                <w:rFonts w:hint="eastAsia" w:asciiTheme="minorEastAsia" w:hAnsiTheme="minorEastAsia"/>
                <w:szCs w:val="24"/>
              </w:rPr>
              <w:t>对策</w:t>
            </w:r>
          </w:p>
        </w:tc>
        <w:tc>
          <w:tcPr>
            <w:tcW w:w="1151" w:type="dxa"/>
            <w:tcBorders>
              <w:top w:val="nil"/>
              <w:left w:val="nil"/>
              <w:bottom w:val="single" w:color="auto" w:sz="4" w:space="0"/>
              <w:right w:val="single" w:color="auto" w:sz="4" w:space="0"/>
            </w:tcBorders>
            <w:shd w:val="clear" w:color="auto" w:fill="C0C0C0"/>
            <w:vAlign w:val="center"/>
          </w:tcPr>
          <w:p>
            <w:pPr>
              <w:jc w:val="center"/>
              <w:rPr>
                <w:rFonts w:asciiTheme="minorEastAsia" w:hAnsiTheme="minorEastAsia"/>
                <w:szCs w:val="24"/>
              </w:rPr>
            </w:pPr>
            <w:r>
              <w:rPr>
                <w:rFonts w:hint="eastAsia" w:asciiTheme="minorEastAsia" w:hAnsiTheme="minorEastAsia"/>
                <w:szCs w:val="24"/>
              </w:rPr>
              <w:t>监控负责人</w:t>
            </w:r>
          </w:p>
        </w:tc>
        <w:tc>
          <w:tcPr>
            <w:tcW w:w="640" w:type="dxa"/>
            <w:tcBorders>
              <w:top w:val="nil"/>
              <w:left w:val="nil"/>
              <w:bottom w:val="single" w:color="auto" w:sz="4" w:space="0"/>
              <w:right w:val="single" w:color="auto" w:sz="4" w:space="0"/>
            </w:tcBorders>
            <w:shd w:val="clear" w:color="auto" w:fill="C0C0C0"/>
            <w:vAlign w:val="center"/>
          </w:tcPr>
          <w:p>
            <w:pPr>
              <w:jc w:val="center"/>
              <w:rPr>
                <w:rFonts w:asciiTheme="minorEastAsia" w:hAnsiTheme="minorEastAsia"/>
                <w:szCs w:val="24"/>
              </w:rPr>
            </w:pPr>
            <w:r>
              <w:rPr>
                <w:rFonts w:hint="eastAsia" w:asciiTheme="minorEastAsia" w:hAnsiTheme="minorEastAsia"/>
                <w:szCs w:val="24"/>
              </w:rPr>
              <w:t>状态</w:t>
            </w:r>
          </w:p>
        </w:tc>
        <w:tc>
          <w:tcPr>
            <w:tcW w:w="1044" w:type="dxa"/>
            <w:tcBorders>
              <w:top w:val="nil"/>
              <w:left w:val="nil"/>
              <w:bottom w:val="single" w:color="auto" w:sz="4" w:space="0"/>
              <w:right w:val="single" w:color="auto" w:sz="4" w:space="0"/>
            </w:tcBorders>
            <w:shd w:val="clear" w:color="auto" w:fill="C0C0C0"/>
            <w:vAlign w:val="center"/>
          </w:tcPr>
          <w:p>
            <w:pPr>
              <w:ind w:firstLine="560"/>
              <w:jc w:val="center"/>
              <w:rPr>
                <w:rFonts w:asciiTheme="minorEastAsia" w:hAnsiTheme="minorEastAsia"/>
                <w:szCs w:val="24"/>
              </w:rPr>
            </w:pPr>
            <w:r>
              <w:rPr>
                <w:rFonts w:hint="eastAsia" w:asciiTheme="minorEastAsia" w:hAnsiTheme="minorEastAsia"/>
                <w:szCs w:val="24"/>
              </w:rPr>
              <w:t>对应问题标识</w:t>
            </w:r>
          </w:p>
        </w:tc>
        <w:tc>
          <w:tcPr>
            <w:tcW w:w="396" w:type="dxa"/>
            <w:tcBorders>
              <w:top w:val="nil"/>
              <w:left w:val="nil"/>
              <w:bottom w:val="single" w:color="auto" w:sz="4" w:space="0"/>
              <w:right w:val="single" w:color="auto" w:sz="4" w:space="0"/>
            </w:tcBorders>
            <w:shd w:val="clear" w:color="auto" w:fill="C0C0C0"/>
            <w:vAlign w:val="center"/>
          </w:tcPr>
          <w:p>
            <w:pPr>
              <w:jc w:val="center"/>
              <w:rPr>
                <w:rFonts w:asciiTheme="minorEastAsia" w:hAnsiTheme="minorEastAsia"/>
                <w:szCs w:val="24"/>
              </w:rPr>
            </w:pPr>
            <w:r>
              <w:rPr>
                <w:rFonts w:hint="eastAsia" w:asciiTheme="minorEastAsia" w:hAnsiTheme="minorEastAsia"/>
                <w:szCs w:val="24"/>
              </w:rPr>
              <w:t>备注</w:t>
            </w:r>
          </w:p>
        </w:tc>
      </w:tr>
      <w:tr>
        <w:tblPrEx>
          <w:tblLayout w:type="fixed"/>
          <w:tblCellMar>
            <w:top w:w="0" w:type="dxa"/>
            <w:left w:w="108" w:type="dxa"/>
            <w:bottom w:w="0" w:type="dxa"/>
            <w:right w:w="108" w:type="dxa"/>
          </w:tblCellMar>
        </w:tblPrEx>
        <w:trPr>
          <w:trHeight w:val="285" w:hRule="atLeast"/>
        </w:trPr>
        <w:tc>
          <w:tcPr>
            <w:tcW w:w="1129" w:type="dxa"/>
            <w:tcBorders>
              <w:top w:val="single" w:color="auto" w:sz="4" w:space="0"/>
              <w:left w:val="single" w:color="auto" w:sz="4" w:space="0"/>
              <w:bottom w:val="single" w:color="auto" w:sz="4" w:space="0"/>
              <w:right w:val="single" w:color="auto" w:sz="4" w:space="0"/>
            </w:tcBorders>
            <w:vAlign w:val="center"/>
          </w:tcPr>
          <w:p>
            <w:pPr>
              <w:ind w:firstLine="560"/>
              <w:rPr>
                <w:rFonts w:asciiTheme="minorEastAsia" w:hAnsiTheme="minorEastAsia"/>
                <w:szCs w:val="24"/>
              </w:rPr>
            </w:pPr>
          </w:p>
        </w:tc>
        <w:tc>
          <w:tcPr>
            <w:tcW w:w="671" w:type="dxa"/>
            <w:tcBorders>
              <w:top w:val="single" w:color="auto" w:sz="4" w:space="0"/>
              <w:left w:val="single" w:color="auto" w:sz="4" w:space="0"/>
              <w:bottom w:val="single" w:color="auto" w:sz="4" w:space="0"/>
              <w:right w:val="single" w:color="auto" w:sz="4" w:space="0"/>
            </w:tcBorders>
            <w:vAlign w:val="center"/>
          </w:tcPr>
          <w:p>
            <w:pPr>
              <w:ind w:firstLine="560"/>
              <w:rPr>
                <w:rFonts w:asciiTheme="minorEastAsia" w:hAnsiTheme="minorEastAsia"/>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ind w:firstLine="560"/>
              <w:rPr>
                <w:rFonts w:asciiTheme="minorEastAsia" w:hAnsiTheme="minorEastAsia"/>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ind w:firstLine="560"/>
              <w:rPr>
                <w:rFonts w:asciiTheme="minorEastAsia" w:hAnsiTheme="minorEastAsia"/>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ind w:firstLine="560"/>
              <w:rPr>
                <w:rFonts w:asciiTheme="minorEastAsia" w:hAnsiTheme="minorEastAsia"/>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ind w:firstLine="560"/>
              <w:rPr>
                <w:rFonts w:asciiTheme="minorEastAsia" w:hAnsiTheme="minorEastAsia"/>
                <w:szCs w:val="24"/>
              </w:rPr>
            </w:pPr>
          </w:p>
        </w:tc>
        <w:tc>
          <w:tcPr>
            <w:tcW w:w="549" w:type="dxa"/>
            <w:tcBorders>
              <w:top w:val="single" w:color="auto" w:sz="4" w:space="0"/>
              <w:left w:val="single" w:color="auto" w:sz="4" w:space="0"/>
              <w:bottom w:val="single" w:color="auto" w:sz="4" w:space="0"/>
              <w:right w:val="single" w:color="auto" w:sz="4" w:space="0"/>
            </w:tcBorders>
            <w:vAlign w:val="center"/>
          </w:tcPr>
          <w:p>
            <w:pPr>
              <w:ind w:firstLine="560"/>
              <w:rPr>
                <w:rFonts w:asciiTheme="minorEastAsia" w:hAnsiTheme="minorEastAsia"/>
                <w:szCs w:val="24"/>
              </w:rPr>
            </w:pPr>
          </w:p>
        </w:tc>
        <w:tc>
          <w:tcPr>
            <w:tcW w:w="1151" w:type="dxa"/>
            <w:tcBorders>
              <w:top w:val="single" w:color="auto" w:sz="4" w:space="0"/>
              <w:left w:val="single" w:color="auto" w:sz="4" w:space="0"/>
              <w:bottom w:val="single" w:color="auto" w:sz="4" w:space="0"/>
              <w:right w:val="single" w:color="auto" w:sz="4" w:space="0"/>
            </w:tcBorders>
            <w:vAlign w:val="center"/>
          </w:tcPr>
          <w:p>
            <w:pPr>
              <w:ind w:firstLine="560"/>
              <w:rPr>
                <w:rFonts w:asciiTheme="minorEastAsia" w:hAnsiTheme="minorEastAsia"/>
                <w:szCs w:val="24"/>
              </w:rPr>
            </w:pPr>
          </w:p>
        </w:tc>
        <w:tc>
          <w:tcPr>
            <w:tcW w:w="640" w:type="dxa"/>
            <w:tcBorders>
              <w:top w:val="single" w:color="auto" w:sz="4" w:space="0"/>
              <w:left w:val="single" w:color="auto" w:sz="4" w:space="0"/>
              <w:bottom w:val="single" w:color="auto" w:sz="4" w:space="0"/>
              <w:right w:val="single" w:color="auto" w:sz="4" w:space="0"/>
            </w:tcBorders>
            <w:vAlign w:val="center"/>
          </w:tcPr>
          <w:p>
            <w:pPr>
              <w:ind w:firstLine="560"/>
              <w:rPr>
                <w:rFonts w:asciiTheme="minorEastAsia" w:hAnsiTheme="minorEastAsia"/>
                <w:szCs w:val="24"/>
              </w:rPr>
            </w:pPr>
          </w:p>
        </w:tc>
        <w:tc>
          <w:tcPr>
            <w:tcW w:w="1044" w:type="dxa"/>
            <w:tcBorders>
              <w:top w:val="single" w:color="auto" w:sz="4" w:space="0"/>
              <w:left w:val="single" w:color="auto" w:sz="4" w:space="0"/>
              <w:bottom w:val="single" w:color="auto" w:sz="4" w:space="0"/>
              <w:right w:val="single" w:color="auto" w:sz="4" w:space="0"/>
            </w:tcBorders>
            <w:vAlign w:val="center"/>
          </w:tcPr>
          <w:p>
            <w:pPr>
              <w:ind w:firstLine="560"/>
              <w:rPr>
                <w:rFonts w:asciiTheme="minorEastAsia" w:hAnsiTheme="minorEastAsia"/>
                <w:szCs w:val="24"/>
              </w:rPr>
            </w:pPr>
          </w:p>
        </w:tc>
        <w:tc>
          <w:tcPr>
            <w:tcW w:w="396" w:type="dxa"/>
            <w:tcBorders>
              <w:top w:val="single" w:color="auto" w:sz="4" w:space="0"/>
              <w:left w:val="single" w:color="auto" w:sz="4" w:space="0"/>
              <w:bottom w:val="single" w:color="auto" w:sz="4" w:space="0"/>
              <w:right w:val="single" w:color="auto" w:sz="4" w:space="0"/>
            </w:tcBorders>
            <w:vAlign w:val="center"/>
          </w:tcPr>
          <w:p>
            <w:pPr>
              <w:ind w:firstLine="560"/>
              <w:rPr>
                <w:rFonts w:asciiTheme="minorEastAsia" w:hAnsiTheme="minorEastAsia"/>
                <w:szCs w:val="24"/>
              </w:rPr>
            </w:pPr>
          </w:p>
        </w:tc>
      </w:tr>
      <w:tr>
        <w:tblPrEx>
          <w:tblLayout w:type="fixed"/>
          <w:tblCellMar>
            <w:top w:w="0" w:type="dxa"/>
            <w:left w:w="108" w:type="dxa"/>
            <w:bottom w:w="0" w:type="dxa"/>
            <w:right w:w="108" w:type="dxa"/>
          </w:tblCellMar>
        </w:tblPrEx>
        <w:trPr>
          <w:trHeight w:val="285" w:hRule="atLeast"/>
        </w:trPr>
        <w:tc>
          <w:tcPr>
            <w:tcW w:w="1129" w:type="dxa"/>
            <w:tcBorders>
              <w:top w:val="single" w:color="auto" w:sz="4" w:space="0"/>
              <w:left w:val="single" w:color="auto" w:sz="4" w:space="0"/>
              <w:bottom w:val="single" w:color="auto" w:sz="4" w:space="0"/>
              <w:right w:val="single" w:color="auto" w:sz="4" w:space="0"/>
            </w:tcBorders>
            <w:vAlign w:val="bottom"/>
          </w:tcPr>
          <w:p>
            <w:pPr>
              <w:ind w:firstLine="560"/>
              <w:rPr>
                <w:rFonts w:asciiTheme="minorEastAsia" w:hAnsiTheme="minorEastAsia"/>
                <w:szCs w:val="24"/>
              </w:rPr>
            </w:pPr>
          </w:p>
        </w:tc>
        <w:tc>
          <w:tcPr>
            <w:tcW w:w="671" w:type="dxa"/>
            <w:tcBorders>
              <w:top w:val="single" w:color="auto" w:sz="4" w:space="0"/>
              <w:left w:val="single" w:color="auto" w:sz="4" w:space="0"/>
              <w:bottom w:val="single" w:color="auto" w:sz="4" w:space="0"/>
              <w:right w:val="single" w:color="auto" w:sz="4" w:space="0"/>
            </w:tcBorders>
            <w:vAlign w:val="center"/>
          </w:tcPr>
          <w:p>
            <w:pPr>
              <w:ind w:firstLine="560"/>
              <w:rPr>
                <w:rFonts w:asciiTheme="minorEastAsia" w:hAnsiTheme="minorEastAsia"/>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ind w:firstLine="560"/>
              <w:rPr>
                <w:rFonts w:asciiTheme="minorEastAsia" w:hAnsiTheme="minorEastAsia"/>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ind w:firstLine="560"/>
              <w:rPr>
                <w:rFonts w:asciiTheme="minorEastAsia" w:hAnsiTheme="minorEastAsia"/>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ind w:firstLine="560"/>
              <w:rPr>
                <w:rFonts w:asciiTheme="minorEastAsia" w:hAnsiTheme="minorEastAsia"/>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ind w:firstLine="560"/>
              <w:rPr>
                <w:rFonts w:asciiTheme="minorEastAsia" w:hAnsiTheme="minorEastAsia"/>
                <w:szCs w:val="24"/>
              </w:rPr>
            </w:pPr>
          </w:p>
        </w:tc>
        <w:tc>
          <w:tcPr>
            <w:tcW w:w="549" w:type="dxa"/>
            <w:tcBorders>
              <w:top w:val="single" w:color="auto" w:sz="4" w:space="0"/>
              <w:left w:val="single" w:color="auto" w:sz="4" w:space="0"/>
              <w:bottom w:val="single" w:color="auto" w:sz="4" w:space="0"/>
              <w:right w:val="single" w:color="auto" w:sz="4" w:space="0"/>
            </w:tcBorders>
            <w:vAlign w:val="bottom"/>
          </w:tcPr>
          <w:p>
            <w:pPr>
              <w:ind w:firstLine="560"/>
              <w:rPr>
                <w:rFonts w:asciiTheme="minorEastAsia" w:hAnsiTheme="minorEastAsia"/>
                <w:szCs w:val="24"/>
              </w:rPr>
            </w:pPr>
          </w:p>
        </w:tc>
        <w:tc>
          <w:tcPr>
            <w:tcW w:w="1151" w:type="dxa"/>
            <w:tcBorders>
              <w:top w:val="single" w:color="auto" w:sz="4" w:space="0"/>
              <w:left w:val="single" w:color="auto" w:sz="4" w:space="0"/>
              <w:bottom w:val="single" w:color="auto" w:sz="4" w:space="0"/>
              <w:right w:val="single" w:color="auto" w:sz="4" w:space="0"/>
            </w:tcBorders>
            <w:vAlign w:val="bottom"/>
          </w:tcPr>
          <w:p>
            <w:pPr>
              <w:ind w:firstLine="560"/>
              <w:rPr>
                <w:rFonts w:asciiTheme="minorEastAsia" w:hAnsiTheme="minorEastAsia"/>
                <w:szCs w:val="24"/>
              </w:rPr>
            </w:pPr>
          </w:p>
        </w:tc>
        <w:tc>
          <w:tcPr>
            <w:tcW w:w="640" w:type="dxa"/>
            <w:tcBorders>
              <w:top w:val="single" w:color="auto" w:sz="4" w:space="0"/>
              <w:left w:val="single" w:color="auto" w:sz="4" w:space="0"/>
              <w:bottom w:val="single" w:color="auto" w:sz="4" w:space="0"/>
              <w:right w:val="single" w:color="auto" w:sz="4" w:space="0"/>
            </w:tcBorders>
            <w:vAlign w:val="center"/>
          </w:tcPr>
          <w:p>
            <w:pPr>
              <w:ind w:firstLine="560"/>
              <w:rPr>
                <w:rFonts w:asciiTheme="minorEastAsia" w:hAnsiTheme="minorEastAsia"/>
                <w:szCs w:val="24"/>
              </w:rPr>
            </w:pPr>
          </w:p>
        </w:tc>
        <w:tc>
          <w:tcPr>
            <w:tcW w:w="1044" w:type="dxa"/>
            <w:tcBorders>
              <w:top w:val="single" w:color="auto" w:sz="4" w:space="0"/>
              <w:left w:val="single" w:color="auto" w:sz="4" w:space="0"/>
              <w:bottom w:val="single" w:color="auto" w:sz="4" w:space="0"/>
              <w:right w:val="single" w:color="auto" w:sz="4" w:space="0"/>
            </w:tcBorders>
            <w:vAlign w:val="center"/>
          </w:tcPr>
          <w:p>
            <w:pPr>
              <w:ind w:firstLine="560"/>
              <w:rPr>
                <w:rFonts w:asciiTheme="minorEastAsia" w:hAnsiTheme="minorEastAsia"/>
                <w:szCs w:val="24"/>
              </w:rPr>
            </w:pPr>
          </w:p>
        </w:tc>
        <w:tc>
          <w:tcPr>
            <w:tcW w:w="396" w:type="dxa"/>
            <w:tcBorders>
              <w:top w:val="single" w:color="auto" w:sz="4" w:space="0"/>
              <w:left w:val="single" w:color="auto" w:sz="4" w:space="0"/>
              <w:bottom w:val="single" w:color="auto" w:sz="4" w:space="0"/>
              <w:right w:val="single" w:color="auto" w:sz="4" w:space="0"/>
            </w:tcBorders>
            <w:vAlign w:val="bottom"/>
          </w:tcPr>
          <w:p>
            <w:pPr>
              <w:ind w:firstLine="560"/>
              <w:rPr>
                <w:rFonts w:asciiTheme="minorEastAsia" w:hAnsiTheme="minorEastAsia"/>
                <w:szCs w:val="24"/>
              </w:rPr>
            </w:pPr>
          </w:p>
        </w:tc>
      </w:tr>
      <w:bookmarkEnd w:id="185"/>
      <w:bookmarkEnd w:id="186"/>
      <w:bookmarkEnd w:id="187"/>
      <w:bookmarkEnd w:id="188"/>
    </w:tbl>
    <w:p>
      <w:pPr>
        <w:ind w:firstLine="480" w:firstLineChars="200"/>
        <w:rPr>
          <w:rFonts w:asciiTheme="minorEastAsia" w:hAnsiTheme="minorEastAsia"/>
          <w:szCs w:val="24"/>
        </w:rPr>
      </w:pPr>
      <w:bookmarkStart w:id="189" w:name="_Toc10292"/>
      <w:bookmarkStart w:id="190" w:name="_Toc402512194"/>
      <w:r>
        <w:rPr>
          <w:rFonts w:hint="eastAsia" w:asciiTheme="minorEastAsia" w:hAnsiTheme="minorEastAsia"/>
          <w:szCs w:val="24"/>
        </w:rPr>
        <w:t>项目成本管理</w:t>
      </w:r>
      <w:bookmarkEnd w:id="189"/>
      <w:bookmarkEnd w:id="190"/>
    </w:p>
    <w:p>
      <w:pPr>
        <w:ind w:firstLine="480" w:firstLineChars="200"/>
        <w:rPr>
          <w:rFonts w:asciiTheme="minorEastAsia" w:hAnsiTheme="minorEastAsia"/>
          <w:szCs w:val="24"/>
        </w:rPr>
      </w:pPr>
      <w:r>
        <w:rPr>
          <w:rFonts w:hint="eastAsia" w:asciiTheme="minorEastAsia" w:hAnsiTheme="minorEastAsia"/>
          <w:szCs w:val="24"/>
        </w:rPr>
        <w:t>项目成本管理是在项目的具体实施过程中为了保证完成项目所花费的实际成本不超过其预算成本而展开的项目成本估算、项目预算编制和项目成本控制等方面的管理活动。</w:t>
      </w:r>
    </w:p>
    <w:p>
      <w:pPr>
        <w:ind w:firstLine="480" w:firstLineChars="200"/>
        <w:rPr>
          <w:rFonts w:asciiTheme="minorEastAsia" w:hAnsiTheme="minorEastAsia"/>
          <w:szCs w:val="24"/>
        </w:rPr>
      </w:pPr>
      <w:r>
        <w:rPr>
          <w:rFonts w:hint="eastAsia" w:asciiTheme="minorEastAsia" w:hAnsiTheme="minorEastAsia"/>
          <w:szCs w:val="24"/>
        </w:rPr>
        <w:t>项目实施过程中会遇到很大的不确定性，这就需要在项目成本管理方面树立正确的思想，采取适当的方法，遵循一定的程序，严格按照项目管理要求做好估算、预算和成本控制工作。</w:t>
      </w:r>
    </w:p>
    <w:p>
      <w:pPr>
        <w:ind w:firstLine="480" w:firstLineChars="200"/>
        <w:rPr>
          <w:rFonts w:asciiTheme="minorEastAsia" w:hAnsiTheme="minorEastAsia"/>
          <w:szCs w:val="24"/>
        </w:rPr>
      </w:pPr>
      <w:r>
        <w:rPr>
          <w:rFonts w:hint="eastAsia" w:asciiTheme="minorEastAsia" w:hAnsiTheme="minorEastAsia"/>
          <w:szCs w:val="24"/>
        </w:rPr>
        <w:t>资源管理</w:t>
      </w:r>
    </w:p>
    <w:p>
      <w:pPr>
        <w:ind w:firstLine="480" w:firstLineChars="200"/>
        <w:rPr>
          <w:rFonts w:asciiTheme="minorEastAsia" w:hAnsiTheme="minorEastAsia"/>
          <w:szCs w:val="24"/>
        </w:rPr>
      </w:pPr>
      <w:r>
        <w:rPr>
          <w:rFonts w:hint="eastAsia" w:asciiTheme="minorEastAsia" w:hAnsiTheme="minorEastAsia"/>
          <w:szCs w:val="24"/>
        </w:rPr>
        <w:t>完成任何项目，首要的是获取项目资源，这是项目实施的物质基础。资源是有限的，多数的项目资源不能够无限获得，而且获得项目资源需要付出代价，因此，要在确保项目目标能够实现的前提下，做好资源计划，做到物尽其用，力求节约。</w:t>
      </w:r>
    </w:p>
    <w:p>
      <w:pPr>
        <w:ind w:firstLine="480" w:firstLineChars="200"/>
        <w:rPr>
          <w:rFonts w:asciiTheme="minorEastAsia" w:hAnsiTheme="minorEastAsia"/>
          <w:szCs w:val="24"/>
        </w:rPr>
      </w:pPr>
      <w:r>
        <w:rPr>
          <w:rFonts w:hint="eastAsia" w:asciiTheme="minorEastAsia" w:hAnsiTheme="minorEastAsia"/>
          <w:szCs w:val="24"/>
        </w:rPr>
        <w:t>项目资源计划是通过分析和识别项目的资源需求（包括人员、数量、材料和资金等），确定项目各种活动需要的资源类型、数量、投入时间等，从而确定项目的成本估算。</w:t>
      </w:r>
    </w:p>
    <w:p>
      <w:pPr>
        <w:ind w:firstLine="480" w:firstLineChars="200"/>
        <w:rPr>
          <w:rFonts w:asciiTheme="minorEastAsia" w:hAnsiTheme="minorEastAsia"/>
          <w:szCs w:val="24"/>
        </w:rPr>
      </w:pPr>
      <w:r>
        <w:rPr>
          <w:rFonts w:hint="eastAsia" w:asciiTheme="minorEastAsia" w:hAnsiTheme="minorEastAsia"/>
          <w:szCs w:val="24"/>
        </w:rPr>
        <w:t>资源管理计划的编制依据为：</w:t>
      </w:r>
    </w:p>
    <w:p>
      <w:pPr>
        <w:ind w:firstLine="480" w:firstLineChars="200"/>
        <w:rPr>
          <w:rFonts w:asciiTheme="minorEastAsia" w:hAnsiTheme="minorEastAsia"/>
          <w:szCs w:val="24"/>
        </w:rPr>
      </w:pPr>
      <w:r>
        <w:rPr>
          <w:rFonts w:hint="eastAsia" w:asciiTheme="minorEastAsia" w:hAnsiTheme="minorEastAsia"/>
          <w:szCs w:val="24"/>
        </w:rPr>
        <w:t>工作细分结构</w:t>
      </w:r>
    </w:p>
    <w:p>
      <w:pPr>
        <w:ind w:firstLine="480" w:firstLineChars="200"/>
        <w:rPr>
          <w:rFonts w:asciiTheme="minorEastAsia" w:hAnsiTheme="minorEastAsia"/>
          <w:szCs w:val="24"/>
        </w:rPr>
      </w:pPr>
      <w:r>
        <w:rPr>
          <w:rFonts w:hint="eastAsia" w:asciiTheme="minorEastAsia" w:hAnsiTheme="minorEastAsia"/>
          <w:szCs w:val="24"/>
        </w:rPr>
        <w:t>历史项目信息</w:t>
      </w:r>
    </w:p>
    <w:p>
      <w:pPr>
        <w:ind w:firstLine="480" w:firstLineChars="200"/>
        <w:rPr>
          <w:rFonts w:asciiTheme="minorEastAsia" w:hAnsiTheme="minorEastAsia"/>
          <w:szCs w:val="24"/>
        </w:rPr>
      </w:pPr>
      <w:r>
        <w:rPr>
          <w:rFonts w:hint="eastAsia" w:asciiTheme="minorEastAsia" w:hAnsiTheme="minorEastAsia"/>
          <w:szCs w:val="24"/>
        </w:rPr>
        <w:t>范围说明</w:t>
      </w:r>
    </w:p>
    <w:p>
      <w:pPr>
        <w:ind w:firstLine="480" w:firstLineChars="200"/>
        <w:rPr>
          <w:rFonts w:asciiTheme="minorEastAsia" w:hAnsiTheme="minorEastAsia"/>
          <w:szCs w:val="24"/>
        </w:rPr>
      </w:pPr>
      <w:r>
        <w:rPr>
          <w:rFonts w:hint="eastAsia" w:asciiTheme="minorEastAsia" w:hAnsiTheme="minorEastAsia"/>
          <w:szCs w:val="24"/>
        </w:rPr>
        <w:t>项目资源库</w:t>
      </w:r>
    </w:p>
    <w:p>
      <w:pPr>
        <w:ind w:firstLine="480" w:firstLineChars="200"/>
        <w:rPr>
          <w:rFonts w:asciiTheme="minorEastAsia" w:hAnsiTheme="minorEastAsia"/>
          <w:szCs w:val="24"/>
        </w:rPr>
      </w:pPr>
      <w:r>
        <w:rPr>
          <w:rFonts w:hint="eastAsia" w:asciiTheme="minorEastAsia" w:hAnsiTheme="minorEastAsia"/>
          <w:szCs w:val="24"/>
        </w:rPr>
        <w:t>项目组织策略</w:t>
      </w:r>
    </w:p>
    <w:p>
      <w:pPr>
        <w:ind w:firstLine="480" w:firstLineChars="200"/>
        <w:rPr>
          <w:rFonts w:asciiTheme="minorEastAsia" w:hAnsiTheme="minorEastAsia"/>
          <w:szCs w:val="24"/>
        </w:rPr>
      </w:pPr>
      <w:r>
        <w:rPr>
          <w:rFonts w:hint="eastAsia" w:asciiTheme="minorEastAsia" w:hAnsiTheme="minorEastAsia"/>
          <w:szCs w:val="24"/>
        </w:rPr>
        <w:t>成本控制技术</w:t>
      </w:r>
    </w:p>
    <w:p>
      <w:pPr>
        <w:ind w:firstLine="480" w:firstLineChars="200"/>
        <w:rPr>
          <w:rFonts w:asciiTheme="minorEastAsia" w:hAnsiTheme="minorEastAsia"/>
          <w:szCs w:val="24"/>
        </w:rPr>
      </w:pPr>
      <w:r>
        <w:rPr>
          <w:rFonts w:hint="eastAsia" w:asciiTheme="minorEastAsia" w:hAnsiTheme="minorEastAsia"/>
          <w:szCs w:val="24"/>
        </w:rPr>
        <w:t>项目成本控制是在变化的条件下实现项目预算成本，按照事先拟定的计划和标准，通过采取各种方法，使项目成本控制在预算范围内的过程。成本控制的主要内容主要包括：</w:t>
      </w:r>
    </w:p>
    <w:p>
      <w:pPr>
        <w:ind w:firstLine="480" w:firstLineChars="200"/>
        <w:rPr>
          <w:rFonts w:asciiTheme="minorEastAsia" w:hAnsiTheme="minorEastAsia"/>
          <w:szCs w:val="24"/>
        </w:rPr>
      </w:pPr>
      <w:r>
        <w:rPr>
          <w:rFonts w:hint="eastAsia" w:asciiTheme="minorEastAsia" w:hAnsiTheme="minorEastAsia"/>
          <w:szCs w:val="24"/>
        </w:rPr>
        <w:t>识别可能引起成本基准计划发生变动的因素，并对这些因施加影响，以保证该变化朝着有利于项目的方向发展；</w:t>
      </w:r>
    </w:p>
    <w:p>
      <w:pPr>
        <w:ind w:firstLine="480" w:firstLineChars="200"/>
        <w:rPr>
          <w:rFonts w:asciiTheme="minorEastAsia" w:hAnsiTheme="minorEastAsia"/>
          <w:szCs w:val="24"/>
        </w:rPr>
      </w:pPr>
      <w:r>
        <w:rPr>
          <w:rFonts w:hint="eastAsia" w:asciiTheme="minorEastAsia" w:hAnsiTheme="minorEastAsia"/>
          <w:szCs w:val="24"/>
        </w:rPr>
        <w:t>以工作包为单位，监督成本的实际实施情况，做好实际成本的分析评估工作，对发生偏差的工作包实施管理，采取针对性的纠正措施，必要时也可以调整基准计划，并保证所有变化都记录到成本基准计划中；</w:t>
      </w:r>
    </w:p>
    <w:p>
      <w:pPr>
        <w:ind w:firstLine="480" w:firstLineChars="200"/>
        <w:rPr>
          <w:rFonts w:asciiTheme="minorEastAsia" w:hAnsiTheme="minorEastAsia"/>
          <w:szCs w:val="24"/>
        </w:rPr>
      </w:pPr>
      <w:r>
        <w:rPr>
          <w:rFonts w:hint="eastAsia" w:asciiTheme="minorEastAsia" w:hAnsiTheme="minorEastAsia"/>
          <w:szCs w:val="24"/>
        </w:rPr>
        <w:t>成本控制应与项目范围变更、进度计划变更、质量控制等结合，防止因单纯控制成本引起项目范围、进度、质量方面的问题。</w:t>
      </w:r>
    </w:p>
    <w:p>
      <w:pPr>
        <w:ind w:firstLine="480" w:firstLineChars="200"/>
        <w:rPr>
          <w:rFonts w:asciiTheme="minorEastAsia" w:hAnsiTheme="minorEastAsia"/>
          <w:szCs w:val="24"/>
        </w:rPr>
      </w:pPr>
      <w:r>
        <w:rPr>
          <w:rFonts w:hint="eastAsia" w:asciiTheme="minorEastAsia" w:hAnsiTheme="minorEastAsia"/>
          <w:szCs w:val="24"/>
        </w:rPr>
        <w:t>成本控制的依据为：</w:t>
      </w:r>
    </w:p>
    <w:p>
      <w:pPr>
        <w:ind w:firstLine="480" w:firstLineChars="200"/>
        <w:rPr>
          <w:rFonts w:asciiTheme="minorEastAsia" w:hAnsiTheme="minorEastAsia"/>
          <w:szCs w:val="24"/>
        </w:rPr>
      </w:pPr>
      <w:r>
        <w:rPr>
          <w:rFonts w:hint="eastAsia" w:asciiTheme="minorEastAsia" w:hAnsiTheme="minorEastAsia"/>
          <w:szCs w:val="24"/>
        </w:rPr>
        <w:t>各项工作任务或者活动的成本预算</w:t>
      </w:r>
    </w:p>
    <w:p>
      <w:pPr>
        <w:ind w:firstLine="480" w:firstLineChars="200"/>
        <w:rPr>
          <w:rFonts w:asciiTheme="minorEastAsia" w:hAnsiTheme="minorEastAsia"/>
          <w:szCs w:val="24"/>
        </w:rPr>
      </w:pPr>
      <w:r>
        <w:rPr>
          <w:rFonts w:hint="eastAsia" w:asciiTheme="minorEastAsia" w:hAnsiTheme="minorEastAsia"/>
          <w:szCs w:val="24"/>
        </w:rPr>
        <w:t>基准成本计划</w:t>
      </w:r>
    </w:p>
    <w:p>
      <w:pPr>
        <w:ind w:firstLine="480" w:firstLineChars="200"/>
        <w:rPr>
          <w:rFonts w:asciiTheme="minorEastAsia" w:hAnsiTheme="minorEastAsia"/>
          <w:szCs w:val="24"/>
        </w:rPr>
      </w:pPr>
      <w:r>
        <w:rPr>
          <w:rFonts w:hint="eastAsia" w:asciiTheme="minorEastAsia" w:hAnsiTheme="minorEastAsia"/>
          <w:szCs w:val="24"/>
        </w:rPr>
        <w:t>成本绩效报告</w:t>
      </w:r>
    </w:p>
    <w:p>
      <w:pPr>
        <w:ind w:firstLine="480" w:firstLineChars="200"/>
        <w:rPr>
          <w:rFonts w:asciiTheme="minorEastAsia" w:hAnsiTheme="minorEastAsia"/>
          <w:szCs w:val="24"/>
        </w:rPr>
      </w:pPr>
      <w:r>
        <w:rPr>
          <w:rFonts w:hint="eastAsia" w:asciiTheme="minorEastAsia" w:hAnsiTheme="minorEastAsia"/>
          <w:szCs w:val="24"/>
        </w:rPr>
        <w:t>成本控制的关键是经常及时分析费用绩效，以便在情况变坏之前采取纠正措施加以解决，从而减小对项目的冲击。通常可以用下面六个基本指标来分析成本绩效：</w:t>
      </w:r>
    </w:p>
    <w:p>
      <w:pPr>
        <w:ind w:firstLine="480" w:firstLineChars="200"/>
        <w:rPr>
          <w:rFonts w:asciiTheme="minorEastAsia" w:hAnsiTheme="minorEastAsia"/>
          <w:szCs w:val="24"/>
        </w:rPr>
      </w:pPr>
      <w:r>
        <w:rPr>
          <w:rFonts w:hint="eastAsia" w:asciiTheme="minorEastAsia" w:hAnsiTheme="minorEastAsia"/>
          <w:szCs w:val="24"/>
        </w:rPr>
        <w:t>项目计划作业的预算成本，是按照预算价格和预算工作量分配给每项作业活动的预算成本；</w:t>
      </w:r>
    </w:p>
    <w:p>
      <w:pPr>
        <w:ind w:firstLine="480" w:firstLineChars="200"/>
        <w:rPr>
          <w:rFonts w:asciiTheme="minorEastAsia" w:hAnsiTheme="minorEastAsia"/>
          <w:szCs w:val="24"/>
        </w:rPr>
      </w:pPr>
      <w:r>
        <w:rPr>
          <w:rFonts w:hint="eastAsia" w:asciiTheme="minorEastAsia" w:hAnsiTheme="minorEastAsia"/>
          <w:szCs w:val="24"/>
        </w:rPr>
        <w:t>累计预算成本，将每一个工作包的总预算成本分摊到项目工期的各个区间，这样计算出截止到某期预算成本汇总的合计数，成为该时点的累计预算成本；</w:t>
      </w:r>
    </w:p>
    <w:p>
      <w:pPr>
        <w:ind w:firstLine="480" w:firstLineChars="200"/>
        <w:rPr>
          <w:rFonts w:asciiTheme="minorEastAsia" w:hAnsiTheme="minorEastAsia"/>
          <w:szCs w:val="24"/>
        </w:rPr>
      </w:pPr>
      <w:r>
        <w:rPr>
          <w:rFonts w:hint="eastAsia" w:asciiTheme="minorEastAsia" w:hAnsiTheme="minorEastAsia"/>
          <w:szCs w:val="24"/>
        </w:rPr>
        <w:t>累计实际成本，已完工部分的实际成本，截止到某一时点的每期发生的实际成本额的合计数；</w:t>
      </w:r>
    </w:p>
    <w:p>
      <w:pPr>
        <w:ind w:firstLine="480" w:firstLineChars="200"/>
        <w:rPr>
          <w:rFonts w:asciiTheme="minorEastAsia" w:hAnsiTheme="minorEastAsia"/>
          <w:szCs w:val="24"/>
        </w:rPr>
      </w:pPr>
      <w:r>
        <w:rPr>
          <w:rFonts w:hint="eastAsia" w:asciiTheme="minorEastAsia" w:hAnsiTheme="minorEastAsia"/>
          <w:szCs w:val="24"/>
        </w:rPr>
        <w:t>累计盈余量，已完工部分的预算成本，由每个工作包的总预算成本乘以该工作包的完工比例得到；</w:t>
      </w:r>
    </w:p>
    <w:p>
      <w:pPr>
        <w:ind w:firstLine="480" w:firstLineChars="200"/>
        <w:rPr>
          <w:rFonts w:asciiTheme="minorEastAsia" w:hAnsiTheme="minorEastAsia"/>
          <w:szCs w:val="24"/>
        </w:rPr>
      </w:pPr>
      <w:r>
        <w:rPr>
          <w:rFonts w:hint="eastAsia" w:asciiTheme="minorEastAsia" w:hAnsiTheme="minorEastAsia"/>
          <w:szCs w:val="24"/>
        </w:rPr>
        <w:t>成本绩效指数，这是衡量成本效率的指标，是累计盈余量同累计实际成本的比值，反映的是多少实际成本才完成一单位预算成本的工作量；</w:t>
      </w:r>
    </w:p>
    <w:p>
      <w:pPr>
        <w:ind w:firstLine="480" w:firstLineChars="200"/>
        <w:rPr>
          <w:rFonts w:asciiTheme="minorEastAsia" w:hAnsiTheme="minorEastAsia"/>
          <w:szCs w:val="24"/>
        </w:rPr>
      </w:pPr>
      <w:r>
        <w:rPr>
          <w:rFonts w:hint="eastAsia" w:asciiTheme="minorEastAsia" w:hAnsiTheme="minorEastAsia"/>
          <w:szCs w:val="24"/>
        </w:rPr>
        <w:t>成本差异，累计盈余量同累计实际成本之间的差异</w:t>
      </w:r>
    </w:p>
    <w:p>
      <w:pPr>
        <w:ind w:firstLine="480" w:firstLineChars="200"/>
        <w:rPr>
          <w:rFonts w:asciiTheme="minorEastAsia" w:hAnsiTheme="minorEastAsia"/>
          <w:szCs w:val="24"/>
        </w:rPr>
      </w:pPr>
      <w:bookmarkStart w:id="191" w:name="_Toc796"/>
      <w:bookmarkStart w:id="192" w:name="_Toc402512195"/>
      <w:r>
        <w:rPr>
          <w:rFonts w:hint="eastAsia" w:asciiTheme="minorEastAsia" w:hAnsiTheme="minorEastAsia"/>
          <w:szCs w:val="24"/>
        </w:rPr>
        <w:t>项目管理工具</w:t>
      </w:r>
      <w:bookmarkEnd w:id="191"/>
      <w:bookmarkEnd w:id="192"/>
    </w:p>
    <w:p>
      <w:pPr>
        <w:ind w:firstLine="480" w:firstLineChars="200"/>
        <w:rPr>
          <w:rFonts w:asciiTheme="minorEastAsia" w:hAnsiTheme="minorEastAsia"/>
          <w:szCs w:val="24"/>
        </w:rPr>
      </w:pPr>
      <w:r>
        <w:rPr>
          <w:rFonts w:hint="eastAsia" w:asciiTheme="minorEastAsia" w:hAnsiTheme="minorEastAsia"/>
          <w:szCs w:val="24"/>
        </w:rPr>
        <w:t>包括了项目管理使用的项目管理工具和软件过程自动化工具，主要包括：Project、版本管理软件SVN、测试跟踪、管理软件Redmine等，如下表所示：</w:t>
      </w:r>
    </w:p>
    <w:tbl>
      <w:tblPr>
        <w:tblStyle w:val="48"/>
        <w:tblW w:w="82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2"/>
        <w:gridCol w:w="2074"/>
        <w:gridCol w:w="1355"/>
        <w:gridCol w:w="2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22" w:type="dxa"/>
            <w:tcBorders>
              <w:top w:val="single" w:color="auto" w:sz="4" w:space="0"/>
              <w:left w:val="single" w:color="auto" w:sz="4" w:space="0"/>
              <w:bottom w:val="single" w:color="auto" w:sz="4" w:space="0"/>
              <w:right w:val="single" w:color="auto" w:sz="4" w:space="0"/>
            </w:tcBorders>
            <w:shd w:val="pct10" w:color="auto" w:fill="auto"/>
          </w:tcPr>
          <w:p>
            <w:pPr>
              <w:ind w:firstLine="560"/>
              <w:rPr>
                <w:rFonts w:asciiTheme="minorEastAsia" w:hAnsiTheme="minorEastAsia"/>
                <w:szCs w:val="24"/>
              </w:rPr>
            </w:pPr>
            <w:r>
              <w:rPr>
                <w:rFonts w:hint="eastAsia" w:asciiTheme="minorEastAsia" w:hAnsiTheme="minorEastAsia"/>
                <w:szCs w:val="24"/>
              </w:rPr>
              <w:t>项目名称</w:t>
            </w:r>
          </w:p>
        </w:tc>
        <w:tc>
          <w:tcPr>
            <w:tcW w:w="2074" w:type="dxa"/>
            <w:tcBorders>
              <w:top w:val="single" w:color="auto" w:sz="4" w:space="0"/>
              <w:left w:val="single" w:color="auto" w:sz="4" w:space="0"/>
              <w:bottom w:val="single" w:color="auto" w:sz="4" w:space="0"/>
              <w:right w:val="single" w:color="auto" w:sz="4" w:space="0"/>
            </w:tcBorders>
            <w:shd w:val="pct10" w:color="auto" w:fill="auto"/>
          </w:tcPr>
          <w:p>
            <w:pPr>
              <w:ind w:firstLine="560"/>
              <w:rPr>
                <w:rFonts w:asciiTheme="minorEastAsia" w:hAnsiTheme="minorEastAsia"/>
                <w:szCs w:val="24"/>
              </w:rPr>
            </w:pPr>
            <w:r>
              <w:rPr>
                <w:rFonts w:hint="eastAsia" w:asciiTheme="minorEastAsia" w:hAnsiTheme="minorEastAsia"/>
                <w:szCs w:val="24"/>
              </w:rPr>
              <w:t>工具名称</w:t>
            </w:r>
          </w:p>
        </w:tc>
        <w:tc>
          <w:tcPr>
            <w:tcW w:w="1355" w:type="dxa"/>
            <w:tcBorders>
              <w:top w:val="single" w:color="auto" w:sz="4" w:space="0"/>
              <w:left w:val="single" w:color="auto" w:sz="4" w:space="0"/>
              <w:bottom w:val="single" w:color="auto" w:sz="4" w:space="0"/>
              <w:right w:val="single" w:color="auto" w:sz="4" w:space="0"/>
            </w:tcBorders>
            <w:shd w:val="pct10" w:color="auto" w:fill="auto"/>
          </w:tcPr>
          <w:p>
            <w:pPr>
              <w:ind w:firstLine="560"/>
              <w:rPr>
                <w:rFonts w:asciiTheme="minorEastAsia" w:hAnsiTheme="minorEastAsia"/>
                <w:szCs w:val="24"/>
              </w:rPr>
            </w:pPr>
            <w:r>
              <w:rPr>
                <w:rFonts w:hint="eastAsia" w:asciiTheme="minorEastAsia" w:hAnsiTheme="minorEastAsia"/>
                <w:szCs w:val="24"/>
              </w:rPr>
              <w:t>版本</w:t>
            </w:r>
          </w:p>
        </w:tc>
        <w:tc>
          <w:tcPr>
            <w:tcW w:w="2914" w:type="dxa"/>
            <w:tcBorders>
              <w:top w:val="single" w:color="auto" w:sz="4" w:space="0"/>
              <w:left w:val="single" w:color="auto" w:sz="4" w:space="0"/>
              <w:bottom w:val="single" w:color="auto" w:sz="4" w:space="0"/>
              <w:right w:val="single" w:color="auto" w:sz="4" w:space="0"/>
            </w:tcBorders>
            <w:shd w:val="pct10" w:color="auto" w:fill="auto"/>
          </w:tcPr>
          <w:p>
            <w:pPr>
              <w:ind w:firstLine="560"/>
              <w:rPr>
                <w:rFonts w:asciiTheme="minorEastAsia" w:hAnsiTheme="minorEastAsia"/>
                <w:szCs w:val="24"/>
              </w:rPr>
            </w:pPr>
            <w:r>
              <w:rPr>
                <w:rFonts w:hint="eastAsia" w:asciiTheme="minorEastAsia" w:hAnsiTheme="minorEastAsia"/>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22"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项目管理</w:t>
            </w:r>
          </w:p>
        </w:tc>
        <w:tc>
          <w:tcPr>
            <w:tcW w:w="2074"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MSProject</w:t>
            </w:r>
          </w:p>
        </w:tc>
        <w:tc>
          <w:tcPr>
            <w:tcW w:w="1355" w:type="dxa"/>
            <w:tcBorders>
              <w:top w:val="single" w:color="auto" w:sz="4" w:space="0"/>
              <w:left w:val="single" w:color="auto" w:sz="4" w:space="0"/>
              <w:bottom w:val="single" w:color="auto" w:sz="4" w:space="0"/>
              <w:right w:val="single" w:color="auto" w:sz="4" w:space="0"/>
            </w:tcBorders>
          </w:tcPr>
          <w:p>
            <w:pPr>
              <w:ind w:firstLine="240" w:firstLineChars="100"/>
              <w:rPr>
                <w:rFonts w:asciiTheme="minorEastAsia" w:hAnsiTheme="minorEastAsia"/>
                <w:szCs w:val="24"/>
              </w:rPr>
            </w:pPr>
            <w:r>
              <w:rPr>
                <w:rFonts w:hint="eastAsia" w:asciiTheme="minorEastAsia" w:hAnsiTheme="minorEastAsia"/>
                <w:szCs w:val="24"/>
              </w:rPr>
              <w:t>2013</w:t>
            </w:r>
          </w:p>
        </w:tc>
        <w:tc>
          <w:tcPr>
            <w:tcW w:w="2914"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22"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版本管理</w:t>
            </w:r>
          </w:p>
        </w:tc>
        <w:tc>
          <w:tcPr>
            <w:tcW w:w="2074"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SVN</w:t>
            </w:r>
          </w:p>
        </w:tc>
        <w:tc>
          <w:tcPr>
            <w:tcW w:w="1355" w:type="dxa"/>
            <w:tcBorders>
              <w:top w:val="single" w:color="auto" w:sz="4" w:space="0"/>
              <w:left w:val="single" w:color="auto" w:sz="4" w:space="0"/>
              <w:bottom w:val="single" w:color="auto" w:sz="4" w:space="0"/>
              <w:right w:val="single" w:color="auto" w:sz="4" w:space="0"/>
            </w:tcBorders>
          </w:tcPr>
          <w:p>
            <w:pPr>
              <w:ind w:firstLine="170" w:firstLineChars="71"/>
              <w:rPr>
                <w:rFonts w:asciiTheme="minorEastAsia" w:hAnsiTheme="minorEastAsia"/>
                <w:szCs w:val="24"/>
              </w:rPr>
            </w:pPr>
            <w:r>
              <w:rPr>
                <w:rFonts w:hint="eastAsia" w:asciiTheme="minorEastAsia" w:hAnsiTheme="minorEastAsia"/>
                <w:szCs w:val="24"/>
              </w:rPr>
              <w:t>1.8</w:t>
            </w:r>
          </w:p>
        </w:tc>
        <w:tc>
          <w:tcPr>
            <w:tcW w:w="2914"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22"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系统建模</w:t>
            </w:r>
          </w:p>
        </w:tc>
        <w:tc>
          <w:tcPr>
            <w:tcW w:w="2074" w:type="dxa"/>
            <w:tcBorders>
              <w:top w:val="single" w:color="auto" w:sz="4" w:space="0"/>
              <w:left w:val="single" w:color="auto" w:sz="4" w:space="0"/>
              <w:bottom w:val="single" w:color="auto" w:sz="4" w:space="0"/>
              <w:right w:val="single" w:color="auto" w:sz="4" w:space="0"/>
            </w:tcBorders>
          </w:tcPr>
          <w:p>
            <w:pPr>
              <w:rPr>
                <w:rFonts w:asciiTheme="minorEastAsia" w:hAnsiTheme="minorEastAsia"/>
                <w:szCs w:val="24"/>
              </w:rPr>
            </w:pPr>
            <w:r>
              <w:rPr>
                <w:rFonts w:hint="eastAsia" w:asciiTheme="minorEastAsia" w:hAnsiTheme="minorEastAsia"/>
                <w:szCs w:val="24"/>
              </w:rPr>
              <w:t>powerDesigner</w:t>
            </w:r>
          </w:p>
        </w:tc>
        <w:tc>
          <w:tcPr>
            <w:tcW w:w="1355" w:type="dxa"/>
            <w:tcBorders>
              <w:top w:val="single" w:color="auto" w:sz="4" w:space="0"/>
              <w:left w:val="single" w:color="auto" w:sz="4" w:space="0"/>
              <w:bottom w:val="single" w:color="auto" w:sz="4" w:space="0"/>
              <w:right w:val="single" w:color="auto" w:sz="4" w:space="0"/>
            </w:tcBorders>
          </w:tcPr>
          <w:p>
            <w:pPr>
              <w:ind w:firstLine="170" w:firstLineChars="71"/>
              <w:rPr>
                <w:rFonts w:asciiTheme="minorEastAsia" w:hAnsiTheme="minorEastAsia"/>
                <w:szCs w:val="24"/>
              </w:rPr>
            </w:pPr>
            <w:r>
              <w:rPr>
                <w:rFonts w:hint="eastAsia" w:asciiTheme="minorEastAsia" w:hAnsiTheme="minorEastAsia"/>
                <w:szCs w:val="24"/>
              </w:rPr>
              <w:t>15</w:t>
            </w:r>
          </w:p>
        </w:tc>
        <w:tc>
          <w:tcPr>
            <w:tcW w:w="2914"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22"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系统开发</w:t>
            </w:r>
          </w:p>
        </w:tc>
        <w:tc>
          <w:tcPr>
            <w:tcW w:w="2074" w:type="dxa"/>
            <w:tcBorders>
              <w:top w:val="single" w:color="auto" w:sz="4" w:space="0"/>
              <w:left w:val="single" w:color="auto" w:sz="4" w:space="0"/>
              <w:bottom w:val="single" w:color="auto" w:sz="4" w:space="0"/>
              <w:right w:val="single" w:color="auto" w:sz="4" w:space="0"/>
            </w:tcBorders>
          </w:tcPr>
          <w:p>
            <w:pPr>
              <w:rPr>
                <w:rFonts w:asciiTheme="minorEastAsia" w:hAnsiTheme="minorEastAsia"/>
                <w:szCs w:val="24"/>
              </w:rPr>
            </w:pPr>
            <w:r>
              <w:rPr>
                <w:rFonts w:hint="eastAsia" w:asciiTheme="minorEastAsia" w:hAnsiTheme="minorEastAsia"/>
                <w:szCs w:val="24"/>
              </w:rPr>
              <w:t>Eclipse/IDEA</w:t>
            </w:r>
          </w:p>
        </w:tc>
        <w:tc>
          <w:tcPr>
            <w:tcW w:w="1355" w:type="dxa"/>
            <w:tcBorders>
              <w:top w:val="single" w:color="auto" w:sz="4" w:space="0"/>
              <w:left w:val="single" w:color="auto" w:sz="4" w:space="0"/>
              <w:bottom w:val="single" w:color="auto" w:sz="4" w:space="0"/>
              <w:right w:val="single" w:color="auto" w:sz="4" w:space="0"/>
            </w:tcBorders>
          </w:tcPr>
          <w:p>
            <w:pPr>
              <w:ind w:firstLine="170" w:firstLineChars="71"/>
              <w:rPr>
                <w:rFonts w:asciiTheme="minorEastAsia" w:hAnsiTheme="minorEastAsia"/>
                <w:szCs w:val="24"/>
              </w:rPr>
            </w:pPr>
            <w:r>
              <w:rPr>
                <w:rFonts w:hint="eastAsia" w:asciiTheme="minorEastAsia" w:hAnsiTheme="minorEastAsia"/>
                <w:szCs w:val="24"/>
              </w:rPr>
              <w:t>10.0</w:t>
            </w:r>
          </w:p>
        </w:tc>
        <w:tc>
          <w:tcPr>
            <w:tcW w:w="2914"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22"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单元测试</w:t>
            </w:r>
          </w:p>
        </w:tc>
        <w:tc>
          <w:tcPr>
            <w:tcW w:w="2074"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Junit</w:t>
            </w:r>
          </w:p>
        </w:tc>
        <w:tc>
          <w:tcPr>
            <w:tcW w:w="1355" w:type="dxa"/>
            <w:tcBorders>
              <w:top w:val="single" w:color="auto" w:sz="4" w:space="0"/>
              <w:left w:val="single" w:color="auto" w:sz="4" w:space="0"/>
              <w:bottom w:val="single" w:color="auto" w:sz="4" w:space="0"/>
              <w:right w:val="single" w:color="auto" w:sz="4" w:space="0"/>
            </w:tcBorders>
          </w:tcPr>
          <w:p>
            <w:pPr>
              <w:ind w:firstLine="170" w:firstLineChars="71"/>
              <w:rPr>
                <w:rFonts w:asciiTheme="minorEastAsia" w:hAnsiTheme="minorEastAsia"/>
                <w:szCs w:val="24"/>
              </w:rPr>
            </w:pPr>
            <w:r>
              <w:rPr>
                <w:rFonts w:hint="eastAsia" w:asciiTheme="minorEastAsia" w:hAnsiTheme="minorEastAsia"/>
                <w:szCs w:val="24"/>
              </w:rPr>
              <w:t>3.8.1</w:t>
            </w:r>
          </w:p>
        </w:tc>
        <w:tc>
          <w:tcPr>
            <w:tcW w:w="2914"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22"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r>
              <w:rPr>
                <w:rFonts w:hint="eastAsia" w:asciiTheme="minorEastAsia" w:hAnsiTheme="minorEastAsia"/>
                <w:szCs w:val="24"/>
              </w:rPr>
              <w:t>功能测试</w:t>
            </w:r>
          </w:p>
        </w:tc>
        <w:tc>
          <w:tcPr>
            <w:tcW w:w="2074" w:type="dxa"/>
            <w:tcBorders>
              <w:top w:val="single" w:color="auto" w:sz="4" w:space="0"/>
              <w:left w:val="single" w:color="auto" w:sz="4" w:space="0"/>
              <w:bottom w:val="single" w:color="auto" w:sz="4" w:space="0"/>
              <w:right w:val="single" w:color="auto" w:sz="4" w:space="0"/>
            </w:tcBorders>
          </w:tcPr>
          <w:p>
            <w:pPr>
              <w:ind w:firstLine="120" w:firstLineChars="50"/>
              <w:rPr>
                <w:rFonts w:asciiTheme="minorEastAsia" w:hAnsiTheme="minorEastAsia"/>
                <w:szCs w:val="24"/>
              </w:rPr>
            </w:pPr>
            <w:r>
              <w:rPr>
                <w:rFonts w:hint="eastAsia" w:asciiTheme="minorEastAsia" w:hAnsiTheme="minorEastAsia"/>
                <w:szCs w:val="24"/>
              </w:rPr>
              <w:t>WinRunner</w:t>
            </w:r>
          </w:p>
        </w:tc>
        <w:tc>
          <w:tcPr>
            <w:tcW w:w="1355" w:type="dxa"/>
            <w:tcBorders>
              <w:top w:val="single" w:color="auto" w:sz="4" w:space="0"/>
              <w:left w:val="single" w:color="auto" w:sz="4" w:space="0"/>
              <w:bottom w:val="single" w:color="auto" w:sz="4" w:space="0"/>
              <w:right w:val="single" w:color="auto" w:sz="4" w:space="0"/>
            </w:tcBorders>
          </w:tcPr>
          <w:p>
            <w:pPr>
              <w:ind w:firstLine="170" w:firstLineChars="71"/>
              <w:rPr>
                <w:rFonts w:asciiTheme="minorEastAsia" w:hAnsiTheme="minorEastAsia"/>
                <w:szCs w:val="24"/>
              </w:rPr>
            </w:pPr>
            <w:r>
              <w:rPr>
                <w:rFonts w:hint="eastAsia" w:asciiTheme="minorEastAsia" w:hAnsiTheme="minorEastAsia"/>
                <w:szCs w:val="24"/>
              </w:rPr>
              <w:t>7.6</w:t>
            </w:r>
          </w:p>
        </w:tc>
        <w:tc>
          <w:tcPr>
            <w:tcW w:w="2914" w:type="dxa"/>
            <w:tcBorders>
              <w:top w:val="single" w:color="auto" w:sz="4" w:space="0"/>
              <w:left w:val="single" w:color="auto" w:sz="4" w:space="0"/>
              <w:bottom w:val="single" w:color="auto" w:sz="4" w:space="0"/>
              <w:right w:val="single" w:color="auto" w:sz="4" w:space="0"/>
            </w:tcBorders>
          </w:tcPr>
          <w:p>
            <w:pPr>
              <w:ind w:firstLine="560"/>
              <w:rPr>
                <w:rFonts w:asciiTheme="minorEastAsia" w:hAnsi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22" w:type="dxa"/>
            <w:tcBorders>
              <w:top w:val="single" w:color="auto" w:sz="4" w:space="0"/>
              <w:left w:val="single" w:color="auto" w:sz="4" w:space="0"/>
              <w:bottom w:val="single" w:color="auto" w:sz="4" w:space="0"/>
              <w:right w:val="single" w:color="auto" w:sz="4" w:space="0"/>
            </w:tcBorders>
          </w:tcPr>
          <w:p>
            <w:pPr>
              <w:ind w:firstLine="560"/>
              <w:jc w:val="center"/>
              <w:rPr>
                <w:rFonts w:asciiTheme="minorEastAsia" w:hAnsiTheme="minorEastAsia"/>
                <w:szCs w:val="24"/>
              </w:rPr>
            </w:pPr>
            <w:r>
              <w:rPr>
                <w:rFonts w:hint="eastAsia" w:asciiTheme="minorEastAsia" w:hAnsiTheme="minorEastAsia"/>
                <w:szCs w:val="24"/>
              </w:rPr>
              <w:t>性能测试</w:t>
            </w:r>
          </w:p>
        </w:tc>
        <w:tc>
          <w:tcPr>
            <w:tcW w:w="2074"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szCs w:val="24"/>
              </w:rPr>
            </w:pPr>
            <w:r>
              <w:rPr>
                <w:rFonts w:hint="eastAsia" w:asciiTheme="minorEastAsia" w:hAnsiTheme="minorEastAsia"/>
                <w:szCs w:val="24"/>
              </w:rPr>
              <w:t>Loadrunner</w:t>
            </w:r>
          </w:p>
        </w:tc>
        <w:tc>
          <w:tcPr>
            <w:tcW w:w="1355" w:type="dxa"/>
            <w:tcBorders>
              <w:top w:val="single" w:color="auto" w:sz="4" w:space="0"/>
              <w:left w:val="single" w:color="auto" w:sz="4" w:space="0"/>
              <w:bottom w:val="single" w:color="auto" w:sz="4" w:space="0"/>
              <w:right w:val="single" w:color="auto" w:sz="4" w:space="0"/>
            </w:tcBorders>
          </w:tcPr>
          <w:p>
            <w:pPr>
              <w:ind w:firstLine="170" w:firstLineChars="71"/>
              <w:rPr>
                <w:rFonts w:asciiTheme="minorEastAsia" w:hAnsiTheme="minorEastAsia"/>
                <w:szCs w:val="24"/>
              </w:rPr>
            </w:pPr>
            <w:r>
              <w:rPr>
                <w:rFonts w:hint="eastAsia" w:asciiTheme="minorEastAsia" w:hAnsiTheme="minorEastAsia"/>
                <w:szCs w:val="24"/>
              </w:rPr>
              <w:t>7.5</w:t>
            </w:r>
          </w:p>
        </w:tc>
        <w:tc>
          <w:tcPr>
            <w:tcW w:w="2914" w:type="dxa"/>
            <w:tcBorders>
              <w:top w:val="single" w:color="auto" w:sz="4" w:space="0"/>
              <w:left w:val="single" w:color="auto" w:sz="4" w:space="0"/>
              <w:bottom w:val="single" w:color="auto" w:sz="4" w:space="0"/>
              <w:right w:val="single" w:color="auto" w:sz="4" w:space="0"/>
            </w:tcBorders>
          </w:tcPr>
          <w:p>
            <w:pPr>
              <w:ind w:firstLine="560"/>
              <w:jc w:val="center"/>
              <w:rPr>
                <w:rFonts w:asciiTheme="minorEastAsia" w:hAnsi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22" w:type="dxa"/>
            <w:tcBorders>
              <w:top w:val="single" w:color="auto" w:sz="4" w:space="0"/>
              <w:left w:val="single" w:color="auto" w:sz="4" w:space="0"/>
              <w:bottom w:val="single" w:color="auto" w:sz="4" w:space="0"/>
              <w:right w:val="single" w:color="auto" w:sz="4" w:space="0"/>
            </w:tcBorders>
          </w:tcPr>
          <w:p>
            <w:pPr>
              <w:ind w:firstLine="560"/>
              <w:jc w:val="center"/>
              <w:rPr>
                <w:rFonts w:asciiTheme="minorEastAsia" w:hAnsiTheme="minorEastAsia"/>
                <w:szCs w:val="24"/>
              </w:rPr>
            </w:pPr>
            <w:r>
              <w:rPr>
                <w:rFonts w:hint="eastAsia" w:asciiTheme="minorEastAsia" w:hAnsiTheme="minorEastAsia"/>
                <w:szCs w:val="24"/>
              </w:rPr>
              <w:t>测试管理</w:t>
            </w:r>
          </w:p>
        </w:tc>
        <w:tc>
          <w:tcPr>
            <w:tcW w:w="2074" w:type="dxa"/>
            <w:tcBorders>
              <w:top w:val="single" w:color="auto" w:sz="4" w:space="0"/>
              <w:left w:val="single" w:color="auto" w:sz="4" w:space="0"/>
              <w:bottom w:val="single" w:color="auto" w:sz="4" w:space="0"/>
              <w:right w:val="single" w:color="auto" w:sz="4" w:space="0"/>
            </w:tcBorders>
          </w:tcPr>
          <w:p>
            <w:pPr>
              <w:ind w:firstLine="170" w:firstLineChars="71"/>
              <w:jc w:val="center"/>
              <w:rPr>
                <w:rFonts w:asciiTheme="minorEastAsia" w:hAnsiTheme="minorEastAsia"/>
                <w:szCs w:val="24"/>
              </w:rPr>
            </w:pPr>
            <w:r>
              <w:rPr>
                <w:rFonts w:hint="eastAsia" w:asciiTheme="minorEastAsia" w:hAnsiTheme="minorEastAsia"/>
                <w:szCs w:val="24"/>
              </w:rPr>
              <w:t>redmine</w:t>
            </w:r>
          </w:p>
        </w:tc>
        <w:tc>
          <w:tcPr>
            <w:tcW w:w="1355" w:type="dxa"/>
            <w:tcBorders>
              <w:top w:val="single" w:color="auto" w:sz="4" w:space="0"/>
              <w:left w:val="single" w:color="auto" w:sz="4" w:space="0"/>
              <w:bottom w:val="single" w:color="auto" w:sz="4" w:space="0"/>
              <w:right w:val="single" w:color="auto" w:sz="4" w:space="0"/>
            </w:tcBorders>
          </w:tcPr>
          <w:p>
            <w:pPr>
              <w:ind w:firstLine="170" w:firstLineChars="71"/>
              <w:rPr>
                <w:rFonts w:asciiTheme="minorEastAsia" w:hAnsiTheme="minorEastAsia"/>
                <w:szCs w:val="24"/>
              </w:rPr>
            </w:pPr>
            <w:r>
              <w:rPr>
                <w:rFonts w:hint="eastAsia" w:asciiTheme="minorEastAsia" w:hAnsiTheme="minorEastAsia"/>
                <w:szCs w:val="24"/>
              </w:rPr>
              <w:t>--</w:t>
            </w:r>
          </w:p>
        </w:tc>
        <w:tc>
          <w:tcPr>
            <w:tcW w:w="2914" w:type="dxa"/>
            <w:tcBorders>
              <w:top w:val="single" w:color="auto" w:sz="4" w:space="0"/>
              <w:left w:val="single" w:color="auto" w:sz="4" w:space="0"/>
              <w:bottom w:val="single" w:color="auto" w:sz="4" w:space="0"/>
              <w:right w:val="single" w:color="auto" w:sz="4" w:space="0"/>
            </w:tcBorders>
          </w:tcPr>
          <w:p>
            <w:pPr>
              <w:ind w:firstLine="560"/>
              <w:jc w:val="center"/>
              <w:rPr>
                <w:rFonts w:asciiTheme="minorEastAsia" w:hAnsiTheme="minorEastAsia"/>
                <w:szCs w:val="24"/>
              </w:rPr>
            </w:pPr>
            <w:r>
              <w:rPr>
                <w:rFonts w:hint="eastAsia" w:asciiTheme="minorEastAsia" w:hAnsiTheme="minorEastAsia"/>
                <w:szCs w:val="24"/>
              </w:rPr>
              <w:t>含缺陷和需求管理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22" w:type="dxa"/>
            <w:tcBorders>
              <w:top w:val="single" w:color="auto" w:sz="4" w:space="0"/>
              <w:left w:val="single" w:color="auto" w:sz="4" w:space="0"/>
              <w:bottom w:val="single" w:color="auto" w:sz="4" w:space="0"/>
              <w:right w:val="single" w:color="auto" w:sz="4" w:space="0"/>
            </w:tcBorders>
          </w:tcPr>
          <w:p>
            <w:pPr>
              <w:ind w:firstLine="560"/>
              <w:jc w:val="center"/>
              <w:rPr>
                <w:rFonts w:asciiTheme="minorEastAsia" w:hAnsiTheme="minorEastAsia"/>
                <w:szCs w:val="24"/>
              </w:rPr>
            </w:pPr>
            <w:r>
              <w:rPr>
                <w:rFonts w:hint="eastAsia" w:asciiTheme="minorEastAsia" w:hAnsiTheme="minorEastAsia"/>
                <w:szCs w:val="24"/>
              </w:rPr>
              <w:t>缺陷统计析</w:t>
            </w:r>
          </w:p>
        </w:tc>
        <w:tc>
          <w:tcPr>
            <w:tcW w:w="2074" w:type="dxa"/>
            <w:tcBorders>
              <w:top w:val="single" w:color="auto" w:sz="4" w:space="0"/>
              <w:left w:val="single" w:color="auto" w:sz="4" w:space="0"/>
              <w:bottom w:val="single" w:color="auto" w:sz="4" w:space="0"/>
              <w:right w:val="single" w:color="auto" w:sz="4" w:space="0"/>
            </w:tcBorders>
          </w:tcPr>
          <w:p>
            <w:pPr>
              <w:ind w:firstLine="170" w:firstLineChars="71"/>
              <w:jc w:val="center"/>
              <w:rPr>
                <w:rFonts w:asciiTheme="minorEastAsia" w:hAnsiTheme="minorEastAsia"/>
                <w:szCs w:val="24"/>
              </w:rPr>
            </w:pPr>
            <w:r>
              <w:rPr>
                <w:rFonts w:hint="eastAsia" w:asciiTheme="minorEastAsia" w:hAnsiTheme="minorEastAsia"/>
                <w:szCs w:val="24"/>
              </w:rPr>
              <w:t>MS Excel</w:t>
            </w:r>
          </w:p>
        </w:tc>
        <w:tc>
          <w:tcPr>
            <w:tcW w:w="1355"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szCs w:val="24"/>
              </w:rPr>
            </w:pPr>
            <w:r>
              <w:rPr>
                <w:rFonts w:hint="eastAsia" w:asciiTheme="minorEastAsia" w:hAnsiTheme="minorEastAsia"/>
                <w:szCs w:val="24"/>
              </w:rPr>
              <w:t>2013</w:t>
            </w:r>
          </w:p>
        </w:tc>
        <w:tc>
          <w:tcPr>
            <w:tcW w:w="2914" w:type="dxa"/>
            <w:tcBorders>
              <w:top w:val="single" w:color="auto" w:sz="4" w:space="0"/>
              <w:left w:val="single" w:color="auto" w:sz="4" w:space="0"/>
              <w:bottom w:val="single" w:color="auto" w:sz="4" w:space="0"/>
              <w:right w:val="single" w:color="auto" w:sz="4" w:space="0"/>
            </w:tcBorders>
          </w:tcPr>
          <w:p>
            <w:pPr>
              <w:ind w:firstLine="560"/>
              <w:jc w:val="center"/>
              <w:rPr>
                <w:rFonts w:asciiTheme="minorEastAsia" w:hAnsiTheme="minorEastAsia"/>
                <w:szCs w:val="24"/>
              </w:rPr>
            </w:pPr>
            <w:r>
              <w:rPr>
                <w:rFonts w:hint="eastAsia" w:asciiTheme="minorEastAsia" w:hAnsiTheme="minorEastAsia"/>
                <w:szCs w:val="24"/>
              </w:rPr>
              <w:t>制表工具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22" w:type="dxa"/>
            <w:tcBorders>
              <w:top w:val="single" w:color="auto" w:sz="4" w:space="0"/>
              <w:left w:val="single" w:color="auto" w:sz="4" w:space="0"/>
              <w:bottom w:val="single" w:color="auto" w:sz="4" w:space="0"/>
              <w:right w:val="single" w:color="auto" w:sz="4" w:space="0"/>
            </w:tcBorders>
          </w:tcPr>
          <w:p>
            <w:pPr>
              <w:ind w:firstLine="560"/>
              <w:jc w:val="center"/>
              <w:rPr>
                <w:rFonts w:asciiTheme="minorEastAsia" w:hAnsiTheme="minorEastAsia"/>
                <w:szCs w:val="24"/>
              </w:rPr>
            </w:pPr>
            <w:r>
              <w:rPr>
                <w:rFonts w:hint="eastAsia" w:asciiTheme="minorEastAsia" w:hAnsiTheme="minorEastAsia"/>
                <w:szCs w:val="24"/>
              </w:rPr>
              <w:t>其他</w:t>
            </w:r>
          </w:p>
        </w:tc>
        <w:tc>
          <w:tcPr>
            <w:tcW w:w="2074" w:type="dxa"/>
            <w:tcBorders>
              <w:top w:val="single" w:color="auto" w:sz="4" w:space="0"/>
              <w:left w:val="single" w:color="auto" w:sz="4" w:space="0"/>
              <w:bottom w:val="single" w:color="auto" w:sz="4" w:space="0"/>
              <w:right w:val="single" w:color="auto" w:sz="4" w:space="0"/>
            </w:tcBorders>
          </w:tcPr>
          <w:p>
            <w:pPr>
              <w:ind w:firstLine="170" w:firstLineChars="71"/>
              <w:jc w:val="center"/>
              <w:rPr>
                <w:rFonts w:asciiTheme="minorEastAsia" w:hAnsiTheme="minorEastAsia"/>
                <w:szCs w:val="24"/>
              </w:rPr>
            </w:pPr>
            <w:r>
              <w:rPr>
                <w:rFonts w:hint="eastAsia" w:asciiTheme="minorEastAsia" w:hAnsiTheme="minorEastAsia"/>
                <w:szCs w:val="24"/>
              </w:rPr>
              <w:t>MS office</w:t>
            </w:r>
          </w:p>
        </w:tc>
        <w:tc>
          <w:tcPr>
            <w:tcW w:w="1355"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szCs w:val="24"/>
              </w:rPr>
            </w:pPr>
            <w:r>
              <w:rPr>
                <w:rFonts w:hint="eastAsia" w:asciiTheme="minorEastAsia" w:hAnsiTheme="minorEastAsia"/>
                <w:szCs w:val="24"/>
              </w:rPr>
              <w:t>2013</w:t>
            </w:r>
          </w:p>
        </w:tc>
        <w:tc>
          <w:tcPr>
            <w:tcW w:w="2914" w:type="dxa"/>
            <w:tcBorders>
              <w:top w:val="single" w:color="auto" w:sz="4" w:space="0"/>
              <w:left w:val="single" w:color="auto" w:sz="4" w:space="0"/>
              <w:bottom w:val="single" w:color="auto" w:sz="4" w:space="0"/>
              <w:right w:val="single" w:color="auto" w:sz="4" w:space="0"/>
            </w:tcBorders>
          </w:tcPr>
          <w:p>
            <w:pPr>
              <w:ind w:firstLine="560"/>
              <w:jc w:val="center"/>
              <w:rPr>
                <w:rFonts w:asciiTheme="minorEastAsia" w:hAnsiTheme="minorEastAsia"/>
                <w:szCs w:val="24"/>
              </w:rPr>
            </w:pPr>
          </w:p>
        </w:tc>
      </w:tr>
    </w:tbl>
    <w:p>
      <w:pPr>
        <w:ind w:firstLine="560"/>
        <w:rPr>
          <w:rFonts w:asciiTheme="minorEastAsia" w:hAnsiTheme="minorEastAsia"/>
          <w:szCs w:val="24"/>
        </w:rPr>
      </w:pPr>
    </w:p>
    <w:p>
      <w:pPr>
        <w:pStyle w:val="4"/>
        <w:spacing w:before="0" w:after="312" w:afterLines="100" w:line="360" w:lineRule="auto"/>
        <w:ind w:left="949" w:leftChars="100"/>
        <w:rPr>
          <w:kern w:val="28"/>
          <w:sz w:val="30"/>
          <w:szCs w:val="30"/>
        </w:rPr>
      </w:pPr>
      <w:bookmarkStart w:id="193" w:name="_Toc402512199"/>
      <w:bookmarkStart w:id="194" w:name="_Toc465263798"/>
      <w:bookmarkStart w:id="195" w:name="_Toc11930"/>
      <w:bookmarkStart w:id="196" w:name="_Toc465379160"/>
      <w:bookmarkStart w:id="197" w:name="_Toc403399749"/>
      <w:r>
        <w:rPr>
          <w:rFonts w:hint="eastAsia"/>
          <w:kern w:val="28"/>
          <w:sz w:val="30"/>
          <w:szCs w:val="30"/>
        </w:rPr>
        <w:t>沟通计划</w:t>
      </w:r>
      <w:bookmarkEnd w:id="193"/>
      <w:bookmarkEnd w:id="194"/>
      <w:bookmarkEnd w:id="195"/>
      <w:bookmarkEnd w:id="196"/>
      <w:bookmarkEnd w:id="197"/>
    </w:p>
    <w:p>
      <w:pPr>
        <w:ind w:firstLine="480" w:firstLineChars="200"/>
        <w:rPr>
          <w:rFonts w:asciiTheme="minorEastAsia" w:hAnsiTheme="minorEastAsia"/>
          <w:szCs w:val="24"/>
        </w:rPr>
      </w:pPr>
      <w:r>
        <w:rPr>
          <w:rFonts w:hint="eastAsia" w:asciiTheme="minorEastAsia" w:hAnsiTheme="minorEastAsia"/>
          <w:szCs w:val="24"/>
        </w:rPr>
        <w:t>项目经理分析项目干系人的信息需求，制订项目沟通计划，沟通计划包括书面沟通计划和会议沟通计划两部分。</w:t>
      </w:r>
    </w:p>
    <w:p>
      <w:pPr>
        <w:ind w:firstLine="480" w:firstLineChars="200"/>
        <w:rPr>
          <w:rFonts w:asciiTheme="minorEastAsia" w:hAnsiTheme="minorEastAsia"/>
          <w:szCs w:val="24"/>
        </w:rPr>
      </w:pPr>
      <w:bookmarkStart w:id="198" w:name="_Toc29038"/>
      <w:bookmarkStart w:id="199" w:name="_Toc402512200"/>
      <w:r>
        <w:rPr>
          <w:rFonts w:hint="eastAsia" w:asciiTheme="minorEastAsia" w:hAnsiTheme="minorEastAsia"/>
          <w:szCs w:val="24"/>
        </w:rPr>
        <w:t>主要沟通类型</w:t>
      </w:r>
      <w:bookmarkEnd w:id="198"/>
      <w:bookmarkEnd w:id="199"/>
    </w:p>
    <w:p>
      <w:pPr>
        <w:ind w:firstLine="480" w:firstLineChars="200"/>
        <w:rPr>
          <w:rFonts w:asciiTheme="minorEastAsia" w:hAnsiTheme="minorEastAsia"/>
          <w:szCs w:val="24"/>
        </w:rPr>
      </w:pPr>
      <w:r>
        <w:rPr>
          <w:rFonts w:hint="eastAsia" w:asciiTheme="minorEastAsia" w:hAnsiTheme="minorEastAsia"/>
          <w:szCs w:val="24"/>
        </w:rPr>
        <w:t>一、本项目的主要沟通方式</w:t>
      </w:r>
    </w:p>
    <w:p>
      <w:pPr>
        <w:ind w:firstLine="480" w:firstLineChars="200"/>
        <w:rPr>
          <w:rFonts w:asciiTheme="minorEastAsia" w:hAnsiTheme="minorEastAsia"/>
          <w:szCs w:val="24"/>
        </w:rPr>
      </w:pPr>
      <w:r>
        <w:rPr>
          <w:rFonts w:hint="eastAsia" w:asciiTheme="minorEastAsia" w:hAnsiTheme="minorEastAsia"/>
          <w:szCs w:val="24"/>
        </w:rPr>
        <w:t>项目组每周必须召开内部工作例会，项目经理负责组织项目例会和汇总工作情况形成项目工作周报；</w:t>
      </w:r>
    </w:p>
    <w:p>
      <w:pPr>
        <w:ind w:firstLine="480" w:firstLineChars="200"/>
        <w:rPr>
          <w:rFonts w:asciiTheme="minorEastAsia" w:hAnsiTheme="minorEastAsia"/>
          <w:szCs w:val="24"/>
        </w:rPr>
      </w:pPr>
      <w:r>
        <w:rPr>
          <w:rFonts w:hint="eastAsia" w:asciiTheme="minorEastAsia" w:hAnsiTheme="minorEastAsia"/>
          <w:szCs w:val="24"/>
        </w:rPr>
        <w:t>项目组每周与用户方召开工作例会，并汇总形成周例会会议纪要；</w:t>
      </w:r>
    </w:p>
    <w:p>
      <w:pPr>
        <w:ind w:firstLine="480" w:firstLineChars="200"/>
        <w:rPr>
          <w:rFonts w:asciiTheme="minorEastAsia" w:hAnsiTheme="minorEastAsia"/>
          <w:szCs w:val="24"/>
        </w:rPr>
      </w:pPr>
      <w:r>
        <w:rPr>
          <w:rFonts w:hint="eastAsia" w:asciiTheme="minorEastAsia" w:hAnsiTheme="minorEastAsia"/>
          <w:szCs w:val="24"/>
        </w:rPr>
        <w:t>项目经理参加工程办定期召开的PMO例会；</w:t>
      </w:r>
    </w:p>
    <w:p>
      <w:pPr>
        <w:ind w:firstLine="480" w:firstLineChars="200"/>
        <w:rPr>
          <w:rFonts w:asciiTheme="minorEastAsia" w:hAnsiTheme="minorEastAsia"/>
          <w:szCs w:val="24"/>
        </w:rPr>
      </w:pPr>
      <w:r>
        <w:rPr>
          <w:rFonts w:hint="eastAsia" w:asciiTheme="minorEastAsia" w:hAnsiTheme="minorEastAsia"/>
          <w:szCs w:val="24"/>
        </w:rPr>
        <w:t>项目组根据项目进度计划召开阶段工作总结会，项目经理负责组织总结会并汇总形成阶段工作总结报告；</w:t>
      </w:r>
    </w:p>
    <w:p>
      <w:pPr>
        <w:ind w:firstLine="480" w:firstLineChars="200"/>
        <w:rPr>
          <w:rFonts w:asciiTheme="minorEastAsia" w:hAnsiTheme="minorEastAsia"/>
          <w:szCs w:val="24"/>
        </w:rPr>
      </w:pPr>
      <w:r>
        <w:rPr>
          <w:rFonts w:hint="eastAsia" w:asciiTheme="minorEastAsia" w:hAnsiTheme="minorEastAsia"/>
          <w:szCs w:val="24"/>
        </w:rPr>
        <w:t>项目组根据需要召开专题讨论会，项目经理负责组织专题会并形成专题会会议纪要；</w:t>
      </w:r>
    </w:p>
    <w:p>
      <w:pPr>
        <w:ind w:firstLine="480" w:firstLineChars="200"/>
        <w:rPr>
          <w:rFonts w:asciiTheme="minorEastAsia" w:hAnsiTheme="minorEastAsia"/>
          <w:szCs w:val="24"/>
        </w:rPr>
      </w:pPr>
      <w:r>
        <w:rPr>
          <w:rFonts w:hint="eastAsia" w:asciiTheme="minorEastAsia" w:hAnsiTheme="minorEastAsia"/>
          <w:szCs w:val="24"/>
        </w:rPr>
        <w:t>项目组与其他组之间的沟通需求，由甲方项目经理负责协调。</w:t>
      </w:r>
    </w:p>
    <w:p>
      <w:pPr>
        <w:ind w:firstLine="480" w:firstLineChars="200"/>
        <w:rPr>
          <w:rFonts w:asciiTheme="minorEastAsia" w:hAnsiTheme="minorEastAsia"/>
          <w:szCs w:val="24"/>
        </w:rPr>
      </w:pPr>
      <w:r>
        <w:rPr>
          <w:rFonts w:hint="eastAsia" w:asciiTheme="minorEastAsia" w:hAnsiTheme="minorEastAsia"/>
          <w:szCs w:val="24"/>
        </w:rPr>
        <w:t>二、本项目的会议类型</w:t>
      </w:r>
    </w:p>
    <w:tbl>
      <w:tblPr>
        <w:tblStyle w:val="48"/>
        <w:tblW w:w="918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73"/>
        <w:gridCol w:w="2677"/>
        <w:gridCol w:w="2749"/>
        <w:gridCol w:w="15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0" w:hRule="atLeast"/>
          <w:tblHeader/>
          <w:jc w:val="center"/>
        </w:trPr>
        <w:tc>
          <w:tcPr>
            <w:tcW w:w="2173" w:type="dxa"/>
            <w:tcBorders>
              <w:top w:val="single" w:color="000000" w:sz="4" w:space="0"/>
              <w:left w:val="single" w:color="000000" w:sz="4" w:space="0"/>
              <w:bottom w:val="single" w:color="000000" w:sz="4" w:space="0"/>
              <w:right w:val="single" w:color="000000" w:sz="4" w:space="0"/>
            </w:tcBorders>
            <w:shd w:val="clear" w:color="auto" w:fill="D9D9D9"/>
          </w:tcPr>
          <w:p>
            <w:pPr>
              <w:ind w:firstLine="560"/>
              <w:rPr>
                <w:rFonts w:asciiTheme="minorEastAsia" w:hAnsiTheme="minorEastAsia"/>
                <w:szCs w:val="24"/>
              </w:rPr>
            </w:pPr>
            <w:r>
              <w:rPr>
                <w:rFonts w:hint="eastAsia" w:asciiTheme="minorEastAsia" w:hAnsiTheme="minorEastAsia"/>
                <w:szCs w:val="24"/>
              </w:rPr>
              <w:t>会议类型</w:t>
            </w:r>
          </w:p>
        </w:tc>
        <w:tc>
          <w:tcPr>
            <w:tcW w:w="2677" w:type="dxa"/>
            <w:tcBorders>
              <w:top w:val="single" w:color="000000" w:sz="4" w:space="0"/>
              <w:left w:val="single" w:color="000000" w:sz="4" w:space="0"/>
              <w:bottom w:val="single" w:color="000000" w:sz="4" w:space="0"/>
              <w:right w:val="single" w:color="000000" w:sz="4" w:space="0"/>
            </w:tcBorders>
            <w:shd w:val="clear" w:color="auto" w:fill="D9D9D9"/>
          </w:tcPr>
          <w:p>
            <w:pPr>
              <w:ind w:firstLine="560"/>
              <w:rPr>
                <w:rFonts w:asciiTheme="minorEastAsia" w:hAnsiTheme="minorEastAsia"/>
                <w:szCs w:val="24"/>
              </w:rPr>
            </w:pPr>
            <w:r>
              <w:rPr>
                <w:rFonts w:hint="eastAsia" w:asciiTheme="minorEastAsia" w:hAnsiTheme="minorEastAsia"/>
                <w:szCs w:val="24"/>
              </w:rPr>
              <w:t>会议目的</w:t>
            </w:r>
          </w:p>
        </w:tc>
        <w:tc>
          <w:tcPr>
            <w:tcW w:w="2749" w:type="dxa"/>
            <w:tcBorders>
              <w:top w:val="single" w:color="000000" w:sz="4" w:space="0"/>
              <w:left w:val="single" w:color="000000" w:sz="4" w:space="0"/>
              <w:bottom w:val="single" w:color="000000" w:sz="4" w:space="0"/>
              <w:right w:val="single" w:color="auto" w:sz="4" w:space="0"/>
            </w:tcBorders>
            <w:shd w:val="clear" w:color="auto" w:fill="D9D9D9"/>
          </w:tcPr>
          <w:p>
            <w:pPr>
              <w:ind w:firstLine="560"/>
              <w:rPr>
                <w:rFonts w:asciiTheme="minorEastAsia" w:hAnsiTheme="minorEastAsia"/>
                <w:szCs w:val="24"/>
              </w:rPr>
            </w:pPr>
            <w:r>
              <w:rPr>
                <w:rFonts w:hint="eastAsia" w:asciiTheme="minorEastAsia" w:hAnsiTheme="minorEastAsia"/>
                <w:szCs w:val="24"/>
              </w:rPr>
              <w:t>会议参加人员</w:t>
            </w:r>
          </w:p>
        </w:tc>
        <w:tc>
          <w:tcPr>
            <w:tcW w:w="1581" w:type="dxa"/>
            <w:tcBorders>
              <w:top w:val="single" w:color="000000" w:sz="4" w:space="0"/>
              <w:left w:val="single" w:color="auto" w:sz="4" w:space="0"/>
              <w:bottom w:val="single" w:color="000000" w:sz="4" w:space="0"/>
              <w:right w:val="single" w:color="000000" w:sz="4" w:space="0"/>
            </w:tcBorders>
            <w:shd w:val="clear" w:color="auto" w:fill="D9D9D9"/>
          </w:tcPr>
          <w:p>
            <w:pPr>
              <w:ind w:firstLine="560"/>
              <w:rPr>
                <w:rFonts w:asciiTheme="minorEastAsia" w:hAnsiTheme="minorEastAsia"/>
                <w:szCs w:val="24"/>
              </w:rPr>
            </w:pPr>
            <w:r>
              <w:rPr>
                <w:rFonts w:hint="eastAsia" w:asciiTheme="minorEastAsia" w:hAnsiTheme="minorEastAsia"/>
                <w:szCs w:val="24"/>
              </w:rPr>
              <w:t>会议频率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80" w:hRule="atLeast"/>
          <w:jc w:val="center"/>
        </w:trPr>
        <w:tc>
          <w:tcPr>
            <w:tcW w:w="2173" w:type="dxa"/>
            <w:tcBorders>
              <w:top w:val="single" w:color="000000" w:sz="4" w:space="0"/>
              <w:left w:val="single" w:color="000000" w:sz="4" w:space="0"/>
              <w:bottom w:val="single" w:color="000000" w:sz="4" w:space="0"/>
              <w:right w:val="single" w:color="000000" w:sz="4" w:space="0"/>
            </w:tcBorders>
            <w:vAlign w:val="center"/>
          </w:tcPr>
          <w:p>
            <w:pPr>
              <w:rPr>
                <w:rFonts w:asciiTheme="minorEastAsia" w:hAnsiTheme="minorEastAsia"/>
                <w:szCs w:val="24"/>
              </w:rPr>
            </w:pPr>
            <w:r>
              <w:rPr>
                <w:rFonts w:hint="eastAsia" w:asciiTheme="minorEastAsia" w:hAnsiTheme="minorEastAsia"/>
                <w:szCs w:val="24"/>
              </w:rPr>
              <w:t>工程指导会议</w:t>
            </w:r>
          </w:p>
        </w:tc>
        <w:tc>
          <w:tcPr>
            <w:tcW w:w="2677" w:type="dxa"/>
            <w:tcBorders>
              <w:top w:val="single" w:color="000000" w:sz="4" w:space="0"/>
              <w:left w:val="single" w:color="000000" w:sz="4" w:space="0"/>
              <w:bottom w:val="single" w:color="000000" w:sz="4" w:space="0"/>
              <w:right w:val="single" w:color="000000" w:sz="4" w:space="0"/>
            </w:tcBorders>
            <w:vAlign w:val="center"/>
          </w:tcPr>
          <w:p>
            <w:pPr>
              <w:rPr>
                <w:rFonts w:asciiTheme="minorEastAsia" w:hAnsiTheme="minorEastAsia"/>
                <w:szCs w:val="24"/>
              </w:rPr>
            </w:pPr>
            <w:r>
              <w:rPr>
                <w:rFonts w:hint="eastAsia" w:asciiTheme="minorEastAsia" w:hAnsiTheme="minorEastAsia"/>
                <w:szCs w:val="24"/>
              </w:rPr>
              <w:t>对工程的整体指导。听取工程汇报，审核工程的进度下达指导委员会指示，解决工程中的问题和冲突，给出具体意见</w:t>
            </w:r>
          </w:p>
        </w:tc>
        <w:tc>
          <w:tcPr>
            <w:tcW w:w="2749" w:type="dxa"/>
            <w:tcBorders>
              <w:top w:val="single" w:color="000000" w:sz="4" w:space="0"/>
              <w:left w:val="single" w:color="000000" w:sz="4" w:space="0"/>
              <w:bottom w:val="single" w:color="000000"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主管领导，工程办人员，相关人员</w:t>
            </w:r>
          </w:p>
        </w:tc>
        <w:tc>
          <w:tcPr>
            <w:tcW w:w="1581" w:type="dxa"/>
            <w:tcBorders>
              <w:top w:val="single" w:color="000000" w:sz="4" w:space="0"/>
              <w:left w:val="single" w:color="auto" w:sz="4" w:space="0"/>
              <w:bottom w:val="single" w:color="000000" w:sz="4" w:space="0"/>
              <w:right w:val="single" w:color="000000" w:sz="4" w:space="0"/>
            </w:tcBorders>
            <w:vAlign w:val="center"/>
          </w:tcPr>
          <w:p>
            <w:pPr>
              <w:rPr>
                <w:rFonts w:asciiTheme="minorEastAsia" w:hAnsiTheme="minorEastAsia"/>
                <w:szCs w:val="24"/>
              </w:rPr>
            </w:pPr>
            <w:r>
              <w:rPr>
                <w:rFonts w:hint="eastAsia" w:asciiTheme="minorEastAsia" w:hAnsiTheme="minorEastAsia"/>
                <w:szCs w:val="24"/>
              </w:rPr>
              <w:t>每月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2173" w:type="dxa"/>
            <w:tcBorders>
              <w:top w:val="single" w:color="000000" w:sz="4" w:space="0"/>
              <w:left w:val="single" w:color="000000" w:sz="4" w:space="0"/>
              <w:bottom w:val="single" w:color="000000" w:sz="4" w:space="0"/>
              <w:right w:val="single" w:color="000000" w:sz="4" w:space="0"/>
            </w:tcBorders>
            <w:vAlign w:val="center"/>
          </w:tcPr>
          <w:p>
            <w:pPr>
              <w:rPr>
                <w:rFonts w:asciiTheme="minorEastAsia" w:hAnsiTheme="minorEastAsia"/>
                <w:szCs w:val="24"/>
              </w:rPr>
            </w:pPr>
            <w:r>
              <w:rPr>
                <w:rFonts w:hint="eastAsia" w:asciiTheme="minorEastAsia" w:hAnsiTheme="minorEastAsia"/>
                <w:szCs w:val="24"/>
              </w:rPr>
              <w:t>工程办会议</w:t>
            </w:r>
          </w:p>
        </w:tc>
        <w:tc>
          <w:tcPr>
            <w:tcW w:w="2677" w:type="dxa"/>
            <w:tcBorders>
              <w:top w:val="single" w:color="000000" w:sz="4" w:space="0"/>
              <w:left w:val="single" w:color="000000" w:sz="4" w:space="0"/>
              <w:bottom w:val="single" w:color="000000" w:sz="4" w:space="0"/>
              <w:right w:val="single" w:color="000000" w:sz="4" w:space="0"/>
            </w:tcBorders>
            <w:vAlign w:val="center"/>
          </w:tcPr>
          <w:p>
            <w:pPr>
              <w:rPr>
                <w:rFonts w:asciiTheme="minorEastAsia" w:hAnsiTheme="minorEastAsia"/>
                <w:szCs w:val="24"/>
              </w:rPr>
            </w:pPr>
            <w:r>
              <w:rPr>
                <w:rFonts w:hint="eastAsia" w:asciiTheme="minorEastAsia" w:hAnsiTheme="minorEastAsia"/>
                <w:szCs w:val="24"/>
              </w:rPr>
              <w:t>听取项目的详细汇报，审核项目的进度，解决项目中的问题和冲突，给出具体意见</w:t>
            </w:r>
          </w:p>
        </w:tc>
        <w:tc>
          <w:tcPr>
            <w:tcW w:w="2749" w:type="dxa"/>
            <w:tcBorders>
              <w:top w:val="single" w:color="000000" w:sz="4" w:space="0"/>
              <w:left w:val="single" w:color="000000" w:sz="4" w:space="0"/>
              <w:bottom w:val="single" w:color="000000"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工程办，重点项目乙方人员</w:t>
            </w:r>
          </w:p>
        </w:tc>
        <w:tc>
          <w:tcPr>
            <w:tcW w:w="1581" w:type="dxa"/>
            <w:tcBorders>
              <w:top w:val="single" w:color="000000" w:sz="4" w:space="0"/>
              <w:left w:val="single" w:color="auto" w:sz="4" w:space="0"/>
              <w:bottom w:val="single" w:color="000000" w:sz="4" w:space="0"/>
              <w:right w:val="single" w:color="000000" w:sz="4" w:space="0"/>
            </w:tcBorders>
            <w:vAlign w:val="center"/>
          </w:tcPr>
          <w:p>
            <w:pPr>
              <w:rPr>
                <w:rFonts w:asciiTheme="minorEastAsia" w:hAnsiTheme="minorEastAsia"/>
                <w:szCs w:val="24"/>
              </w:rPr>
            </w:pPr>
            <w:r>
              <w:rPr>
                <w:rFonts w:hint="eastAsia" w:asciiTheme="minorEastAsia" w:hAnsiTheme="minorEastAsia"/>
                <w:szCs w:val="24"/>
              </w:rPr>
              <w:t>两周一次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83" w:hRule="atLeast"/>
          <w:jc w:val="center"/>
        </w:trPr>
        <w:tc>
          <w:tcPr>
            <w:tcW w:w="2173" w:type="dxa"/>
            <w:tcBorders>
              <w:top w:val="single" w:color="000000" w:sz="4" w:space="0"/>
              <w:left w:val="single" w:color="000000" w:sz="4" w:space="0"/>
              <w:bottom w:val="single" w:color="000000" w:sz="4" w:space="0"/>
              <w:right w:val="single" w:color="000000" w:sz="4" w:space="0"/>
            </w:tcBorders>
            <w:vAlign w:val="center"/>
          </w:tcPr>
          <w:p>
            <w:pPr>
              <w:rPr>
                <w:rFonts w:asciiTheme="minorEastAsia" w:hAnsiTheme="minorEastAsia"/>
                <w:szCs w:val="24"/>
              </w:rPr>
            </w:pPr>
            <w:r>
              <w:rPr>
                <w:rFonts w:hint="eastAsia" w:asciiTheme="minorEastAsia" w:hAnsiTheme="minorEastAsia"/>
                <w:szCs w:val="24"/>
              </w:rPr>
              <w:t>项目协调专题会议</w:t>
            </w:r>
          </w:p>
        </w:tc>
        <w:tc>
          <w:tcPr>
            <w:tcW w:w="2677" w:type="dxa"/>
            <w:tcBorders>
              <w:top w:val="single" w:color="000000" w:sz="4" w:space="0"/>
              <w:left w:val="single" w:color="000000" w:sz="4" w:space="0"/>
              <w:bottom w:val="single" w:color="000000" w:sz="4" w:space="0"/>
              <w:right w:val="single" w:color="000000" w:sz="4" w:space="0"/>
            </w:tcBorders>
            <w:vAlign w:val="center"/>
          </w:tcPr>
          <w:p>
            <w:pPr>
              <w:rPr>
                <w:rFonts w:asciiTheme="minorEastAsia" w:hAnsiTheme="minorEastAsia"/>
                <w:szCs w:val="24"/>
              </w:rPr>
            </w:pPr>
            <w:r>
              <w:rPr>
                <w:rFonts w:hint="eastAsia" w:asciiTheme="minorEastAsia" w:hAnsiTheme="minorEastAsia"/>
                <w:szCs w:val="24"/>
              </w:rPr>
              <w:t>解决相关项目之间的问题和冲突</w:t>
            </w:r>
          </w:p>
        </w:tc>
        <w:tc>
          <w:tcPr>
            <w:tcW w:w="2749" w:type="dxa"/>
            <w:tcBorders>
              <w:top w:val="single" w:color="000000" w:sz="4" w:space="0"/>
              <w:left w:val="single" w:color="000000" w:sz="4" w:space="0"/>
              <w:bottom w:val="single" w:color="000000"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工程办相关负责人，项目相关人员</w:t>
            </w:r>
          </w:p>
        </w:tc>
        <w:tc>
          <w:tcPr>
            <w:tcW w:w="1581" w:type="dxa"/>
            <w:tcBorders>
              <w:top w:val="single" w:color="000000" w:sz="4" w:space="0"/>
              <w:left w:val="single" w:color="auto" w:sz="4" w:space="0"/>
              <w:bottom w:val="single" w:color="000000" w:sz="4" w:space="0"/>
              <w:right w:val="single" w:color="000000" w:sz="4" w:space="0"/>
            </w:tcBorders>
            <w:vAlign w:val="center"/>
          </w:tcPr>
          <w:p>
            <w:pPr>
              <w:rPr>
                <w:rFonts w:asciiTheme="minorEastAsia" w:hAnsiTheme="minorEastAsia"/>
                <w:szCs w:val="24"/>
              </w:rPr>
            </w:pPr>
            <w:r>
              <w:rPr>
                <w:rFonts w:hint="eastAsia" w:asciiTheme="minorEastAsia" w:hAnsiTheme="minorEastAsia"/>
                <w:szCs w:val="24"/>
              </w:rPr>
              <w:t>根据需要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2173" w:type="dxa"/>
            <w:tcBorders>
              <w:top w:val="single" w:color="000000" w:sz="4" w:space="0"/>
              <w:left w:val="single" w:color="000000" w:sz="4" w:space="0"/>
              <w:bottom w:val="single" w:color="000000" w:sz="4" w:space="0"/>
              <w:right w:val="single" w:color="000000" w:sz="4" w:space="0"/>
            </w:tcBorders>
            <w:vAlign w:val="center"/>
          </w:tcPr>
          <w:p>
            <w:pPr>
              <w:rPr>
                <w:rFonts w:asciiTheme="minorEastAsia" w:hAnsiTheme="minorEastAsia"/>
                <w:szCs w:val="24"/>
              </w:rPr>
            </w:pPr>
            <w:r>
              <w:rPr>
                <w:rFonts w:hint="eastAsia" w:asciiTheme="minorEastAsia" w:hAnsiTheme="minorEastAsia"/>
                <w:szCs w:val="24"/>
              </w:rPr>
              <w:t>项目例会</w:t>
            </w:r>
          </w:p>
        </w:tc>
        <w:tc>
          <w:tcPr>
            <w:tcW w:w="2677" w:type="dxa"/>
            <w:tcBorders>
              <w:top w:val="single" w:color="000000" w:sz="4" w:space="0"/>
              <w:left w:val="single" w:color="000000" w:sz="4" w:space="0"/>
              <w:bottom w:val="single" w:color="000000" w:sz="4" w:space="0"/>
              <w:right w:val="single" w:color="000000" w:sz="4" w:space="0"/>
            </w:tcBorders>
            <w:vAlign w:val="center"/>
          </w:tcPr>
          <w:p>
            <w:pPr>
              <w:rPr>
                <w:rFonts w:asciiTheme="minorEastAsia" w:hAnsiTheme="minorEastAsia"/>
                <w:szCs w:val="24"/>
              </w:rPr>
            </w:pPr>
            <w:r>
              <w:rPr>
                <w:rFonts w:hint="eastAsia" w:asciiTheme="minorEastAsia" w:hAnsiTheme="minorEastAsia"/>
                <w:szCs w:val="24"/>
              </w:rPr>
              <w:t>项目内问题解决，进度跟踪，任务分配</w:t>
            </w:r>
          </w:p>
        </w:tc>
        <w:tc>
          <w:tcPr>
            <w:tcW w:w="2749" w:type="dxa"/>
            <w:tcBorders>
              <w:top w:val="single" w:color="000000" w:sz="4" w:space="0"/>
              <w:left w:val="single" w:color="000000" w:sz="4" w:space="0"/>
              <w:bottom w:val="single" w:color="000000"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项目组甲乙方骨干人员</w:t>
            </w:r>
          </w:p>
        </w:tc>
        <w:tc>
          <w:tcPr>
            <w:tcW w:w="1581" w:type="dxa"/>
            <w:tcBorders>
              <w:top w:val="single" w:color="000000" w:sz="4" w:space="0"/>
              <w:left w:val="single" w:color="auto" w:sz="4" w:space="0"/>
              <w:bottom w:val="single" w:color="000000" w:sz="4" w:space="0"/>
              <w:right w:val="single" w:color="000000" w:sz="4" w:space="0"/>
            </w:tcBorders>
            <w:vAlign w:val="center"/>
          </w:tcPr>
          <w:p>
            <w:pPr>
              <w:rPr>
                <w:rFonts w:asciiTheme="minorEastAsia" w:hAnsiTheme="minorEastAsia"/>
                <w:szCs w:val="24"/>
              </w:rPr>
            </w:pPr>
            <w:r>
              <w:rPr>
                <w:rFonts w:hint="eastAsia" w:asciiTheme="minorEastAsia" w:hAnsiTheme="minorEastAsia"/>
                <w:szCs w:val="24"/>
              </w:rPr>
              <w:t>每周一次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2173" w:type="dxa"/>
            <w:tcBorders>
              <w:top w:val="single" w:color="000000" w:sz="4" w:space="0"/>
              <w:left w:val="single" w:color="000000" w:sz="4" w:space="0"/>
              <w:bottom w:val="single" w:color="000000" w:sz="4" w:space="0"/>
              <w:right w:val="single" w:color="000000" w:sz="4" w:space="0"/>
            </w:tcBorders>
            <w:vAlign w:val="center"/>
          </w:tcPr>
          <w:p>
            <w:pPr>
              <w:rPr>
                <w:rFonts w:asciiTheme="minorEastAsia" w:hAnsiTheme="minorEastAsia"/>
                <w:szCs w:val="24"/>
              </w:rPr>
            </w:pPr>
            <w:r>
              <w:rPr>
                <w:rFonts w:hint="eastAsia" w:asciiTheme="minorEastAsia" w:hAnsiTheme="minorEastAsia"/>
                <w:szCs w:val="24"/>
              </w:rPr>
              <w:t>阶段总结会</w:t>
            </w:r>
          </w:p>
        </w:tc>
        <w:tc>
          <w:tcPr>
            <w:tcW w:w="2677" w:type="dxa"/>
            <w:tcBorders>
              <w:top w:val="single" w:color="000000" w:sz="4" w:space="0"/>
              <w:left w:val="single" w:color="000000" w:sz="4" w:space="0"/>
              <w:bottom w:val="single" w:color="000000" w:sz="4" w:space="0"/>
              <w:right w:val="single" w:color="000000" w:sz="4" w:space="0"/>
            </w:tcBorders>
            <w:vAlign w:val="center"/>
          </w:tcPr>
          <w:p>
            <w:pPr>
              <w:rPr>
                <w:rFonts w:asciiTheme="minorEastAsia" w:hAnsiTheme="minorEastAsia"/>
                <w:szCs w:val="24"/>
              </w:rPr>
            </w:pPr>
            <w:r>
              <w:rPr>
                <w:rFonts w:hint="eastAsia" w:asciiTheme="minorEastAsia" w:hAnsiTheme="minorEastAsia"/>
                <w:szCs w:val="24"/>
              </w:rPr>
              <w:t>对本阶段工作进行总结</w:t>
            </w:r>
          </w:p>
        </w:tc>
        <w:tc>
          <w:tcPr>
            <w:tcW w:w="2749" w:type="dxa"/>
            <w:tcBorders>
              <w:top w:val="single" w:color="000000" w:sz="4" w:space="0"/>
              <w:left w:val="single" w:color="000000" w:sz="4" w:space="0"/>
              <w:bottom w:val="single" w:color="000000" w:sz="4" w:space="0"/>
              <w:right w:val="single" w:color="auto" w:sz="4" w:space="0"/>
            </w:tcBorders>
            <w:vAlign w:val="center"/>
          </w:tcPr>
          <w:p>
            <w:pPr>
              <w:rPr>
                <w:rFonts w:asciiTheme="minorEastAsia" w:hAnsiTheme="minorEastAsia"/>
                <w:szCs w:val="24"/>
              </w:rPr>
            </w:pPr>
            <w:r>
              <w:rPr>
                <w:rFonts w:hint="eastAsia" w:asciiTheme="minorEastAsia" w:hAnsiTheme="minorEastAsia"/>
                <w:szCs w:val="24"/>
              </w:rPr>
              <w:t>项目组全体</w:t>
            </w:r>
          </w:p>
        </w:tc>
        <w:tc>
          <w:tcPr>
            <w:tcW w:w="1581" w:type="dxa"/>
            <w:tcBorders>
              <w:top w:val="single" w:color="000000" w:sz="4" w:space="0"/>
              <w:left w:val="single" w:color="auto" w:sz="4" w:space="0"/>
              <w:bottom w:val="single" w:color="000000" w:sz="4" w:space="0"/>
              <w:right w:val="single" w:color="000000" w:sz="4" w:space="0"/>
            </w:tcBorders>
            <w:vAlign w:val="center"/>
          </w:tcPr>
          <w:p>
            <w:pPr>
              <w:rPr>
                <w:rFonts w:asciiTheme="minorEastAsia" w:hAnsiTheme="minorEastAsia"/>
                <w:szCs w:val="24"/>
              </w:rPr>
            </w:pPr>
            <w:r>
              <w:rPr>
                <w:rFonts w:hint="eastAsia" w:asciiTheme="minorEastAsia" w:hAnsiTheme="minorEastAsia"/>
                <w:szCs w:val="24"/>
              </w:rPr>
              <w:t>阶段结束</w:t>
            </w:r>
          </w:p>
        </w:tc>
      </w:tr>
    </w:tbl>
    <w:p>
      <w:pPr>
        <w:ind w:firstLine="480" w:firstLineChars="200"/>
        <w:rPr>
          <w:rFonts w:asciiTheme="minorEastAsia" w:hAnsiTheme="minorEastAsia"/>
          <w:szCs w:val="24"/>
        </w:rPr>
      </w:pPr>
      <w:r>
        <w:rPr>
          <w:rFonts w:hint="eastAsia" w:asciiTheme="minorEastAsia" w:hAnsiTheme="minorEastAsia"/>
          <w:szCs w:val="24"/>
        </w:rPr>
        <w:t>项目会议类型表</w:t>
      </w:r>
    </w:p>
    <w:p>
      <w:pPr>
        <w:ind w:firstLine="480" w:firstLineChars="200"/>
        <w:rPr>
          <w:rFonts w:asciiTheme="minorEastAsia" w:hAnsiTheme="minorEastAsia"/>
          <w:szCs w:val="24"/>
        </w:rPr>
      </w:pPr>
      <w:bookmarkStart w:id="200" w:name="_Toc402512201"/>
      <w:bookmarkStart w:id="201" w:name="_Toc11064"/>
      <w:r>
        <w:rPr>
          <w:rFonts w:hint="eastAsia" w:asciiTheme="minorEastAsia" w:hAnsiTheme="minorEastAsia"/>
          <w:szCs w:val="24"/>
        </w:rPr>
        <w:t>沟通工具及模板</w:t>
      </w:r>
      <w:bookmarkEnd w:id="200"/>
      <w:bookmarkEnd w:id="201"/>
    </w:p>
    <w:p>
      <w:pPr>
        <w:ind w:firstLine="480" w:firstLineChars="200"/>
        <w:rPr>
          <w:rFonts w:asciiTheme="minorEastAsia" w:hAnsiTheme="minorEastAsia"/>
          <w:szCs w:val="24"/>
        </w:rPr>
      </w:pPr>
      <w:r>
        <w:rPr>
          <w:rFonts w:hint="eastAsia" w:asciiTheme="minorEastAsia" w:hAnsiTheme="minorEastAsia"/>
          <w:szCs w:val="24"/>
        </w:rPr>
        <w:t>在本项目中将采用电子邮件、QQ、微信、电话等沟通工具。同时我们将制定一系列的标准化沟通模板，包括但不限于：</w:t>
      </w:r>
    </w:p>
    <w:p>
      <w:pPr>
        <w:ind w:firstLine="480" w:firstLineChars="200"/>
        <w:rPr>
          <w:rFonts w:asciiTheme="minorEastAsia" w:hAnsiTheme="minorEastAsia"/>
          <w:szCs w:val="24"/>
        </w:rPr>
      </w:pPr>
      <w:r>
        <w:rPr>
          <w:rFonts w:hint="eastAsia" w:asciiTheme="minorEastAsia" w:hAnsiTheme="minorEastAsia"/>
          <w:szCs w:val="24"/>
        </w:rPr>
        <w:t>《沟通计划模板》；</w:t>
      </w:r>
    </w:p>
    <w:p>
      <w:pPr>
        <w:ind w:firstLine="480" w:firstLineChars="200"/>
        <w:rPr>
          <w:rFonts w:asciiTheme="minorEastAsia" w:hAnsiTheme="minorEastAsia"/>
          <w:szCs w:val="24"/>
        </w:rPr>
      </w:pPr>
      <w:r>
        <w:rPr>
          <w:rFonts w:hint="eastAsia" w:asciiTheme="minorEastAsia" w:hAnsiTheme="minorEastAsia"/>
          <w:szCs w:val="24"/>
        </w:rPr>
        <w:t>《组间沟通申请模板》；</w:t>
      </w:r>
    </w:p>
    <w:p>
      <w:pPr>
        <w:ind w:firstLine="480" w:firstLineChars="200"/>
        <w:rPr>
          <w:rFonts w:asciiTheme="minorEastAsia" w:hAnsiTheme="minorEastAsia"/>
          <w:szCs w:val="24"/>
        </w:rPr>
      </w:pPr>
      <w:r>
        <w:rPr>
          <w:rFonts w:hint="eastAsia" w:asciiTheme="minorEastAsia" w:hAnsiTheme="minorEastAsia"/>
          <w:szCs w:val="24"/>
        </w:rPr>
        <w:t>《工作周报模板》；</w:t>
      </w:r>
    </w:p>
    <w:p>
      <w:pPr>
        <w:ind w:firstLine="480" w:firstLineChars="200"/>
        <w:rPr>
          <w:rFonts w:asciiTheme="minorEastAsia" w:hAnsiTheme="minorEastAsia"/>
          <w:szCs w:val="24"/>
        </w:rPr>
      </w:pPr>
      <w:r>
        <w:rPr>
          <w:rFonts w:hint="eastAsia" w:asciiTheme="minorEastAsia" w:hAnsiTheme="minorEastAsia"/>
          <w:szCs w:val="24"/>
        </w:rPr>
        <w:t>《会议纪要模板》。</w:t>
      </w:r>
    </w:p>
    <w:p>
      <w:pPr>
        <w:pStyle w:val="4"/>
      </w:pPr>
      <w:bookmarkStart w:id="202" w:name="_Toc465379161"/>
      <w:r>
        <w:rPr>
          <w:rFonts w:hint="eastAsia"/>
        </w:rPr>
        <w:t>业务调整或新需求产生时对软件开发商的依赖度说明</w:t>
      </w:r>
      <w:bookmarkEnd w:id="202"/>
    </w:p>
    <w:p>
      <w:pPr>
        <w:ind w:firstLine="480" w:firstLineChars="200"/>
        <w:rPr>
          <w:rFonts w:asciiTheme="minorEastAsia" w:hAnsiTheme="minorEastAsia"/>
          <w:szCs w:val="24"/>
        </w:rPr>
      </w:pPr>
      <w:r>
        <w:rPr>
          <w:rFonts w:hint="eastAsia" w:asciiTheme="minorEastAsia" w:hAnsiTheme="minorEastAsia"/>
          <w:szCs w:val="24"/>
        </w:rPr>
        <w:t>在项目实施过程中，变更是不可避免的。对于本项目来说，可能发生变更的环节比较多，变更管理主要目的是对项目需求、进度发生重大变更的有序控制。</w:t>
      </w:r>
    </w:p>
    <w:p>
      <w:pPr>
        <w:ind w:firstLine="480" w:firstLineChars="200"/>
        <w:rPr>
          <w:rFonts w:asciiTheme="minorEastAsia" w:hAnsiTheme="minorEastAsia"/>
          <w:szCs w:val="24"/>
        </w:rPr>
      </w:pPr>
      <w:bookmarkStart w:id="203" w:name="_Toc402512203"/>
      <w:bookmarkStart w:id="204" w:name="_Toc7275"/>
      <w:r>
        <w:rPr>
          <w:rFonts w:hint="eastAsia" w:asciiTheme="minorEastAsia" w:hAnsiTheme="minorEastAsia"/>
          <w:szCs w:val="24"/>
        </w:rPr>
        <w:t>变更类型</w:t>
      </w:r>
      <w:bookmarkEnd w:id="203"/>
      <w:bookmarkEnd w:id="204"/>
    </w:p>
    <w:p>
      <w:pPr>
        <w:ind w:firstLine="480" w:firstLineChars="200"/>
        <w:rPr>
          <w:rFonts w:asciiTheme="minorEastAsia" w:hAnsiTheme="minorEastAsia"/>
          <w:szCs w:val="24"/>
        </w:rPr>
      </w:pPr>
      <w:r>
        <w:rPr>
          <w:rFonts w:hint="eastAsia" w:asciiTheme="minorEastAsia" w:hAnsiTheme="minorEastAsia"/>
          <w:szCs w:val="24"/>
        </w:rPr>
        <w:t>在项目实施过程中，变更类型及产生变更的原因有很多，常见的变更类型及原因参见下表：</w:t>
      </w:r>
    </w:p>
    <w:tbl>
      <w:tblPr>
        <w:tblStyle w:val="48"/>
        <w:tblW w:w="918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86"/>
        <w:gridCol w:w="2137"/>
        <w:gridCol w:w="58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1" w:hRule="atLeast"/>
          <w:jc w:val="center"/>
        </w:trPr>
        <w:tc>
          <w:tcPr>
            <w:tcW w:w="1186" w:type="dxa"/>
            <w:tcBorders>
              <w:top w:val="single" w:color="000000" w:sz="4" w:space="0"/>
              <w:left w:val="single" w:color="000000" w:sz="4" w:space="0"/>
              <w:bottom w:val="single" w:color="000000" w:sz="4" w:space="0"/>
              <w:right w:val="single" w:color="000000" w:sz="4" w:space="0"/>
            </w:tcBorders>
            <w:shd w:val="clear" w:color="auto" w:fill="D9D9D9"/>
          </w:tcPr>
          <w:p>
            <w:pPr>
              <w:ind w:firstLine="560"/>
              <w:rPr>
                <w:rFonts w:asciiTheme="minorEastAsia" w:hAnsiTheme="minorEastAsia"/>
                <w:szCs w:val="24"/>
              </w:rPr>
            </w:pPr>
            <w:r>
              <w:rPr>
                <w:rFonts w:hint="eastAsia" w:asciiTheme="minorEastAsia" w:hAnsiTheme="minorEastAsia"/>
                <w:szCs w:val="24"/>
              </w:rPr>
              <w:t>序号</w:t>
            </w:r>
          </w:p>
        </w:tc>
        <w:tc>
          <w:tcPr>
            <w:tcW w:w="2137" w:type="dxa"/>
            <w:tcBorders>
              <w:top w:val="single" w:color="000000" w:sz="4" w:space="0"/>
              <w:left w:val="single" w:color="000000" w:sz="4" w:space="0"/>
              <w:bottom w:val="single" w:color="000000" w:sz="4" w:space="0"/>
              <w:right w:val="single" w:color="000000" w:sz="4" w:space="0"/>
            </w:tcBorders>
            <w:shd w:val="clear" w:color="auto" w:fill="D9D9D9"/>
          </w:tcPr>
          <w:p>
            <w:pPr>
              <w:ind w:firstLine="560"/>
              <w:rPr>
                <w:rFonts w:asciiTheme="minorEastAsia" w:hAnsiTheme="minorEastAsia"/>
                <w:szCs w:val="24"/>
              </w:rPr>
            </w:pPr>
            <w:r>
              <w:rPr>
                <w:rFonts w:hint="eastAsia" w:asciiTheme="minorEastAsia" w:hAnsiTheme="minorEastAsia"/>
                <w:szCs w:val="24"/>
              </w:rPr>
              <w:t>常见变更类型</w:t>
            </w:r>
          </w:p>
        </w:tc>
        <w:tc>
          <w:tcPr>
            <w:tcW w:w="5857" w:type="dxa"/>
            <w:tcBorders>
              <w:top w:val="single" w:color="000000" w:sz="4" w:space="0"/>
              <w:left w:val="single" w:color="000000" w:sz="4" w:space="0"/>
              <w:bottom w:val="single" w:color="000000" w:sz="4" w:space="0"/>
              <w:right w:val="single" w:color="000000" w:sz="4" w:space="0"/>
            </w:tcBorders>
            <w:shd w:val="clear" w:color="auto" w:fill="D9D9D9"/>
          </w:tcPr>
          <w:p>
            <w:pPr>
              <w:ind w:firstLine="560"/>
              <w:rPr>
                <w:rFonts w:asciiTheme="minorEastAsia" w:hAnsiTheme="minorEastAsia"/>
                <w:szCs w:val="24"/>
              </w:rPr>
            </w:pPr>
            <w:r>
              <w:rPr>
                <w:rFonts w:hint="eastAsia" w:asciiTheme="minorEastAsia" w:hAnsiTheme="minorEastAsia"/>
                <w:szCs w:val="24"/>
              </w:rPr>
              <w:t>产生变更的原因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7" w:hRule="atLeast"/>
          <w:jc w:val="center"/>
        </w:trPr>
        <w:tc>
          <w:tcPr>
            <w:tcW w:w="1186" w:type="dxa"/>
            <w:tcBorders>
              <w:top w:val="single" w:color="000000" w:sz="4" w:space="0"/>
              <w:left w:val="single" w:color="000000" w:sz="4" w:space="0"/>
              <w:bottom w:val="single" w:color="000000" w:sz="4" w:space="0"/>
              <w:right w:val="single" w:color="000000" w:sz="4" w:space="0"/>
            </w:tcBorders>
          </w:tcPr>
          <w:p>
            <w:pPr>
              <w:ind w:firstLine="560"/>
              <w:rPr>
                <w:rFonts w:asciiTheme="minorEastAsia" w:hAnsiTheme="minorEastAsia"/>
                <w:szCs w:val="24"/>
              </w:rPr>
            </w:pPr>
            <w:r>
              <w:rPr>
                <w:rFonts w:hint="eastAsia" w:asciiTheme="minorEastAsia" w:hAnsiTheme="minorEastAsia"/>
                <w:szCs w:val="24"/>
              </w:rPr>
              <w:t>1</w:t>
            </w:r>
          </w:p>
        </w:tc>
        <w:tc>
          <w:tcPr>
            <w:tcW w:w="2137" w:type="dxa"/>
            <w:tcBorders>
              <w:top w:val="single" w:color="000000" w:sz="4" w:space="0"/>
              <w:left w:val="single" w:color="000000" w:sz="4" w:space="0"/>
              <w:bottom w:val="single" w:color="000000" w:sz="4" w:space="0"/>
              <w:right w:val="single" w:color="000000" w:sz="4" w:space="0"/>
            </w:tcBorders>
          </w:tcPr>
          <w:p>
            <w:pPr>
              <w:ind w:firstLine="560"/>
              <w:rPr>
                <w:rFonts w:asciiTheme="minorEastAsia" w:hAnsiTheme="minorEastAsia"/>
                <w:szCs w:val="24"/>
              </w:rPr>
            </w:pPr>
            <w:r>
              <w:rPr>
                <w:rFonts w:hint="eastAsia" w:asciiTheme="minorEastAsia" w:hAnsiTheme="minorEastAsia"/>
                <w:szCs w:val="24"/>
              </w:rPr>
              <w:t>需求变更</w:t>
            </w:r>
          </w:p>
        </w:tc>
        <w:tc>
          <w:tcPr>
            <w:tcW w:w="5857" w:type="dxa"/>
            <w:tcBorders>
              <w:top w:val="single" w:color="000000" w:sz="4" w:space="0"/>
              <w:left w:val="single" w:color="000000" w:sz="4" w:space="0"/>
              <w:bottom w:val="single" w:color="000000" w:sz="4" w:space="0"/>
              <w:right w:val="single" w:color="000000" w:sz="4" w:space="0"/>
            </w:tcBorders>
          </w:tcPr>
          <w:p>
            <w:pPr>
              <w:rPr>
                <w:rFonts w:asciiTheme="minorEastAsia" w:hAnsiTheme="minorEastAsia"/>
                <w:szCs w:val="24"/>
              </w:rPr>
            </w:pPr>
            <w:r>
              <w:rPr>
                <w:rFonts w:hint="eastAsia" w:asciiTheme="minorEastAsia" w:hAnsiTheme="minorEastAsia"/>
                <w:szCs w:val="24"/>
              </w:rPr>
              <w:t>用户业务或技术需求基线发生变化时。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186" w:type="dxa"/>
            <w:tcBorders>
              <w:top w:val="single" w:color="000000" w:sz="4" w:space="0"/>
              <w:left w:val="single" w:color="000000" w:sz="4" w:space="0"/>
              <w:bottom w:val="single" w:color="000000" w:sz="4" w:space="0"/>
              <w:right w:val="single" w:color="000000" w:sz="4" w:space="0"/>
            </w:tcBorders>
          </w:tcPr>
          <w:p>
            <w:pPr>
              <w:ind w:firstLine="560"/>
              <w:rPr>
                <w:rFonts w:asciiTheme="minorEastAsia" w:hAnsiTheme="minorEastAsia"/>
                <w:szCs w:val="24"/>
              </w:rPr>
            </w:pPr>
            <w:r>
              <w:rPr>
                <w:rFonts w:hint="eastAsia" w:asciiTheme="minorEastAsia" w:hAnsiTheme="minorEastAsia"/>
                <w:szCs w:val="24"/>
              </w:rPr>
              <w:t>2</w:t>
            </w:r>
          </w:p>
        </w:tc>
        <w:tc>
          <w:tcPr>
            <w:tcW w:w="2137" w:type="dxa"/>
            <w:tcBorders>
              <w:top w:val="single" w:color="000000" w:sz="4" w:space="0"/>
              <w:left w:val="single" w:color="000000" w:sz="4" w:space="0"/>
              <w:bottom w:val="single" w:color="000000" w:sz="4" w:space="0"/>
              <w:right w:val="single" w:color="000000" w:sz="4" w:space="0"/>
            </w:tcBorders>
          </w:tcPr>
          <w:p>
            <w:pPr>
              <w:ind w:firstLine="560"/>
              <w:rPr>
                <w:rFonts w:asciiTheme="minorEastAsia" w:hAnsiTheme="minorEastAsia"/>
                <w:szCs w:val="24"/>
              </w:rPr>
            </w:pPr>
            <w:r>
              <w:rPr>
                <w:rFonts w:hint="eastAsia" w:asciiTheme="minorEastAsia" w:hAnsiTheme="minorEastAsia"/>
                <w:szCs w:val="24"/>
              </w:rPr>
              <w:t>设计变更</w:t>
            </w:r>
          </w:p>
        </w:tc>
        <w:tc>
          <w:tcPr>
            <w:tcW w:w="5857" w:type="dxa"/>
            <w:tcBorders>
              <w:top w:val="single" w:color="000000" w:sz="4" w:space="0"/>
              <w:left w:val="single" w:color="000000" w:sz="4" w:space="0"/>
              <w:bottom w:val="single" w:color="000000" w:sz="4" w:space="0"/>
              <w:right w:val="single" w:color="000000" w:sz="4" w:space="0"/>
            </w:tcBorders>
          </w:tcPr>
          <w:p>
            <w:pPr>
              <w:rPr>
                <w:rFonts w:asciiTheme="minorEastAsia" w:hAnsiTheme="minorEastAsia"/>
                <w:szCs w:val="24"/>
              </w:rPr>
            </w:pPr>
            <w:r>
              <w:rPr>
                <w:rFonts w:hint="eastAsia" w:asciiTheme="minorEastAsia" w:hAnsiTheme="minorEastAsia"/>
                <w:szCs w:val="24"/>
              </w:rPr>
              <w:t>需求变更引发的设计变更；</w:t>
            </w:r>
          </w:p>
          <w:p>
            <w:pPr>
              <w:rPr>
                <w:rFonts w:asciiTheme="minorEastAsia" w:hAnsiTheme="minorEastAsia"/>
                <w:szCs w:val="24"/>
              </w:rPr>
            </w:pPr>
            <w:r>
              <w:rPr>
                <w:rFonts w:hint="eastAsia" w:asciiTheme="minorEastAsia" w:hAnsiTheme="minorEastAsia"/>
                <w:szCs w:val="24"/>
              </w:rPr>
              <w:t>采用新的技术、工具引发的设计变更。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1" w:hRule="atLeast"/>
          <w:jc w:val="center"/>
        </w:trPr>
        <w:tc>
          <w:tcPr>
            <w:tcW w:w="1186" w:type="dxa"/>
            <w:tcBorders>
              <w:top w:val="single" w:color="000000" w:sz="4" w:space="0"/>
              <w:left w:val="single" w:color="000000" w:sz="4" w:space="0"/>
              <w:bottom w:val="single" w:color="000000" w:sz="4" w:space="0"/>
              <w:right w:val="single" w:color="000000" w:sz="4" w:space="0"/>
            </w:tcBorders>
          </w:tcPr>
          <w:p>
            <w:pPr>
              <w:ind w:firstLine="560"/>
              <w:rPr>
                <w:rFonts w:asciiTheme="minorEastAsia" w:hAnsiTheme="minorEastAsia"/>
                <w:szCs w:val="24"/>
              </w:rPr>
            </w:pPr>
            <w:r>
              <w:rPr>
                <w:rFonts w:hint="eastAsia" w:asciiTheme="minorEastAsia" w:hAnsiTheme="minorEastAsia"/>
                <w:szCs w:val="24"/>
              </w:rPr>
              <w:t>3</w:t>
            </w:r>
          </w:p>
        </w:tc>
        <w:tc>
          <w:tcPr>
            <w:tcW w:w="2137" w:type="dxa"/>
            <w:tcBorders>
              <w:top w:val="single" w:color="000000" w:sz="4" w:space="0"/>
              <w:left w:val="single" w:color="000000" w:sz="4" w:space="0"/>
              <w:bottom w:val="single" w:color="000000" w:sz="4" w:space="0"/>
              <w:right w:val="single" w:color="000000" w:sz="4" w:space="0"/>
            </w:tcBorders>
          </w:tcPr>
          <w:p>
            <w:pPr>
              <w:ind w:firstLine="560"/>
              <w:rPr>
                <w:rFonts w:asciiTheme="minorEastAsia" w:hAnsiTheme="minorEastAsia"/>
                <w:szCs w:val="24"/>
              </w:rPr>
            </w:pPr>
            <w:r>
              <w:rPr>
                <w:rFonts w:hint="eastAsia" w:asciiTheme="minorEastAsia" w:hAnsiTheme="minorEastAsia"/>
                <w:szCs w:val="24"/>
              </w:rPr>
              <w:t>进度变更</w:t>
            </w:r>
          </w:p>
        </w:tc>
        <w:tc>
          <w:tcPr>
            <w:tcW w:w="5857" w:type="dxa"/>
            <w:tcBorders>
              <w:top w:val="single" w:color="000000" w:sz="4" w:space="0"/>
              <w:left w:val="single" w:color="000000" w:sz="4" w:space="0"/>
              <w:bottom w:val="single" w:color="000000" w:sz="4" w:space="0"/>
              <w:right w:val="single" w:color="000000" w:sz="4" w:space="0"/>
            </w:tcBorders>
          </w:tcPr>
          <w:p>
            <w:pPr>
              <w:rPr>
                <w:rFonts w:asciiTheme="minorEastAsia" w:hAnsiTheme="minorEastAsia"/>
                <w:szCs w:val="24"/>
              </w:rPr>
            </w:pPr>
            <w:r>
              <w:rPr>
                <w:rFonts w:hint="eastAsia" w:asciiTheme="minorEastAsia" w:hAnsiTheme="minorEastAsia"/>
                <w:szCs w:val="24"/>
              </w:rPr>
              <w:t>未能按照工作计划完成工作任务，或者产出物质量满足不了用户需求的进度变更；</w:t>
            </w:r>
          </w:p>
          <w:p>
            <w:pPr>
              <w:rPr>
                <w:rFonts w:asciiTheme="minorEastAsia" w:hAnsiTheme="minorEastAsia"/>
                <w:szCs w:val="24"/>
              </w:rPr>
            </w:pPr>
            <w:r>
              <w:rPr>
                <w:rFonts w:hint="eastAsia" w:asciiTheme="minorEastAsia" w:hAnsiTheme="minorEastAsia"/>
                <w:szCs w:val="24"/>
              </w:rPr>
              <w:t>存在优先级更高的工作任务或者原有工作任务优先级调整，需要对原有工作计划进行调整；</w:t>
            </w:r>
          </w:p>
          <w:p>
            <w:pPr>
              <w:rPr>
                <w:rFonts w:asciiTheme="minorEastAsia" w:hAnsiTheme="minorEastAsia"/>
                <w:szCs w:val="24"/>
              </w:rPr>
            </w:pPr>
            <w:r>
              <w:rPr>
                <w:rFonts w:hint="eastAsia" w:asciiTheme="minorEastAsia" w:hAnsiTheme="minorEastAsia"/>
                <w:szCs w:val="24"/>
              </w:rPr>
              <w:t>其他变更引发的进度变更。</w:t>
            </w:r>
          </w:p>
        </w:tc>
      </w:tr>
    </w:tbl>
    <w:p>
      <w:pPr>
        <w:ind w:firstLine="560"/>
        <w:jc w:val="center"/>
        <w:rPr>
          <w:rFonts w:asciiTheme="minorEastAsia" w:hAnsiTheme="minorEastAsia"/>
          <w:szCs w:val="24"/>
        </w:rPr>
      </w:pPr>
      <w:r>
        <w:rPr>
          <w:rFonts w:hint="eastAsia" w:asciiTheme="minorEastAsia" w:hAnsiTheme="minorEastAsia"/>
          <w:szCs w:val="24"/>
        </w:rPr>
        <w:t>常见变更类型与原因表</w:t>
      </w:r>
    </w:p>
    <w:p>
      <w:pPr>
        <w:ind w:firstLine="560"/>
        <w:rPr>
          <w:rFonts w:asciiTheme="minorEastAsia" w:hAnsiTheme="minorEastAsia"/>
          <w:szCs w:val="24"/>
        </w:rPr>
      </w:pPr>
    </w:p>
    <w:p>
      <w:pPr>
        <w:ind w:firstLine="560"/>
        <w:rPr>
          <w:rFonts w:asciiTheme="minorEastAsia" w:hAnsiTheme="minorEastAsia"/>
          <w:b/>
          <w:szCs w:val="24"/>
        </w:rPr>
      </w:pPr>
      <w:bookmarkStart w:id="205" w:name="_Toc19028"/>
      <w:bookmarkStart w:id="206" w:name="_Toc402512204"/>
      <w:r>
        <w:rPr>
          <w:rFonts w:hint="eastAsia" w:asciiTheme="minorEastAsia" w:hAnsiTheme="minorEastAsia"/>
          <w:b/>
          <w:szCs w:val="24"/>
        </w:rPr>
        <w:t>变更管理流程</w:t>
      </w:r>
      <w:bookmarkEnd w:id="205"/>
      <w:bookmarkEnd w:id="206"/>
      <w:r>
        <w:rPr>
          <w:rFonts w:hint="eastAsia" w:asciiTheme="minorEastAsia" w:hAnsiTheme="minorEastAsia"/>
          <w:b/>
          <w:szCs w:val="24"/>
        </w:rPr>
        <w:t>：</w:t>
      </w:r>
    </w:p>
    <w:p>
      <w:pPr>
        <w:ind w:firstLine="560"/>
        <w:rPr>
          <w:rFonts w:asciiTheme="minorEastAsia" w:hAnsiTheme="minorEastAsia"/>
          <w:szCs w:val="24"/>
        </w:rPr>
      </w:pPr>
      <w:bookmarkStart w:id="207" w:name="_Toc31934"/>
      <w:r>
        <w:rPr>
          <w:rFonts w:hint="eastAsia" w:asciiTheme="minorEastAsia" w:hAnsiTheme="minorEastAsia"/>
          <w:szCs w:val="24"/>
        </w:rPr>
        <w:t>标准变更流程</w:t>
      </w:r>
      <w:bookmarkEnd w:id="207"/>
    </w:p>
    <w:p>
      <w:pPr>
        <w:ind w:firstLine="560"/>
        <w:jc w:val="center"/>
        <w:rPr>
          <w:rFonts w:asciiTheme="minorEastAsia" w:hAnsiTheme="minorEastAsia"/>
          <w:szCs w:val="24"/>
        </w:rPr>
      </w:pPr>
      <w:r>
        <w:rPr>
          <w:rFonts w:asciiTheme="minorEastAsia" w:hAnsiTheme="minorEastAsia"/>
          <w:szCs w:val="24"/>
        </w:rPr>
        <w:drawing>
          <wp:inline distT="0" distB="0" distL="0" distR="0">
            <wp:extent cx="4465320" cy="3901440"/>
            <wp:effectExtent l="0" t="0" r="0" b="3810"/>
            <wp:docPr id="507" name="图片 507" descr="说明: 标准变更管理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507" descr="说明: 标准变更管理流程图"/>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488056" cy="3920973"/>
                    </a:xfrm>
                    <a:prstGeom prst="rect">
                      <a:avLst/>
                    </a:prstGeom>
                    <a:noFill/>
                    <a:ln>
                      <a:noFill/>
                    </a:ln>
                  </pic:spPr>
                </pic:pic>
              </a:graphicData>
            </a:graphic>
          </wp:inline>
        </w:drawing>
      </w:r>
    </w:p>
    <w:p>
      <w:pPr>
        <w:ind w:firstLine="560"/>
        <w:jc w:val="center"/>
        <w:rPr>
          <w:rFonts w:asciiTheme="minorEastAsia" w:hAnsiTheme="minorEastAsia"/>
          <w:szCs w:val="24"/>
        </w:rPr>
      </w:pPr>
      <w:r>
        <w:rPr>
          <w:rFonts w:hint="eastAsia" w:asciiTheme="minorEastAsia" w:hAnsiTheme="minorEastAsia"/>
          <w:szCs w:val="24"/>
        </w:rPr>
        <w:t>（标准变更流程图）</w:t>
      </w:r>
    </w:p>
    <w:p>
      <w:pPr>
        <w:ind w:firstLine="480" w:firstLineChars="200"/>
        <w:rPr>
          <w:rFonts w:asciiTheme="minorEastAsia" w:hAnsiTheme="minorEastAsia"/>
          <w:szCs w:val="24"/>
        </w:rPr>
      </w:pPr>
      <w:r>
        <w:rPr>
          <w:rFonts w:hint="eastAsia" w:asciiTheme="minorEastAsia" w:hAnsiTheme="minorEastAsia"/>
          <w:szCs w:val="24"/>
        </w:rPr>
        <w:t>流程说明：</w:t>
      </w:r>
    </w:p>
    <w:p>
      <w:pPr>
        <w:ind w:firstLine="480" w:firstLineChars="200"/>
        <w:rPr>
          <w:rFonts w:asciiTheme="minorEastAsia" w:hAnsiTheme="minorEastAsia"/>
          <w:szCs w:val="24"/>
        </w:rPr>
      </w:pPr>
      <w:r>
        <w:rPr>
          <w:rFonts w:hint="eastAsia" w:asciiTheme="minorEastAsia" w:hAnsiTheme="minorEastAsia"/>
          <w:szCs w:val="24"/>
        </w:rPr>
        <w:t>本流程是一个通用的变更流程。</w:t>
      </w:r>
    </w:p>
    <w:p>
      <w:pPr>
        <w:ind w:firstLine="480" w:firstLineChars="200"/>
        <w:rPr>
          <w:rFonts w:asciiTheme="minorEastAsia" w:hAnsiTheme="minorEastAsia"/>
          <w:szCs w:val="24"/>
        </w:rPr>
      </w:pPr>
      <w:r>
        <w:rPr>
          <w:rFonts w:hint="eastAsia" w:asciiTheme="minorEastAsia" w:hAnsiTheme="minorEastAsia"/>
          <w:szCs w:val="24"/>
        </w:rPr>
        <w:t>项目组设专门的变更接口人，负责接收项目变更。</w:t>
      </w:r>
    </w:p>
    <w:p>
      <w:pPr>
        <w:ind w:firstLine="480" w:firstLineChars="200"/>
        <w:rPr>
          <w:rFonts w:asciiTheme="minorEastAsia" w:hAnsiTheme="minorEastAsia"/>
          <w:szCs w:val="24"/>
        </w:rPr>
      </w:pPr>
      <w:r>
        <w:rPr>
          <w:rFonts w:hint="eastAsia" w:asciiTheme="minorEastAsia" w:hAnsiTheme="minorEastAsia"/>
          <w:szCs w:val="24"/>
        </w:rPr>
        <w:t>根据变更类型的不同，由SCCB中不同的职能组负责组织评审</w:t>
      </w:r>
    </w:p>
    <w:p>
      <w:pPr>
        <w:ind w:firstLine="480" w:firstLineChars="200"/>
        <w:rPr>
          <w:rFonts w:asciiTheme="minorEastAsia" w:hAnsiTheme="minorEastAsia"/>
          <w:szCs w:val="24"/>
        </w:rPr>
      </w:pPr>
      <w:bookmarkStart w:id="208" w:name="_Toc28034"/>
      <w:r>
        <w:rPr>
          <w:rFonts w:hint="eastAsia" w:asciiTheme="minorEastAsia" w:hAnsiTheme="minorEastAsia"/>
          <w:szCs w:val="24"/>
        </w:rPr>
        <w:t>需求变更流程</w:t>
      </w:r>
      <w:bookmarkEnd w:id="208"/>
    </w:p>
    <w:p>
      <w:pPr>
        <w:ind w:firstLine="480" w:firstLineChars="200"/>
        <w:rPr>
          <w:rFonts w:asciiTheme="minorEastAsia" w:hAnsiTheme="minorEastAsia"/>
          <w:szCs w:val="24"/>
        </w:rPr>
      </w:pPr>
      <w:r>
        <w:rPr>
          <w:rFonts w:hint="eastAsia" w:asciiTheme="minorEastAsia" w:hAnsiTheme="minorEastAsia"/>
          <w:szCs w:val="24"/>
        </w:rPr>
        <w:t>本项目建议采用的需求变更流程如下图所示：</w:t>
      </w:r>
    </w:p>
    <w:p>
      <w:pPr>
        <w:ind w:firstLine="560"/>
        <w:jc w:val="center"/>
        <w:rPr>
          <w:rFonts w:asciiTheme="minorEastAsia" w:hAnsiTheme="minorEastAsia"/>
          <w:szCs w:val="24"/>
        </w:rPr>
      </w:pPr>
      <w:r>
        <w:rPr>
          <w:rFonts w:asciiTheme="minorEastAsia" w:hAnsiTheme="minorEastAsia"/>
          <w:szCs w:val="24"/>
        </w:rPr>
        <w:drawing>
          <wp:inline distT="0" distB="0" distL="0" distR="0">
            <wp:extent cx="4705350" cy="4221480"/>
            <wp:effectExtent l="0" t="0" r="0" b="7620"/>
            <wp:docPr id="506" name="图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50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708468" cy="4224023"/>
                    </a:xfrm>
                    <a:prstGeom prst="rect">
                      <a:avLst/>
                    </a:prstGeom>
                    <a:noFill/>
                    <a:ln>
                      <a:noFill/>
                    </a:ln>
                  </pic:spPr>
                </pic:pic>
              </a:graphicData>
            </a:graphic>
          </wp:inline>
        </w:drawing>
      </w:r>
    </w:p>
    <w:p>
      <w:pPr>
        <w:ind w:firstLine="560"/>
        <w:jc w:val="center"/>
        <w:rPr>
          <w:rFonts w:asciiTheme="minorEastAsia" w:hAnsiTheme="minorEastAsia"/>
          <w:szCs w:val="24"/>
        </w:rPr>
      </w:pPr>
      <w:r>
        <w:rPr>
          <w:rFonts w:hint="eastAsia" w:asciiTheme="minorEastAsia" w:hAnsiTheme="minorEastAsia"/>
          <w:szCs w:val="24"/>
        </w:rPr>
        <w:t>（需求变更流程图）</w:t>
      </w:r>
    </w:p>
    <w:p>
      <w:pPr>
        <w:ind w:firstLine="480" w:firstLineChars="200"/>
        <w:rPr>
          <w:rFonts w:asciiTheme="minorEastAsia" w:hAnsiTheme="minorEastAsia"/>
          <w:szCs w:val="24"/>
        </w:rPr>
      </w:pPr>
      <w:r>
        <w:rPr>
          <w:rFonts w:hint="eastAsia" w:asciiTheme="minorEastAsia" w:hAnsiTheme="minorEastAsia"/>
          <w:szCs w:val="24"/>
        </w:rPr>
        <w:t>流程说明：</w:t>
      </w:r>
    </w:p>
    <w:p>
      <w:pPr>
        <w:ind w:firstLine="480" w:firstLineChars="200"/>
        <w:rPr>
          <w:rFonts w:asciiTheme="minorEastAsia" w:hAnsiTheme="minorEastAsia"/>
          <w:szCs w:val="24"/>
        </w:rPr>
      </w:pPr>
      <w:r>
        <w:rPr>
          <w:rFonts w:hint="eastAsia" w:asciiTheme="minorEastAsia" w:hAnsiTheme="minorEastAsia"/>
          <w:szCs w:val="24"/>
        </w:rPr>
        <w:t>需求变更申请人按要求填写《变更申请表》，并将其提交给配置组，配置组在《变更状态跟踪表》中做相应记录；</w:t>
      </w:r>
    </w:p>
    <w:p>
      <w:pPr>
        <w:ind w:firstLine="480" w:firstLineChars="200"/>
        <w:rPr>
          <w:rFonts w:asciiTheme="minorEastAsia" w:hAnsiTheme="minorEastAsia"/>
          <w:szCs w:val="24"/>
        </w:rPr>
      </w:pPr>
      <w:r>
        <w:rPr>
          <w:rFonts w:hint="eastAsia" w:asciiTheme="minorEastAsia" w:hAnsiTheme="minorEastAsia"/>
          <w:szCs w:val="24"/>
        </w:rPr>
        <w:t>项目组进行内部评审，如评审通过，则进一步进行影响分析评估。如果评审不通过，则将《变更申请表》返回给配置组，配置组在《变更状态跟踪表》中做相应记录，并将《变更申请表》返回给需求变更申请人，如果变更申请人也接受，则取消变更；如果变更申请人坚持变更，则将《变更申请表》提交给SCCB，由SCCB中的需求组组织进行评审，决定变更与否；</w:t>
      </w:r>
    </w:p>
    <w:p>
      <w:pPr>
        <w:ind w:firstLine="480" w:firstLineChars="200"/>
        <w:rPr>
          <w:rFonts w:asciiTheme="minorEastAsia" w:hAnsiTheme="minorEastAsia"/>
          <w:szCs w:val="24"/>
        </w:rPr>
      </w:pPr>
      <w:r>
        <w:rPr>
          <w:rFonts w:hint="eastAsia" w:asciiTheme="minorEastAsia" w:hAnsiTheme="minorEastAsia"/>
          <w:szCs w:val="24"/>
        </w:rPr>
        <w:t>项目组内部组织评审会，对成本、进度、设计等影响因素进行评估，然后将《变更申请表》（含成本评估）提交给SCCB进行批准；</w:t>
      </w:r>
    </w:p>
    <w:p>
      <w:pPr>
        <w:ind w:firstLine="480" w:firstLineChars="200"/>
        <w:rPr>
          <w:rFonts w:asciiTheme="minorEastAsia" w:hAnsiTheme="minorEastAsia"/>
          <w:szCs w:val="24"/>
        </w:rPr>
      </w:pPr>
      <w:r>
        <w:rPr>
          <w:rFonts w:hint="eastAsia" w:asciiTheme="minorEastAsia" w:hAnsiTheme="minorEastAsia"/>
          <w:szCs w:val="24"/>
        </w:rPr>
        <w:t>配置组将《变更申请表》（含成本评估）提交给SCCB，由SCCB组的业务组组织相关人员对其进行评审；</w:t>
      </w:r>
    </w:p>
    <w:p>
      <w:pPr>
        <w:ind w:firstLine="480" w:firstLineChars="200"/>
        <w:rPr>
          <w:rFonts w:asciiTheme="minorEastAsia" w:hAnsiTheme="minorEastAsia"/>
          <w:szCs w:val="24"/>
        </w:rPr>
      </w:pPr>
      <w:r>
        <w:rPr>
          <w:rFonts w:hint="eastAsia" w:asciiTheme="minorEastAsia" w:hAnsiTheme="minorEastAsia"/>
          <w:szCs w:val="24"/>
        </w:rPr>
        <w:t>如评审通过，由项目组填写《变更通知单》，连同SCCB签发的《变更申请表》返回给配置组，配置组在《变更状态跟踪表》中做相应记录后，再将《变更通知单》递交给变更执行人，执行变更；如评审未通过，则将《变更申请表》返回给配置组，配置组在《变更状态控制表》中做相应记录后，再将《变更申请表》返回给需求变更申请人，取消变更。</w:t>
      </w:r>
    </w:p>
    <w:p>
      <w:pPr>
        <w:ind w:firstLine="480" w:firstLineChars="200"/>
        <w:rPr>
          <w:rFonts w:asciiTheme="minorEastAsia" w:hAnsiTheme="minorEastAsia"/>
          <w:szCs w:val="24"/>
        </w:rPr>
      </w:pPr>
      <w:bookmarkStart w:id="209" w:name="_Toc3550"/>
      <w:r>
        <w:rPr>
          <w:rFonts w:hint="eastAsia" w:asciiTheme="minorEastAsia" w:hAnsiTheme="minorEastAsia"/>
          <w:szCs w:val="24"/>
        </w:rPr>
        <w:t>需求变更模板示例</w:t>
      </w:r>
      <w:bookmarkEnd w:id="209"/>
    </w:p>
    <w:p>
      <w:pPr>
        <w:ind w:firstLine="480" w:firstLineChars="200"/>
        <w:rPr>
          <w:rFonts w:asciiTheme="minorEastAsia" w:hAnsiTheme="minorEastAsia"/>
          <w:szCs w:val="24"/>
        </w:rPr>
      </w:pPr>
      <w:r>
        <w:rPr>
          <w:rFonts w:hint="eastAsia" w:asciiTheme="minorEastAsia" w:hAnsiTheme="minorEastAsia"/>
          <w:szCs w:val="24"/>
        </w:rPr>
        <w:t>需求变更申请表模板如下图所示：</w:t>
      </w:r>
    </w:p>
    <w:p>
      <w:pPr>
        <w:ind w:firstLine="560"/>
        <w:jc w:val="center"/>
        <w:rPr>
          <w:rFonts w:asciiTheme="minorEastAsia" w:hAnsiTheme="minorEastAsia"/>
          <w:szCs w:val="24"/>
        </w:rPr>
      </w:pPr>
      <w:r>
        <w:rPr>
          <w:rFonts w:asciiTheme="minorEastAsia" w:hAnsiTheme="minorEastAsia"/>
          <w:szCs w:val="24"/>
        </w:rPr>
        <w:drawing>
          <wp:inline distT="0" distB="0" distL="0" distR="0">
            <wp:extent cx="5049520" cy="3543300"/>
            <wp:effectExtent l="0" t="0" r="0" b="0"/>
            <wp:docPr id="505" name="图片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50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052080" cy="3544678"/>
                    </a:xfrm>
                    <a:prstGeom prst="rect">
                      <a:avLst/>
                    </a:prstGeom>
                    <a:noFill/>
                    <a:ln>
                      <a:noFill/>
                    </a:ln>
                  </pic:spPr>
                </pic:pic>
              </a:graphicData>
            </a:graphic>
          </wp:inline>
        </w:drawing>
      </w:r>
    </w:p>
    <w:p>
      <w:pPr>
        <w:ind w:firstLine="560"/>
        <w:jc w:val="center"/>
        <w:rPr>
          <w:rFonts w:asciiTheme="minorEastAsia" w:hAnsiTheme="minorEastAsia"/>
          <w:szCs w:val="24"/>
        </w:rPr>
      </w:pPr>
      <w:r>
        <w:rPr>
          <w:rFonts w:hint="eastAsia" w:asciiTheme="minorEastAsia" w:hAnsiTheme="minorEastAsia"/>
          <w:szCs w:val="24"/>
        </w:rPr>
        <w:t>（需求变更申请表模板）</w:t>
      </w:r>
    </w:p>
    <w:p>
      <w:pPr>
        <w:ind w:firstLine="480" w:firstLineChars="200"/>
        <w:rPr>
          <w:rFonts w:asciiTheme="minorEastAsia" w:hAnsiTheme="minorEastAsia"/>
          <w:szCs w:val="24"/>
        </w:rPr>
      </w:pPr>
      <w:bookmarkStart w:id="210" w:name="_Toc29892"/>
      <w:r>
        <w:rPr>
          <w:rFonts w:hint="eastAsia" w:asciiTheme="minorEastAsia" w:hAnsiTheme="minorEastAsia"/>
          <w:szCs w:val="24"/>
        </w:rPr>
        <w:t>设计变更流程</w:t>
      </w:r>
      <w:bookmarkEnd w:id="210"/>
      <w:r>
        <w:rPr>
          <w:rFonts w:hint="eastAsia" w:asciiTheme="minorEastAsia" w:hAnsiTheme="minorEastAsia"/>
          <w:szCs w:val="24"/>
        </w:rPr>
        <w:t>：</w:t>
      </w:r>
    </w:p>
    <w:p>
      <w:pPr>
        <w:ind w:firstLine="480" w:firstLineChars="200"/>
        <w:rPr>
          <w:rFonts w:asciiTheme="minorEastAsia" w:hAnsiTheme="minorEastAsia"/>
          <w:szCs w:val="24"/>
        </w:rPr>
      </w:pPr>
      <w:r>
        <w:rPr>
          <w:rFonts w:hint="eastAsia" w:asciiTheme="minorEastAsia" w:hAnsiTheme="minorEastAsia"/>
          <w:szCs w:val="24"/>
        </w:rPr>
        <w:t>设计变更流程如下图所示：</w:t>
      </w:r>
    </w:p>
    <w:p>
      <w:pPr>
        <w:ind w:firstLine="560"/>
        <w:rPr>
          <w:rFonts w:asciiTheme="minorEastAsia" w:hAnsiTheme="minorEastAsia"/>
          <w:szCs w:val="24"/>
        </w:rPr>
      </w:pPr>
      <w:r>
        <w:rPr>
          <w:rFonts w:asciiTheme="minorEastAsia" w:hAnsiTheme="minorEastAsia"/>
          <w:szCs w:val="24"/>
        </w:rPr>
        <w:drawing>
          <wp:inline distT="0" distB="0" distL="0" distR="0">
            <wp:extent cx="4968875" cy="4457700"/>
            <wp:effectExtent l="0" t="0" r="3175" b="0"/>
            <wp:docPr id="504" name="图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50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4972278" cy="4460690"/>
                    </a:xfrm>
                    <a:prstGeom prst="rect">
                      <a:avLst/>
                    </a:prstGeom>
                    <a:noFill/>
                    <a:ln>
                      <a:noFill/>
                    </a:ln>
                  </pic:spPr>
                </pic:pic>
              </a:graphicData>
            </a:graphic>
          </wp:inline>
        </w:drawing>
      </w:r>
    </w:p>
    <w:p>
      <w:pPr>
        <w:ind w:firstLine="480" w:firstLineChars="200"/>
        <w:rPr>
          <w:rFonts w:asciiTheme="minorEastAsia" w:hAnsiTheme="minorEastAsia"/>
          <w:szCs w:val="24"/>
        </w:rPr>
      </w:pPr>
      <w:r>
        <w:rPr>
          <w:rFonts w:hint="eastAsia" w:asciiTheme="minorEastAsia" w:hAnsiTheme="minorEastAsia"/>
          <w:szCs w:val="24"/>
        </w:rPr>
        <w:t>（设计变更流程图）</w:t>
      </w:r>
    </w:p>
    <w:p>
      <w:pPr>
        <w:ind w:firstLine="480" w:firstLineChars="200"/>
        <w:rPr>
          <w:rFonts w:asciiTheme="minorEastAsia" w:hAnsiTheme="minorEastAsia"/>
          <w:szCs w:val="24"/>
        </w:rPr>
      </w:pPr>
      <w:r>
        <w:rPr>
          <w:rFonts w:hint="eastAsia" w:asciiTheme="minorEastAsia" w:hAnsiTheme="minorEastAsia"/>
          <w:szCs w:val="24"/>
        </w:rPr>
        <w:t>流程说明：</w:t>
      </w:r>
    </w:p>
    <w:p>
      <w:pPr>
        <w:ind w:firstLine="480" w:firstLineChars="200"/>
        <w:rPr>
          <w:rFonts w:asciiTheme="minorEastAsia" w:hAnsiTheme="minorEastAsia"/>
          <w:szCs w:val="24"/>
        </w:rPr>
      </w:pPr>
      <w:r>
        <w:rPr>
          <w:rFonts w:hint="eastAsia" w:asciiTheme="minorEastAsia" w:hAnsiTheme="minorEastAsia"/>
          <w:szCs w:val="24"/>
        </w:rPr>
        <w:t>项目组内的技术评审由技术经理负责组织；</w:t>
      </w:r>
    </w:p>
    <w:p>
      <w:pPr>
        <w:ind w:firstLine="480" w:firstLineChars="200"/>
        <w:rPr>
          <w:rFonts w:asciiTheme="minorEastAsia" w:hAnsiTheme="minorEastAsia"/>
          <w:szCs w:val="24"/>
        </w:rPr>
      </w:pPr>
      <w:r>
        <w:rPr>
          <w:rFonts w:hint="eastAsia" w:asciiTheme="minorEastAsia" w:hAnsiTheme="minorEastAsia"/>
          <w:szCs w:val="24"/>
        </w:rPr>
        <w:t>提交SCCB的设计变更由SCCB的架构组负责组织评审。</w:t>
      </w:r>
    </w:p>
    <w:p>
      <w:pPr>
        <w:pStyle w:val="4"/>
      </w:pPr>
      <w:bookmarkStart w:id="211" w:name="_Toc465379162"/>
      <w:r>
        <w:rPr>
          <w:rFonts w:hint="eastAsia"/>
        </w:rPr>
        <w:t>软件部署工作量、可维护性说明</w:t>
      </w:r>
      <w:bookmarkEnd w:id="211"/>
    </w:p>
    <w:p>
      <w:pPr>
        <w:ind w:firstLine="480" w:firstLineChars="200"/>
        <w:rPr>
          <w:rFonts w:asciiTheme="minorEastAsia" w:hAnsiTheme="minorEastAsia"/>
          <w:szCs w:val="24"/>
        </w:rPr>
      </w:pPr>
      <w:r>
        <w:rPr>
          <w:rFonts w:hint="eastAsia" w:asciiTheme="minorEastAsia" w:hAnsiTheme="minorEastAsia"/>
          <w:szCs w:val="24"/>
        </w:rPr>
        <w:t>软件部署工作量包括服务器环境搭建、软件环境搭建、程序部署调试，以及试运行。</w:t>
      </w:r>
    </w:p>
    <w:p>
      <w:pPr>
        <w:ind w:firstLine="480" w:firstLineChars="200"/>
        <w:rPr>
          <w:rFonts w:asciiTheme="minorEastAsia" w:hAnsiTheme="minorEastAsia"/>
          <w:szCs w:val="24"/>
        </w:rPr>
      </w:pPr>
      <w:r>
        <w:rPr>
          <w:rFonts w:hint="eastAsia" w:asciiTheme="minorEastAsia" w:hAnsiTheme="minorEastAsia"/>
          <w:szCs w:val="24"/>
        </w:rPr>
        <w:t>维护体系包含的内容较多，主要目的是通过主动的服务来保证客户系统的稳定安全。其中必要的环节有客户系统评估、制定维护方案、优化升级系统等。</w:t>
      </w:r>
    </w:p>
    <w:p>
      <w:pPr>
        <w:ind w:firstLine="480" w:firstLineChars="200"/>
        <w:jc w:val="center"/>
        <w:rPr>
          <w:rFonts w:asciiTheme="minorEastAsia" w:hAnsiTheme="minorEastAsia"/>
          <w:szCs w:val="24"/>
        </w:rPr>
      </w:pPr>
      <w:r>
        <w:drawing>
          <wp:inline distT="0" distB="0" distL="0" distR="0">
            <wp:extent cx="4053840" cy="2364740"/>
            <wp:effectExtent l="0" t="0" r="3810" b="0"/>
            <wp:docPr id="65" name="图片 191" descr="说明: 说明: 技术服务体系-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91" descr="说明: 说明: 技术服务体系-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4065286" cy="2372039"/>
                    </a:xfrm>
                    <a:prstGeom prst="rect">
                      <a:avLst/>
                    </a:prstGeom>
                    <a:noFill/>
                    <a:ln>
                      <a:noFill/>
                    </a:ln>
                  </pic:spPr>
                </pic:pic>
              </a:graphicData>
            </a:graphic>
          </wp:inline>
        </w:drawing>
      </w:r>
    </w:p>
    <w:p>
      <w:pPr>
        <w:ind w:firstLine="480" w:firstLineChars="200"/>
        <w:jc w:val="center"/>
        <w:rPr>
          <w:rFonts w:asciiTheme="minorEastAsia" w:hAnsiTheme="minorEastAsia"/>
          <w:szCs w:val="24"/>
        </w:rPr>
      </w:pPr>
      <w:r>
        <w:rPr>
          <w:rFonts w:hint="eastAsia" w:asciiTheme="minorEastAsia" w:hAnsiTheme="minorEastAsia"/>
          <w:szCs w:val="24"/>
        </w:rPr>
        <w:t>图 维护体系流程图</w:t>
      </w:r>
    </w:p>
    <w:p>
      <w:pPr>
        <w:ind w:firstLine="480" w:firstLineChars="200"/>
        <w:rPr>
          <w:rFonts w:asciiTheme="minorEastAsia" w:hAnsiTheme="minorEastAsia"/>
          <w:szCs w:val="24"/>
        </w:rPr>
      </w:pPr>
      <w:r>
        <w:rPr>
          <w:rFonts w:hint="eastAsia" w:asciiTheme="minorEastAsia" w:hAnsiTheme="minorEastAsia"/>
          <w:szCs w:val="24"/>
        </w:rPr>
        <w:t>维护体系的工具包括：</w:t>
      </w:r>
    </w:p>
    <w:p>
      <w:pPr>
        <w:ind w:firstLine="480" w:firstLineChars="200"/>
        <w:rPr>
          <w:rFonts w:asciiTheme="minorEastAsia" w:hAnsiTheme="minorEastAsia"/>
          <w:szCs w:val="24"/>
        </w:rPr>
      </w:pPr>
      <w:r>
        <w:rPr>
          <w:rFonts w:hint="eastAsia" w:asciiTheme="minorEastAsia" w:hAnsiTheme="minorEastAsia"/>
          <w:szCs w:val="24"/>
        </w:rPr>
        <w:t>1、维护服务技术手册</w:t>
      </w:r>
    </w:p>
    <w:p>
      <w:pPr>
        <w:ind w:firstLine="480" w:firstLineChars="200"/>
        <w:rPr>
          <w:rFonts w:asciiTheme="minorEastAsia" w:hAnsiTheme="minorEastAsia"/>
          <w:szCs w:val="24"/>
        </w:rPr>
      </w:pPr>
      <w:r>
        <w:rPr>
          <w:rFonts w:hint="eastAsia" w:asciiTheme="minorEastAsia" w:hAnsiTheme="minorEastAsia"/>
          <w:szCs w:val="24"/>
        </w:rPr>
        <w:t>是技术服务中心十几年集成维护经验的积累，就常见的系统问题和预防等提出了合理的建议和模板。使维护服务工作减少了走弯路和犯相同错误的几率。</w:t>
      </w:r>
    </w:p>
    <w:p>
      <w:pPr>
        <w:ind w:firstLine="480" w:firstLineChars="200"/>
        <w:rPr>
          <w:rFonts w:asciiTheme="minorEastAsia" w:hAnsiTheme="minorEastAsia"/>
          <w:szCs w:val="24"/>
        </w:rPr>
      </w:pPr>
      <w:r>
        <w:rPr>
          <w:rFonts w:hint="eastAsia" w:asciiTheme="minorEastAsia" w:hAnsiTheme="minorEastAsia"/>
          <w:szCs w:val="24"/>
        </w:rPr>
        <w:t>2、专家审核评估制度</w:t>
      </w:r>
    </w:p>
    <w:p>
      <w:pPr>
        <w:ind w:firstLine="480" w:firstLineChars="200"/>
        <w:rPr>
          <w:rFonts w:asciiTheme="minorEastAsia" w:hAnsiTheme="minorEastAsia"/>
          <w:szCs w:val="24"/>
        </w:rPr>
      </w:pPr>
      <w:r>
        <w:rPr>
          <w:rFonts w:hint="eastAsia" w:asciiTheme="minorEastAsia" w:hAnsiTheme="minorEastAsia"/>
          <w:szCs w:val="24"/>
        </w:rPr>
        <w:t>是为保障重大系统维护改进方案真实可行而制定的。技术服务中心的专家组将对客户系统的改造、升级、优化等实施方案进行严格把关，以确保方案的严谨和安全执行。</w:t>
      </w:r>
    </w:p>
    <w:p>
      <w:pPr>
        <w:ind w:firstLine="480" w:firstLineChars="200"/>
        <w:rPr>
          <w:rFonts w:asciiTheme="minorEastAsia" w:hAnsiTheme="minorEastAsia"/>
          <w:szCs w:val="24"/>
        </w:rPr>
      </w:pPr>
      <w:r>
        <w:rPr>
          <w:rFonts w:hint="eastAsia" w:asciiTheme="minorEastAsia" w:hAnsiTheme="minorEastAsia"/>
          <w:szCs w:val="24"/>
        </w:rPr>
        <w:t>3、客户服务知识库制度</w:t>
      </w:r>
    </w:p>
    <w:p>
      <w:pPr>
        <w:ind w:firstLine="480" w:firstLineChars="200"/>
        <w:rPr>
          <w:rFonts w:asciiTheme="minorEastAsia" w:hAnsiTheme="minorEastAsia"/>
          <w:szCs w:val="24"/>
        </w:rPr>
      </w:pPr>
      <w:r>
        <w:rPr>
          <w:rFonts w:hint="eastAsia" w:asciiTheme="minorEastAsia" w:hAnsiTheme="minorEastAsia"/>
          <w:szCs w:val="24"/>
        </w:rPr>
        <w:t>是将在对客户服务的过程中，所有客户的服务记录和维护信息收集归档，建立客户的服务知识库，便于客户问题的分析。</w:t>
      </w:r>
    </w:p>
    <w:p>
      <w:pPr>
        <w:ind w:firstLine="480" w:firstLineChars="200"/>
        <w:rPr>
          <w:rFonts w:asciiTheme="minorEastAsia" w:hAnsiTheme="minorEastAsia"/>
          <w:szCs w:val="24"/>
        </w:rPr>
      </w:pPr>
      <w:r>
        <w:rPr>
          <w:rFonts w:hint="eastAsia" w:asciiTheme="minorEastAsia" w:hAnsiTheme="minorEastAsia"/>
          <w:szCs w:val="24"/>
        </w:rPr>
        <w:t>4、维护体系的文档</w:t>
      </w:r>
    </w:p>
    <w:p>
      <w:pPr>
        <w:ind w:firstLine="480" w:firstLineChars="200"/>
        <w:rPr>
          <w:rFonts w:asciiTheme="minorEastAsia" w:hAnsiTheme="minorEastAsia"/>
          <w:szCs w:val="24"/>
        </w:rPr>
      </w:pPr>
      <w:r>
        <w:rPr>
          <w:rFonts w:hint="eastAsia" w:asciiTheme="minorEastAsia" w:hAnsiTheme="minorEastAsia"/>
          <w:szCs w:val="24"/>
        </w:rPr>
        <w:t>维护体系向用户提交的文档很多，如定期的维护巡检报告、定期的服务汇总总结，在建议客户升级优化改造的时候，还会向用户提交实施报告和建议书。</w:t>
      </w:r>
    </w:p>
    <w:p>
      <w:pPr>
        <w:rPr>
          <w:rFonts w:asciiTheme="minorEastAsia" w:hAnsiTheme="minorEastAsia"/>
          <w:szCs w:val="24"/>
        </w:rPr>
      </w:pPr>
    </w:p>
    <w:p>
      <w:pPr>
        <w:rPr>
          <w:rFonts w:asciiTheme="minorEastAsia" w:hAnsiTheme="minorEastAsia"/>
          <w:szCs w:val="24"/>
        </w:rPr>
      </w:pPr>
    </w:p>
    <w:p>
      <w:pPr>
        <w:rPr>
          <w:rFonts w:asciiTheme="minorEastAsia" w:hAnsiTheme="minorEastAsia"/>
          <w:szCs w:val="24"/>
        </w:rPr>
      </w:pPr>
    </w:p>
    <w:p>
      <w:pPr>
        <w:rPr>
          <w:rFonts w:asciiTheme="minorEastAsia" w:hAnsiTheme="minorEastAsia"/>
          <w:szCs w:val="24"/>
        </w:rPr>
      </w:pPr>
    </w:p>
    <w:p>
      <w:pPr>
        <w:rPr>
          <w:rFonts w:asciiTheme="minorEastAsia" w:hAnsiTheme="minorEastAsia"/>
          <w:szCs w:val="24"/>
        </w:rPr>
      </w:pPr>
    </w:p>
    <w:p>
      <w:pPr>
        <w:rPr>
          <w:rFonts w:asciiTheme="minorEastAsia" w:hAnsiTheme="minorEastAsia"/>
          <w:szCs w:val="24"/>
        </w:rPr>
      </w:pPr>
    </w:p>
    <w:p>
      <w:pPr>
        <w:rPr>
          <w:rFonts w:asciiTheme="minorEastAsia" w:hAnsiTheme="minorEastAsia"/>
          <w:szCs w:val="24"/>
        </w:rPr>
      </w:pPr>
    </w:p>
    <w:p>
      <w:pPr>
        <w:rPr>
          <w:rFonts w:asciiTheme="minorEastAsia" w:hAnsiTheme="minorEastAsia"/>
          <w:szCs w:val="24"/>
        </w:rPr>
      </w:pPr>
    </w:p>
    <w:p>
      <w:pPr>
        <w:rPr>
          <w:rFonts w:asciiTheme="minorEastAsia" w:hAnsiTheme="minorEastAsia"/>
          <w:szCs w:val="24"/>
        </w:rPr>
      </w:pPr>
    </w:p>
    <w:p>
      <w:pPr>
        <w:pStyle w:val="3"/>
        <w:tabs>
          <w:tab w:val="left" w:pos="648"/>
        </w:tabs>
        <w:spacing w:before="0" w:after="312" w:afterLines="100" w:line="360" w:lineRule="auto"/>
      </w:pPr>
      <w:bookmarkStart w:id="212" w:name="_Toc465263800"/>
      <w:bookmarkStart w:id="213" w:name="_Toc465379163"/>
      <w:r>
        <w:rPr>
          <w:rFonts w:hint="eastAsia"/>
        </w:rPr>
        <w:t>技术支持、人员培训、运行维护和售后服务：投标人需书面作出针对本项目的质量保证，技术开发维护工程师培训方案，对项目投入人员、管理方式的承诺，对培训与服务的承诺</w:t>
      </w:r>
      <w:bookmarkEnd w:id="212"/>
      <w:bookmarkEnd w:id="213"/>
    </w:p>
    <w:p>
      <w:pPr>
        <w:pStyle w:val="4"/>
        <w:spacing w:before="0" w:after="312" w:afterLines="100" w:line="360" w:lineRule="auto"/>
        <w:ind w:left="949" w:leftChars="100"/>
        <w:rPr>
          <w:kern w:val="28"/>
          <w:sz w:val="30"/>
          <w:szCs w:val="30"/>
        </w:rPr>
      </w:pPr>
      <w:bookmarkStart w:id="214" w:name="_Toc465379164"/>
      <w:bookmarkStart w:id="215" w:name="_Toc465263801"/>
      <w:r>
        <w:rPr>
          <w:rFonts w:hint="eastAsia"/>
          <w:kern w:val="28"/>
          <w:sz w:val="30"/>
          <w:szCs w:val="30"/>
        </w:rPr>
        <w:t>售后服务承诺</w:t>
      </w:r>
      <w:bookmarkEnd w:id="214"/>
      <w:bookmarkEnd w:id="215"/>
    </w:p>
    <w:p>
      <w:pPr>
        <w:pStyle w:val="5"/>
        <w:spacing w:before="0" w:after="0" w:line="360" w:lineRule="auto"/>
        <w:ind w:left="1331" w:leftChars="200"/>
      </w:pPr>
      <w:bookmarkStart w:id="216" w:name="_Toc12096"/>
      <w:bookmarkStart w:id="217" w:name="_Toc403399786"/>
      <w:bookmarkStart w:id="218" w:name="_Toc402512282"/>
      <w:bookmarkStart w:id="219" w:name="_Toc351127199"/>
      <w:r>
        <w:rPr>
          <w:rFonts w:hint="eastAsia"/>
        </w:rPr>
        <w:t>服务体系</w:t>
      </w:r>
      <w:bookmarkEnd w:id="216"/>
      <w:bookmarkEnd w:id="217"/>
      <w:bookmarkEnd w:id="218"/>
    </w:p>
    <w:p>
      <w:pPr>
        <w:ind w:firstLine="560"/>
        <w:rPr>
          <w:rFonts w:asciiTheme="minorEastAsia" w:hAnsiTheme="minorEastAsia"/>
          <w:szCs w:val="24"/>
        </w:rPr>
      </w:pPr>
      <w:r>
        <w:rPr>
          <w:rFonts w:hint="eastAsia" w:asciiTheme="minorEastAsia" w:hAnsiTheme="minorEastAsia"/>
          <w:szCs w:val="24"/>
        </w:rPr>
        <w:t>本系统建设项目的技术支持小组依托于我公司成熟完善的服务体系，针对本项目建设中的支持与服务需求以及信息化平台应用软件开发项目的特性，专门制定了一套技术支持及服务方案，力求真正做到“以客户为本，提供优质服务，快速积极响应”。</w:t>
      </w:r>
    </w:p>
    <w:p>
      <w:pPr>
        <w:ind w:firstLine="560"/>
        <w:rPr>
          <w:rFonts w:asciiTheme="minorEastAsia" w:hAnsiTheme="minorEastAsia"/>
          <w:szCs w:val="24"/>
        </w:rPr>
      </w:pPr>
      <w:bookmarkStart w:id="220" w:name="_Toc218141886"/>
      <w:bookmarkStart w:id="221" w:name="_Toc217300164"/>
      <w:bookmarkStart w:id="222" w:name="_Toc244471616"/>
      <w:bookmarkStart w:id="223" w:name="_Toc167949398"/>
      <w:bookmarkStart w:id="224" w:name="_Toc185669556"/>
      <w:bookmarkStart w:id="225" w:name="_Toc167357944"/>
      <w:bookmarkStart w:id="226" w:name="_Toc241140418"/>
      <w:r>
        <w:rPr>
          <w:rFonts w:hint="eastAsia" w:asciiTheme="minorEastAsia" w:hAnsiTheme="minorEastAsia"/>
          <w:szCs w:val="24"/>
        </w:rPr>
        <w:t>服务体系构成</w:t>
      </w:r>
      <w:bookmarkEnd w:id="220"/>
      <w:bookmarkEnd w:id="221"/>
      <w:bookmarkEnd w:id="222"/>
      <w:bookmarkEnd w:id="223"/>
      <w:bookmarkEnd w:id="224"/>
      <w:bookmarkEnd w:id="225"/>
      <w:bookmarkEnd w:id="226"/>
      <w:r>
        <w:rPr>
          <w:rFonts w:hint="eastAsia" w:asciiTheme="minorEastAsia" w:hAnsiTheme="minorEastAsia"/>
          <w:szCs w:val="24"/>
        </w:rPr>
        <w:t>如下：</w:t>
      </w:r>
    </w:p>
    <w:p>
      <w:pPr>
        <w:ind w:firstLine="560"/>
        <w:rPr>
          <w:rFonts w:asciiTheme="minorEastAsia" w:hAnsiTheme="minorEastAsia"/>
          <w:szCs w:val="24"/>
        </w:rPr>
      </w:pPr>
      <w:r>
        <w:rPr>
          <w:rFonts w:hint="eastAsia" w:asciiTheme="minorEastAsia" w:hAnsiTheme="minorEastAsia"/>
          <w:szCs w:val="24"/>
        </w:rPr>
        <w:t>本系统技术服务小组的售后服务体系由响应体系、维护体系和质量监督体系构成，如下图所示。</w:t>
      </w:r>
    </w:p>
    <w:p>
      <w:pPr>
        <w:ind w:firstLine="560"/>
        <w:rPr>
          <w:rFonts w:asciiTheme="minorEastAsia" w:hAnsiTheme="minorEastAsia"/>
          <w:szCs w:val="24"/>
        </w:rPr>
      </w:pPr>
      <w:r>
        <w:rPr>
          <w:rFonts w:hint="eastAsia" w:asciiTheme="minorEastAsia" w:hAnsiTheme="minorEastAsia"/>
          <w:szCs w:val="24"/>
        </w:rPr>
        <w:object>
          <v:shape id="_x0000_i1028" o:spt="75" type="#_x0000_t75" style="height:255.75pt;width:348.75pt;" o:ole="t" filled="f" o:preferrelative="t" stroked="f" coordsize="21600,21600">
            <v:path/>
            <v:fill on="f" focussize="0,0"/>
            <v:stroke on="f" joinstyle="miter"/>
            <v:imagedata r:id="rId48" o:title=""/>
            <o:lock v:ext="edit" aspectratio="t"/>
            <w10:wrap type="none"/>
            <w10:anchorlock/>
          </v:shape>
          <o:OLEObject Type="Embed" ProgID="Visio.Drawing.11" ShapeID="_x0000_i1028" DrawAspect="Content" ObjectID="_1468075728">
            <o:LockedField>false</o:LockedField>
          </o:OLEObject>
        </w:object>
      </w:r>
    </w:p>
    <w:p>
      <w:pPr>
        <w:ind w:firstLine="560"/>
        <w:rPr>
          <w:rFonts w:asciiTheme="minorEastAsia" w:hAnsiTheme="minorEastAsia"/>
          <w:szCs w:val="24"/>
        </w:rPr>
      </w:pPr>
    </w:p>
    <w:p>
      <w:pPr>
        <w:ind w:firstLine="560"/>
        <w:rPr>
          <w:rFonts w:asciiTheme="minorEastAsia" w:hAnsiTheme="minorEastAsia"/>
          <w:szCs w:val="24"/>
        </w:rPr>
      </w:pPr>
    </w:p>
    <w:p>
      <w:pPr>
        <w:rPr>
          <w:rFonts w:asciiTheme="minorEastAsia" w:hAnsiTheme="minorEastAsia"/>
          <w:szCs w:val="24"/>
        </w:rPr>
      </w:pPr>
    </w:p>
    <w:p>
      <w:pPr>
        <w:pStyle w:val="5"/>
        <w:spacing w:before="0" w:after="0" w:line="360" w:lineRule="auto"/>
        <w:ind w:left="1331" w:leftChars="200"/>
      </w:pPr>
      <w:bookmarkStart w:id="227" w:name="_Toc29492"/>
      <w:bookmarkStart w:id="228" w:name="_Toc403399787"/>
      <w:bookmarkStart w:id="229" w:name="_Toc402512283"/>
      <w:r>
        <w:rPr>
          <w:rFonts w:hint="eastAsia"/>
        </w:rPr>
        <w:t>售后服务范围与承诺</w:t>
      </w:r>
      <w:bookmarkEnd w:id="219"/>
      <w:bookmarkEnd w:id="227"/>
      <w:bookmarkEnd w:id="228"/>
      <w:bookmarkEnd w:id="229"/>
    </w:p>
    <w:p>
      <w:pPr>
        <w:pStyle w:val="6"/>
        <w:spacing w:line="360" w:lineRule="auto"/>
        <w:ind w:left="1712" w:leftChars="300"/>
        <w:rPr>
          <w:sz w:val="24"/>
          <w:szCs w:val="24"/>
        </w:rPr>
      </w:pPr>
      <w:bookmarkStart w:id="230" w:name="_Toc402512284"/>
      <w:bookmarkStart w:id="231" w:name="_Toc403399788"/>
      <w:bookmarkStart w:id="232" w:name="_Toc13370"/>
      <w:r>
        <w:rPr>
          <w:rFonts w:hint="eastAsia"/>
          <w:sz w:val="24"/>
          <w:szCs w:val="24"/>
        </w:rPr>
        <w:t>服务内容与承诺</w:t>
      </w:r>
      <w:bookmarkEnd w:id="230"/>
      <w:bookmarkEnd w:id="231"/>
      <w:bookmarkEnd w:id="232"/>
    </w:p>
    <w:p>
      <w:pPr>
        <w:rPr>
          <w:rFonts w:asciiTheme="minorEastAsia" w:hAnsiTheme="minorEastAsia"/>
          <w:b/>
          <w:szCs w:val="24"/>
        </w:rPr>
      </w:pPr>
      <w:r>
        <w:rPr>
          <w:rFonts w:hint="eastAsia" w:asciiTheme="minorEastAsia" w:hAnsiTheme="minorEastAsia"/>
          <w:b/>
          <w:szCs w:val="24"/>
        </w:rPr>
        <w:t>售后服务说明</w:t>
      </w:r>
    </w:p>
    <w:p>
      <w:pPr>
        <w:ind w:firstLine="480" w:firstLineChars="200"/>
        <w:rPr>
          <w:rFonts w:asciiTheme="minorEastAsia" w:hAnsiTheme="minorEastAsia"/>
          <w:szCs w:val="24"/>
        </w:rPr>
      </w:pPr>
      <w:r>
        <w:rPr>
          <w:rFonts w:hint="eastAsia" w:asciiTheme="minorEastAsia" w:hAnsiTheme="minorEastAsia"/>
          <w:szCs w:val="24"/>
        </w:rPr>
        <w:t>我公司保障整个平台的正常、安全运行。项目交付使用后12个月的试运营期间，如有细节调整，可免费进行开发实施。</w:t>
      </w:r>
    </w:p>
    <w:p>
      <w:pPr>
        <w:ind w:firstLine="480" w:firstLineChars="200"/>
        <w:rPr>
          <w:rFonts w:asciiTheme="minorEastAsia" w:hAnsiTheme="minorEastAsia"/>
          <w:szCs w:val="24"/>
        </w:rPr>
      </w:pPr>
      <w:r>
        <w:rPr>
          <w:rFonts w:hint="eastAsia" w:asciiTheme="minorEastAsia" w:hAnsiTheme="minorEastAsia"/>
          <w:szCs w:val="24"/>
        </w:rPr>
        <w:t>1.1投标人提供的维护保障服务至少包括以下服务项目：</w:t>
      </w:r>
    </w:p>
    <w:p>
      <w:pPr>
        <w:ind w:firstLine="480" w:firstLineChars="200"/>
        <w:rPr>
          <w:rFonts w:asciiTheme="minorEastAsia" w:hAnsiTheme="minorEastAsia"/>
          <w:szCs w:val="24"/>
        </w:rPr>
      </w:pPr>
      <w:r>
        <w:rPr>
          <w:rFonts w:hint="eastAsia" w:asciiTheme="minorEastAsia" w:hAnsiTheme="minorEastAsia"/>
          <w:szCs w:val="24"/>
        </w:rPr>
        <w:t>（1）软件故障修复服务(含远程技术支持、2小时现场技术支持)</w:t>
      </w:r>
    </w:p>
    <w:p>
      <w:pPr>
        <w:ind w:firstLine="480" w:firstLineChars="200"/>
        <w:rPr>
          <w:rFonts w:asciiTheme="minorEastAsia" w:hAnsiTheme="minorEastAsia"/>
          <w:szCs w:val="24"/>
        </w:rPr>
      </w:pPr>
      <w:r>
        <w:rPr>
          <w:rFonts w:hint="eastAsia" w:asciiTheme="minorEastAsia" w:hAnsiTheme="minorEastAsia"/>
          <w:szCs w:val="24"/>
        </w:rPr>
        <w:t xml:space="preserve">（2）电话技术支持服务 </w:t>
      </w:r>
    </w:p>
    <w:p>
      <w:pPr>
        <w:ind w:firstLine="480" w:firstLineChars="200"/>
        <w:rPr>
          <w:rFonts w:asciiTheme="minorEastAsia" w:hAnsiTheme="minorEastAsia"/>
          <w:szCs w:val="24"/>
        </w:rPr>
      </w:pPr>
      <w:r>
        <w:rPr>
          <w:rFonts w:hint="eastAsia" w:asciiTheme="minorEastAsia" w:hAnsiTheme="minorEastAsia"/>
          <w:szCs w:val="24"/>
        </w:rPr>
        <w:t>（3）版本管理和软件补丁服务</w:t>
      </w:r>
    </w:p>
    <w:p>
      <w:pPr>
        <w:ind w:firstLine="480" w:firstLineChars="200"/>
        <w:rPr>
          <w:rFonts w:asciiTheme="minorEastAsia" w:hAnsiTheme="minorEastAsia"/>
          <w:szCs w:val="24"/>
        </w:rPr>
      </w:pPr>
      <w:r>
        <w:rPr>
          <w:rFonts w:hint="eastAsia" w:asciiTheme="minorEastAsia" w:hAnsiTheme="minorEastAsia"/>
          <w:szCs w:val="24"/>
        </w:rPr>
        <w:t>（4）培训服务</w:t>
      </w:r>
    </w:p>
    <w:p>
      <w:pPr>
        <w:ind w:firstLine="480" w:firstLineChars="200"/>
        <w:rPr>
          <w:rFonts w:asciiTheme="minorEastAsia" w:hAnsiTheme="minorEastAsia"/>
          <w:szCs w:val="24"/>
        </w:rPr>
      </w:pPr>
      <w:r>
        <w:rPr>
          <w:rFonts w:hint="eastAsia" w:asciiTheme="minorEastAsia" w:hAnsiTheme="minorEastAsia"/>
          <w:szCs w:val="24"/>
        </w:rPr>
        <w:t>（5）应急方案设计与预演服务</w:t>
      </w:r>
    </w:p>
    <w:p>
      <w:pPr>
        <w:ind w:firstLine="480" w:firstLineChars="200"/>
        <w:rPr>
          <w:rFonts w:asciiTheme="minorEastAsia" w:hAnsiTheme="minorEastAsia"/>
          <w:szCs w:val="24"/>
        </w:rPr>
      </w:pPr>
      <w:r>
        <w:rPr>
          <w:rFonts w:hint="eastAsia" w:asciiTheme="minorEastAsia" w:hAnsiTheme="minorEastAsia"/>
          <w:szCs w:val="24"/>
        </w:rPr>
        <w:t>售后服务具体要求</w:t>
      </w:r>
    </w:p>
    <w:p>
      <w:pPr>
        <w:ind w:firstLine="480" w:firstLineChars="200"/>
        <w:rPr>
          <w:rFonts w:asciiTheme="minorEastAsia" w:hAnsiTheme="minorEastAsia"/>
          <w:szCs w:val="24"/>
        </w:rPr>
      </w:pPr>
      <w:r>
        <w:rPr>
          <w:rFonts w:hint="eastAsia" w:asciiTheme="minorEastAsia" w:hAnsiTheme="minorEastAsia"/>
          <w:szCs w:val="24"/>
        </w:rPr>
        <w:t>（1）交付使用后试运营12个月，试运营期结束并验收合格后，提供三年运行维护服务</w:t>
      </w:r>
    </w:p>
    <w:p>
      <w:pPr>
        <w:ind w:firstLine="560"/>
        <w:rPr>
          <w:rFonts w:asciiTheme="minorEastAsia" w:hAnsiTheme="minorEastAsia"/>
          <w:szCs w:val="24"/>
        </w:rPr>
      </w:pPr>
      <w:r>
        <w:rPr>
          <w:rFonts w:hint="eastAsia" w:asciiTheme="minorEastAsia" w:hAnsiTheme="minorEastAsia"/>
          <w:szCs w:val="24"/>
        </w:rPr>
        <w:t>（2）服务要求</w:t>
      </w:r>
    </w:p>
    <w:p>
      <w:pPr>
        <w:ind w:firstLine="480" w:firstLineChars="200"/>
        <w:rPr>
          <w:rFonts w:asciiTheme="minorEastAsia" w:hAnsiTheme="minorEastAsia"/>
          <w:szCs w:val="24"/>
        </w:rPr>
      </w:pPr>
      <w:r>
        <w:rPr>
          <w:rFonts w:hint="eastAsia" w:asciiTheme="minorEastAsia" w:hAnsiTheme="minorEastAsia"/>
          <w:szCs w:val="24"/>
        </w:rPr>
        <w:t>投标人应根据招标人申告的故障级别，采取必要的服务措施(包括调整)，尽快修复故障，恢复系统正常运行。投标人可通过电话指导、远程登陆或现场服务等方式进行故障修复，并保证满足双方约定的服务等级中相应故障级别的处理时限。</w:t>
      </w:r>
    </w:p>
    <w:p>
      <w:pPr>
        <w:ind w:firstLine="480" w:firstLineChars="200"/>
        <w:rPr>
          <w:rFonts w:asciiTheme="minorEastAsia" w:hAnsiTheme="minorEastAsia"/>
          <w:szCs w:val="24"/>
        </w:rPr>
      </w:pPr>
      <w:r>
        <w:rPr>
          <w:rFonts w:hint="eastAsia" w:asciiTheme="minorEastAsia" w:hAnsiTheme="minorEastAsia"/>
          <w:szCs w:val="24"/>
        </w:rPr>
        <w:t>根据故障的严重程度和影响程度的不同，故障级别由低到高分为三级故障、二级故障和一级故障。当故障没有在规定时限内恢复或解决时，故障级别将自动升级(如双方协商一致认为没有必要，也可不做升级处理)。</w:t>
      </w:r>
    </w:p>
    <w:p>
      <w:pPr>
        <w:ind w:firstLine="480" w:firstLineChars="200"/>
        <w:rPr>
          <w:rFonts w:asciiTheme="minorEastAsia" w:hAnsiTheme="minorEastAsia"/>
          <w:szCs w:val="24"/>
        </w:rPr>
      </w:pPr>
      <w:r>
        <w:rPr>
          <w:rFonts w:hint="eastAsia" w:asciiTheme="minorEastAsia" w:hAnsiTheme="minorEastAsia"/>
          <w:szCs w:val="24"/>
        </w:rPr>
        <w:t>一级故障(重大故障)：指软件平台在运行中出现系统瘫痪或服务中断，导致软件平台的基本功能不能实现或全面退化的故障；其他造成业务中断1个小时以上或导致关键业务数据丢失的故障。</w:t>
      </w:r>
    </w:p>
    <w:p>
      <w:pPr>
        <w:ind w:firstLine="480" w:firstLineChars="200"/>
        <w:rPr>
          <w:rFonts w:asciiTheme="minorEastAsia" w:hAnsiTheme="minorEastAsia"/>
          <w:szCs w:val="24"/>
        </w:rPr>
      </w:pPr>
      <w:r>
        <w:rPr>
          <w:rFonts w:hint="eastAsia" w:asciiTheme="minorEastAsia" w:hAnsiTheme="minorEastAsia"/>
          <w:szCs w:val="24"/>
        </w:rPr>
        <w:t>二级故障(主要故障)：指软件平台在运行中出现的直接影响业务、并导致系统性能或业务部分退化的故障；软件平台在运行中出现的故障具有潜在的系统瘫痪或服务中断的危险，并可能导致软件平台的基本功能不能实现或全面退化。</w:t>
      </w:r>
    </w:p>
    <w:p>
      <w:pPr>
        <w:ind w:firstLine="480" w:firstLineChars="200"/>
        <w:rPr>
          <w:rFonts w:asciiTheme="minorEastAsia" w:hAnsiTheme="minorEastAsia"/>
          <w:szCs w:val="24"/>
        </w:rPr>
      </w:pPr>
      <w:r>
        <w:rPr>
          <w:rFonts w:hint="eastAsia" w:asciiTheme="minorEastAsia" w:hAnsiTheme="minorEastAsia"/>
          <w:szCs w:val="24"/>
        </w:rPr>
        <w:t xml:space="preserve">三级故障(次要故障)：指软件平台在运行中出现的，影响系统功能和性能，但关键业务不受影响的故障。 </w:t>
      </w:r>
    </w:p>
    <w:p>
      <w:pPr>
        <w:ind w:firstLine="480" w:firstLineChars="200"/>
        <w:rPr>
          <w:rFonts w:asciiTheme="minorEastAsia" w:hAnsiTheme="minorEastAsia"/>
          <w:szCs w:val="24"/>
        </w:rPr>
      </w:pPr>
      <w:r>
        <w:rPr>
          <w:rFonts w:hint="eastAsia" w:asciiTheme="minorEastAsia" w:hAnsiTheme="minorEastAsia"/>
          <w:szCs w:val="24"/>
        </w:rPr>
        <w:t>根据软件平台承载的业务以及重要性不同，投标人应提供不同服务等级的服务，至少应提供以下三个级别的服务，从服务水平由高到低分为A、B、C三级。</w:t>
      </w:r>
    </w:p>
    <w:p>
      <w:pPr>
        <w:ind w:firstLine="560"/>
        <w:rPr>
          <w:rFonts w:asciiTheme="minorEastAsia" w:hAnsiTheme="minorEastAsia"/>
          <w:szCs w:val="24"/>
        </w:rPr>
      </w:pPr>
      <w:r>
        <w:rPr>
          <w:rFonts w:hint="eastAsia" w:asciiTheme="minorEastAsia" w:hAnsiTheme="minorEastAsia"/>
          <w:szCs w:val="24"/>
        </w:rPr>
        <w:t>A、B、C等级服务的基本区别见下表。</w:t>
      </w:r>
    </w:p>
    <w:tbl>
      <w:tblPr>
        <w:tblStyle w:val="48"/>
        <w:tblW w:w="8055" w:type="dxa"/>
        <w:tblInd w:w="352" w:type="dxa"/>
        <w:tblLayout w:type="fixed"/>
        <w:tblCellMar>
          <w:top w:w="0" w:type="dxa"/>
          <w:left w:w="110" w:type="dxa"/>
          <w:bottom w:w="0" w:type="dxa"/>
          <w:right w:w="110" w:type="dxa"/>
        </w:tblCellMar>
      </w:tblPr>
      <w:tblGrid>
        <w:gridCol w:w="2870"/>
        <w:gridCol w:w="5185"/>
      </w:tblGrid>
      <w:tr>
        <w:tblPrEx>
          <w:tblLayout w:type="fixed"/>
          <w:tblCellMar>
            <w:top w:w="0" w:type="dxa"/>
            <w:left w:w="110" w:type="dxa"/>
            <w:bottom w:w="0" w:type="dxa"/>
            <w:right w:w="110" w:type="dxa"/>
          </w:tblCellMar>
        </w:tblPrEx>
        <w:tc>
          <w:tcPr>
            <w:tcW w:w="2870" w:type="dxa"/>
            <w:tcBorders>
              <w:top w:val="single" w:color="000000" w:sz="4" w:space="0"/>
              <w:left w:val="single" w:color="000000" w:sz="4" w:space="0"/>
              <w:bottom w:val="single" w:color="000000" w:sz="4" w:space="0"/>
              <w:right w:val="single" w:color="000000" w:sz="4" w:space="0"/>
            </w:tcBorders>
          </w:tcPr>
          <w:p>
            <w:pPr>
              <w:ind w:firstLine="560"/>
              <w:rPr>
                <w:rFonts w:asciiTheme="minorEastAsia" w:hAnsiTheme="minorEastAsia"/>
                <w:szCs w:val="24"/>
              </w:rPr>
            </w:pPr>
            <w:r>
              <w:rPr>
                <w:rFonts w:hint="eastAsia" w:asciiTheme="minorEastAsia" w:hAnsiTheme="minorEastAsia"/>
                <w:szCs w:val="24"/>
              </w:rPr>
              <w:t>服务等级</w:t>
            </w:r>
          </w:p>
        </w:tc>
        <w:tc>
          <w:tcPr>
            <w:tcW w:w="5185" w:type="dxa"/>
            <w:tcBorders>
              <w:top w:val="single" w:color="000000" w:sz="4" w:space="0"/>
              <w:left w:val="single" w:color="000000" w:sz="4" w:space="0"/>
              <w:bottom w:val="single" w:color="000000" w:sz="4" w:space="0"/>
              <w:right w:val="single" w:color="000000" w:sz="4" w:space="0"/>
            </w:tcBorders>
          </w:tcPr>
          <w:p>
            <w:pPr>
              <w:ind w:firstLine="560"/>
              <w:rPr>
                <w:rFonts w:asciiTheme="minorEastAsia" w:hAnsiTheme="minorEastAsia"/>
                <w:szCs w:val="24"/>
              </w:rPr>
            </w:pPr>
            <w:r>
              <w:rPr>
                <w:rFonts w:hint="eastAsia" w:asciiTheme="minorEastAsia" w:hAnsiTheme="minorEastAsia"/>
                <w:szCs w:val="24"/>
              </w:rPr>
              <w:t>服务描述</w:t>
            </w:r>
          </w:p>
        </w:tc>
      </w:tr>
      <w:tr>
        <w:tblPrEx>
          <w:tblLayout w:type="fixed"/>
          <w:tblCellMar>
            <w:top w:w="0" w:type="dxa"/>
            <w:left w:w="110" w:type="dxa"/>
            <w:bottom w:w="0" w:type="dxa"/>
            <w:right w:w="110" w:type="dxa"/>
          </w:tblCellMar>
        </w:tblPrEx>
        <w:tc>
          <w:tcPr>
            <w:tcW w:w="2870" w:type="dxa"/>
            <w:tcBorders>
              <w:top w:val="single" w:color="000000" w:sz="4" w:space="0"/>
              <w:left w:val="single" w:color="000000" w:sz="4" w:space="0"/>
              <w:bottom w:val="single" w:color="000000" w:sz="4" w:space="0"/>
              <w:right w:val="single" w:color="000000" w:sz="4" w:space="0"/>
            </w:tcBorders>
          </w:tcPr>
          <w:p>
            <w:pPr>
              <w:ind w:firstLine="560"/>
              <w:rPr>
                <w:rFonts w:asciiTheme="minorEastAsia" w:hAnsiTheme="minorEastAsia"/>
                <w:szCs w:val="24"/>
              </w:rPr>
            </w:pPr>
            <w:r>
              <w:rPr>
                <w:rFonts w:hint="eastAsia" w:asciiTheme="minorEastAsia" w:hAnsiTheme="minorEastAsia"/>
                <w:szCs w:val="24"/>
              </w:rPr>
              <w:t>A级 （7x24x4h）</w:t>
            </w:r>
          </w:p>
        </w:tc>
        <w:tc>
          <w:tcPr>
            <w:tcW w:w="5185" w:type="dxa"/>
            <w:tcBorders>
              <w:top w:val="single" w:color="000000" w:sz="4" w:space="0"/>
              <w:left w:val="single" w:color="000000" w:sz="4" w:space="0"/>
              <w:bottom w:val="single" w:color="000000" w:sz="4" w:space="0"/>
              <w:right w:val="single" w:color="000000" w:sz="4" w:space="0"/>
            </w:tcBorders>
          </w:tcPr>
          <w:p>
            <w:pPr>
              <w:ind w:firstLine="560"/>
              <w:rPr>
                <w:rFonts w:asciiTheme="minorEastAsia" w:hAnsiTheme="minorEastAsia"/>
                <w:szCs w:val="24"/>
              </w:rPr>
            </w:pPr>
            <w:r>
              <w:rPr>
                <w:rFonts w:hint="eastAsia" w:asciiTheme="minorEastAsia" w:hAnsiTheme="minorEastAsia"/>
                <w:szCs w:val="24"/>
              </w:rPr>
              <w:t>7x24小时接受申告，4小时现场响应</w:t>
            </w:r>
          </w:p>
        </w:tc>
      </w:tr>
      <w:tr>
        <w:tblPrEx>
          <w:tblLayout w:type="fixed"/>
          <w:tblCellMar>
            <w:top w:w="0" w:type="dxa"/>
            <w:left w:w="110" w:type="dxa"/>
            <w:bottom w:w="0" w:type="dxa"/>
            <w:right w:w="110" w:type="dxa"/>
          </w:tblCellMar>
        </w:tblPrEx>
        <w:tc>
          <w:tcPr>
            <w:tcW w:w="2870" w:type="dxa"/>
            <w:tcBorders>
              <w:top w:val="single" w:color="000000" w:sz="4" w:space="0"/>
              <w:left w:val="single" w:color="000000" w:sz="4" w:space="0"/>
              <w:bottom w:val="single" w:color="000000" w:sz="4" w:space="0"/>
              <w:right w:val="single" w:color="000000" w:sz="4" w:space="0"/>
            </w:tcBorders>
          </w:tcPr>
          <w:p>
            <w:pPr>
              <w:ind w:firstLine="560"/>
              <w:rPr>
                <w:rFonts w:asciiTheme="minorEastAsia" w:hAnsiTheme="minorEastAsia"/>
                <w:szCs w:val="24"/>
              </w:rPr>
            </w:pPr>
            <w:r>
              <w:rPr>
                <w:rFonts w:hint="eastAsia" w:asciiTheme="minorEastAsia" w:hAnsiTheme="minorEastAsia"/>
                <w:szCs w:val="24"/>
              </w:rPr>
              <w:t>B级 （5x9x4wh）</w:t>
            </w:r>
          </w:p>
        </w:tc>
        <w:tc>
          <w:tcPr>
            <w:tcW w:w="5185" w:type="dxa"/>
            <w:tcBorders>
              <w:top w:val="single" w:color="000000" w:sz="4" w:space="0"/>
              <w:left w:val="single" w:color="000000" w:sz="4" w:space="0"/>
              <w:bottom w:val="single" w:color="000000" w:sz="4" w:space="0"/>
              <w:right w:val="single" w:color="000000" w:sz="4" w:space="0"/>
            </w:tcBorders>
          </w:tcPr>
          <w:p>
            <w:pPr>
              <w:ind w:firstLine="560"/>
              <w:rPr>
                <w:rFonts w:asciiTheme="minorEastAsia" w:hAnsiTheme="minorEastAsia"/>
                <w:szCs w:val="24"/>
              </w:rPr>
            </w:pPr>
            <w:r>
              <w:rPr>
                <w:rFonts w:hint="eastAsia" w:asciiTheme="minorEastAsia" w:hAnsiTheme="minorEastAsia"/>
                <w:szCs w:val="24"/>
              </w:rPr>
              <w:t>5x9小时（工作日）接受申告，4小时现场响应</w:t>
            </w:r>
          </w:p>
        </w:tc>
      </w:tr>
      <w:tr>
        <w:tblPrEx>
          <w:tblLayout w:type="fixed"/>
          <w:tblCellMar>
            <w:top w:w="0" w:type="dxa"/>
            <w:left w:w="110" w:type="dxa"/>
            <w:bottom w:w="0" w:type="dxa"/>
            <w:right w:w="110" w:type="dxa"/>
          </w:tblCellMar>
        </w:tblPrEx>
        <w:tc>
          <w:tcPr>
            <w:tcW w:w="2870" w:type="dxa"/>
            <w:tcBorders>
              <w:top w:val="single" w:color="000000" w:sz="4" w:space="0"/>
              <w:left w:val="single" w:color="000000" w:sz="4" w:space="0"/>
              <w:bottom w:val="single" w:color="000000" w:sz="4" w:space="0"/>
              <w:right w:val="single" w:color="000000" w:sz="4" w:space="0"/>
            </w:tcBorders>
          </w:tcPr>
          <w:p>
            <w:pPr>
              <w:ind w:firstLine="560"/>
              <w:rPr>
                <w:rFonts w:asciiTheme="minorEastAsia" w:hAnsiTheme="minorEastAsia"/>
                <w:szCs w:val="24"/>
              </w:rPr>
            </w:pPr>
            <w:r>
              <w:rPr>
                <w:rFonts w:hint="eastAsia" w:asciiTheme="minorEastAsia" w:hAnsiTheme="minorEastAsia"/>
                <w:szCs w:val="24"/>
              </w:rPr>
              <w:t>C级 （5x9Next Day）</w:t>
            </w:r>
          </w:p>
        </w:tc>
        <w:tc>
          <w:tcPr>
            <w:tcW w:w="5185" w:type="dxa"/>
            <w:tcBorders>
              <w:top w:val="single" w:color="000000" w:sz="4" w:space="0"/>
              <w:left w:val="single" w:color="000000" w:sz="4" w:space="0"/>
              <w:bottom w:val="single" w:color="000000" w:sz="4" w:space="0"/>
              <w:right w:val="single" w:color="000000" w:sz="4" w:space="0"/>
            </w:tcBorders>
          </w:tcPr>
          <w:p>
            <w:pPr>
              <w:ind w:firstLine="560"/>
              <w:rPr>
                <w:rFonts w:asciiTheme="minorEastAsia" w:hAnsiTheme="minorEastAsia"/>
                <w:szCs w:val="24"/>
              </w:rPr>
            </w:pPr>
            <w:r>
              <w:rPr>
                <w:rFonts w:hint="eastAsia" w:asciiTheme="minorEastAsia" w:hAnsiTheme="minorEastAsia"/>
                <w:szCs w:val="24"/>
              </w:rPr>
              <w:t>5x9小时接受申告，第二天现场响应</w:t>
            </w:r>
          </w:p>
        </w:tc>
      </w:tr>
    </w:tbl>
    <w:p>
      <w:pPr>
        <w:rPr>
          <w:rFonts w:asciiTheme="minorEastAsia" w:hAnsiTheme="minorEastAsia"/>
          <w:szCs w:val="24"/>
        </w:rPr>
      </w:pPr>
    </w:p>
    <w:p>
      <w:pPr>
        <w:pStyle w:val="6"/>
        <w:spacing w:line="360" w:lineRule="auto"/>
        <w:ind w:left="1712" w:leftChars="300"/>
        <w:rPr>
          <w:sz w:val="24"/>
          <w:szCs w:val="24"/>
        </w:rPr>
      </w:pPr>
      <w:bookmarkStart w:id="233" w:name="_Toc402512285"/>
      <w:bookmarkStart w:id="234" w:name="_Toc11763"/>
      <w:bookmarkStart w:id="235" w:name="_Toc403399789"/>
      <w:r>
        <w:rPr>
          <w:rFonts w:hint="eastAsia"/>
          <w:sz w:val="24"/>
          <w:szCs w:val="24"/>
        </w:rPr>
        <w:t>响应时间与承诺</w:t>
      </w:r>
      <w:bookmarkEnd w:id="233"/>
      <w:bookmarkEnd w:id="234"/>
      <w:bookmarkEnd w:id="235"/>
    </w:p>
    <w:p>
      <w:pPr>
        <w:ind w:firstLine="480" w:firstLineChars="200"/>
        <w:rPr>
          <w:rFonts w:asciiTheme="minorEastAsia" w:hAnsiTheme="minorEastAsia"/>
          <w:szCs w:val="24"/>
        </w:rPr>
      </w:pPr>
      <w:r>
        <w:rPr>
          <w:rFonts w:hint="eastAsia" w:asciiTheme="minorEastAsia" w:hAnsiTheme="minorEastAsia"/>
          <w:szCs w:val="24"/>
        </w:rPr>
        <w:t>我们承诺向招标人提供良好的技术支持，设立专门队伍从事此项工作，并提供A级全天候（7*24小时）、B级5*9小时，C级5*9小时的热线技术支持服务，必须对任何地点用户所反映的问题都得到及时响应，A级问题4个小时之内得到现场响应、B级问题接受申告后4小时现场响应，C级问题5x9小时接受申告，第二天现场响应。</w:t>
      </w:r>
    </w:p>
    <w:p>
      <w:pPr>
        <w:pStyle w:val="6"/>
        <w:spacing w:line="360" w:lineRule="auto"/>
        <w:ind w:left="1712" w:leftChars="300"/>
        <w:rPr>
          <w:sz w:val="24"/>
          <w:szCs w:val="24"/>
        </w:rPr>
      </w:pPr>
      <w:bookmarkStart w:id="236" w:name="_Toc8218"/>
      <w:bookmarkStart w:id="237" w:name="_Toc402512286"/>
      <w:bookmarkStart w:id="238" w:name="_Toc403399790"/>
      <w:r>
        <w:rPr>
          <w:rFonts w:hint="eastAsia" w:asciiTheme="minorEastAsia" w:hAnsiTheme="minorEastAsia" w:eastAsiaTheme="minorEastAsia"/>
          <w:sz w:val="24"/>
          <w:szCs w:val="24"/>
        </w:rPr>
        <w:t>软件变更及升级与承诺</w:t>
      </w:r>
      <w:bookmarkEnd w:id="236"/>
      <w:bookmarkEnd w:id="237"/>
      <w:bookmarkEnd w:id="238"/>
    </w:p>
    <w:p>
      <w:pPr>
        <w:ind w:firstLine="480" w:firstLineChars="200"/>
        <w:rPr>
          <w:rFonts w:asciiTheme="minorEastAsia" w:hAnsiTheme="minorEastAsia"/>
          <w:szCs w:val="24"/>
        </w:rPr>
      </w:pPr>
      <w:r>
        <w:rPr>
          <w:rFonts w:hint="eastAsia" w:asciiTheme="minorEastAsia" w:hAnsiTheme="minorEastAsia"/>
          <w:szCs w:val="24"/>
        </w:rPr>
        <w:t>我们理解招标人业务的复杂性和多样性的特征，因此我们承诺，在项目的质保期内，针对应用软件，在原需求设计整体不变的情况下提出修改意见，我们负责免费更新完善。同时免费提供自主开发的应用系统软件系统的版本升级服务。</w:t>
      </w:r>
    </w:p>
    <w:p>
      <w:pPr>
        <w:pStyle w:val="6"/>
        <w:spacing w:line="360" w:lineRule="auto"/>
        <w:ind w:left="1712" w:leftChars="300"/>
        <w:rPr>
          <w:sz w:val="24"/>
          <w:szCs w:val="24"/>
        </w:rPr>
      </w:pPr>
      <w:bookmarkStart w:id="239" w:name="_Toc403399791"/>
      <w:bookmarkStart w:id="240" w:name="_Toc402512287"/>
      <w:bookmarkStart w:id="241" w:name="_Toc10909"/>
      <w:r>
        <w:rPr>
          <w:rFonts w:hint="eastAsia"/>
          <w:sz w:val="24"/>
          <w:szCs w:val="24"/>
        </w:rPr>
        <w:t>服务方式与承诺</w:t>
      </w:r>
      <w:bookmarkEnd w:id="239"/>
      <w:bookmarkEnd w:id="240"/>
      <w:bookmarkEnd w:id="241"/>
    </w:p>
    <w:p>
      <w:pPr>
        <w:ind w:firstLine="480" w:firstLineChars="200"/>
        <w:rPr>
          <w:rFonts w:asciiTheme="minorEastAsia" w:hAnsiTheme="minorEastAsia"/>
          <w:szCs w:val="24"/>
        </w:rPr>
      </w:pPr>
      <w:r>
        <w:rPr>
          <w:rFonts w:hint="eastAsia" w:asciiTheme="minorEastAsia" w:hAnsiTheme="minorEastAsia"/>
          <w:szCs w:val="24"/>
        </w:rPr>
        <w:t>我公司，对本项目至少提供热线电话、网站公告、电子邮箱、定期巡检、系统维护组维护支持、远程技术支持和维护专员现场支持等技术支持服务方式，并且在项目试运行和系统验收后一年内，提供免费现场售后技术支持服务。免费质保期后，提供有偿终身维护，有偿服务费用按当地标准由双方协商约定。</w:t>
      </w:r>
    </w:p>
    <w:p>
      <w:pPr>
        <w:ind w:firstLine="480" w:firstLineChars="200"/>
        <w:rPr>
          <w:rFonts w:asciiTheme="minorEastAsia" w:hAnsiTheme="minorEastAsia"/>
          <w:szCs w:val="24"/>
        </w:rPr>
      </w:pPr>
      <w:r>
        <w:rPr>
          <w:rFonts w:hint="eastAsia" w:asciiTheme="minorEastAsia" w:hAnsiTheme="minorEastAsia"/>
          <w:szCs w:val="24"/>
        </w:rPr>
        <w:t>服务时间：7*24小时全方位服务支持，提供在线咨询、远程服务、邮件服务、热线电话、问题咨询、BBS、定期巡检、系统维护组维护支持等服务。</w:t>
      </w:r>
    </w:p>
    <w:p>
      <w:pPr>
        <w:ind w:firstLine="560"/>
        <w:jc w:val="center"/>
        <w:rPr>
          <w:rFonts w:asciiTheme="minorEastAsia" w:hAnsiTheme="minorEastAsia"/>
          <w:szCs w:val="24"/>
        </w:rPr>
      </w:pPr>
    </w:p>
    <w:p>
      <w:pPr>
        <w:ind w:firstLine="480" w:firstLineChars="200"/>
        <w:rPr>
          <w:rFonts w:asciiTheme="minorEastAsia" w:hAnsiTheme="minorEastAsia"/>
          <w:szCs w:val="24"/>
        </w:rPr>
      </w:pPr>
      <w:r>
        <w:rPr>
          <w:rFonts w:hint="eastAsia" w:asciiTheme="minorEastAsia" w:hAnsiTheme="minorEastAsia"/>
          <w:szCs w:val="24"/>
        </w:rPr>
        <w:t>400服务电话：提供免费400电话服务，提供咨询电话支持服务，解答用户在系统使用中遇到的问题，及时提出解决问题的建议和操作方法。</w:t>
      </w:r>
    </w:p>
    <w:p>
      <w:pPr>
        <w:ind w:firstLine="560"/>
        <w:rPr>
          <w:rFonts w:asciiTheme="minorEastAsia" w:hAnsiTheme="minorEastAsia"/>
          <w:szCs w:val="24"/>
        </w:rPr>
      </w:pPr>
    </w:p>
    <w:p>
      <w:pPr>
        <w:ind w:firstLine="480" w:firstLineChars="200"/>
        <w:rPr>
          <w:rFonts w:asciiTheme="minorEastAsia" w:hAnsiTheme="minorEastAsia"/>
          <w:szCs w:val="24"/>
        </w:rPr>
      </w:pPr>
      <w:r>
        <w:rPr>
          <w:rFonts w:hint="eastAsia" w:asciiTheme="minorEastAsia" w:hAnsiTheme="minorEastAsia"/>
          <w:szCs w:val="24"/>
        </w:rPr>
        <w:t>系统版本升级服务：在免费维护期间，免费提供自主开发的应用系统软件系统的版本升级服务。</w:t>
      </w:r>
    </w:p>
    <w:p>
      <w:pPr>
        <w:ind w:firstLine="480" w:firstLineChars="200"/>
        <w:rPr>
          <w:rFonts w:asciiTheme="minorEastAsia" w:hAnsiTheme="minorEastAsia"/>
          <w:szCs w:val="24"/>
        </w:rPr>
      </w:pPr>
      <w:r>
        <w:rPr>
          <w:rFonts w:hint="eastAsia" w:asciiTheme="minorEastAsia" w:hAnsiTheme="minorEastAsia"/>
          <w:szCs w:val="24"/>
        </w:rPr>
        <w:t>网站公告：在技术支持服务期内，通过指定的网站，对系统重大更新信息进行发布，便于用户及时掌握更新信息，发布的信息包括常见问题解决方法（FAQ）以及系统操作手册等辅助文档的最新版本下载。</w:t>
      </w:r>
    </w:p>
    <w:p>
      <w:pPr>
        <w:ind w:firstLine="480" w:firstLineChars="200"/>
        <w:rPr>
          <w:rFonts w:asciiTheme="minorEastAsia" w:hAnsiTheme="minorEastAsia"/>
          <w:szCs w:val="24"/>
        </w:rPr>
      </w:pPr>
      <w:r>
        <w:rPr>
          <w:rFonts w:hint="eastAsia" w:asciiTheme="minorEastAsia" w:hAnsiTheme="minorEastAsia"/>
          <w:szCs w:val="24"/>
        </w:rPr>
        <w:t>电子邮箱：提供专门的技术服务电子邮箱，对用户反馈的技术问题进行收集。</w:t>
      </w:r>
    </w:p>
    <w:p>
      <w:pPr>
        <w:ind w:firstLine="480" w:firstLineChars="200"/>
        <w:rPr>
          <w:rFonts w:asciiTheme="minorEastAsia" w:hAnsiTheme="minorEastAsia"/>
          <w:szCs w:val="24"/>
        </w:rPr>
      </w:pPr>
      <w:r>
        <w:rPr>
          <w:rFonts w:hint="eastAsia" w:asciiTheme="minorEastAsia" w:hAnsiTheme="minorEastAsia"/>
          <w:szCs w:val="24"/>
        </w:rPr>
        <w:t>维护专员：在技术服务期内，我公司将为项目提供工程师作为维护专员，负责第一时间解决现场问题。维护专员的主要职责包括现场指导、搜集用户反馈意见、改正软件缺陷。维护专员的调整由招标人和我公司双方共同协商确定。</w:t>
      </w:r>
    </w:p>
    <w:p>
      <w:pPr>
        <w:ind w:firstLine="480" w:firstLineChars="200"/>
        <w:rPr>
          <w:rFonts w:asciiTheme="minorEastAsia" w:hAnsiTheme="minorEastAsia"/>
          <w:szCs w:val="24"/>
        </w:rPr>
      </w:pPr>
      <w:r>
        <w:rPr>
          <w:rFonts w:hint="eastAsia" w:asciiTheme="minorEastAsia" w:hAnsiTheme="minorEastAsia"/>
          <w:szCs w:val="24"/>
        </w:rPr>
        <w:t>远程技术支持：在用户许可的情况下，由专业的软件维护工程师采用电话、即时通讯、远程终端、互联网远程登录等手段对用户的系统进行调试、故障诊断和故障排除，确保第一时间内恢复系统运行。该远程技术支持将严格按照安全保密的要求，只在用户授权的情况下方可操作，并记录维护日志。</w:t>
      </w:r>
    </w:p>
    <w:p>
      <w:pPr>
        <w:ind w:firstLine="480" w:firstLineChars="200"/>
        <w:rPr>
          <w:rFonts w:asciiTheme="minorEastAsia" w:hAnsiTheme="minorEastAsia"/>
          <w:szCs w:val="24"/>
        </w:rPr>
      </w:pPr>
      <w:r>
        <w:rPr>
          <w:rFonts w:hint="eastAsia" w:asciiTheme="minorEastAsia" w:hAnsiTheme="minorEastAsia"/>
          <w:szCs w:val="24"/>
        </w:rPr>
        <w:t>定期巡检：对于系统提供至少每月一次的定期巡检，巡检周期可根据用户要求调整</w:t>
      </w:r>
    </w:p>
    <w:p>
      <w:pPr>
        <w:rPr>
          <w:rFonts w:asciiTheme="minorEastAsia" w:hAnsiTheme="minorEastAsia"/>
          <w:szCs w:val="24"/>
        </w:rPr>
      </w:pPr>
    </w:p>
    <w:p>
      <w:pPr>
        <w:pStyle w:val="5"/>
        <w:spacing w:before="0" w:after="0" w:line="360" w:lineRule="auto"/>
        <w:ind w:left="1331" w:leftChars="200"/>
      </w:pPr>
      <w:bookmarkStart w:id="242" w:name="_Toc402512288"/>
      <w:bookmarkStart w:id="243" w:name="_Toc11104"/>
      <w:bookmarkStart w:id="244" w:name="_Toc403399792"/>
      <w:r>
        <w:rPr>
          <w:rFonts w:hint="eastAsia"/>
        </w:rPr>
        <w:t>售后服务</w:t>
      </w:r>
      <w:bookmarkEnd w:id="242"/>
      <w:bookmarkEnd w:id="243"/>
      <w:bookmarkEnd w:id="244"/>
    </w:p>
    <w:p>
      <w:pPr>
        <w:ind w:firstLine="480" w:firstLineChars="200"/>
        <w:rPr>
          <w:rFonts w:asciiTheme="minorEastAsia" w:hAnsiTheme="minorEastAsia"/>
          <w:szCs w:val="24"/>
        </w:rPr>
      </w:pPr>
      <w:r>
        <w:rPr>
          <w:rFonts w:hint="eastAsia" w:asciiTheme="minorEastAsia" w:hAnsiTheme="minorEastAsia"/>
          <w:szCs w:val="24"/>
        </w:rPr>
        <w:t>根据项目的特点和业主方提出的关于服务的要求，我公司做出如下郑重承诺：</w:t>
      </w:r>
    </w:p>
    <w:p>
      <w:pPr>
        <w:pStyle w:val="5"/>
        <w:spacing w:before="0" w:after="0" w:line="360" w:lineRule="auto"/>
        <w:ind w:left="1331" w:leftChars="200"/>
      </w:pPr>
      <w:bookmarkStart w:id="245" w:name="_Toc402512291"/>
      <w:bookmarkStart w:id="246" w:name="_Toc291683076"/>
      <w:bookmarkStart w:id="247" w:name="_Toc20524"/>
      <w:bookmarkStart w:id="248" w:name="_Toc403399795"/>
      <w:r>
        <w:rPr>
          <w:rFonts w:hint="eastAsia"/>
        </w:rPr>
        <w:t>售后服务质量保证</w:t>
      </w:r>
      <w:bookmarkEnd w:id="245"/>
      <w:bookmarkEnd w:id="246"/>
      <w:bookmarkEnd w:id="247"/>
      <w:bookmarkEnd w:id="248"/>
    </w:p>
    <w:p>
      <w:pPr>
        <w:ind w:firstLine="480" w:firstLineChars="200"/>
        <w:rPr>
          <w:rFonts w:asciiTheme="minorEastAsia" w:hAnsiTheme="minorEastAsia"/>
          <w:szCs w:val="24"/>
        </w:rPr>
      </w:pPr>
      <w:r>
        <w:rPr>
          <w:rFonts w:hint="eastAsia" w:asciiTheme="minorEastAsia" w:hAnsiTheme="minorEastAsia"/>
          <w:szCs w:val="24"/>
        </w:rPr>
        <w:t>涉及的质量记录有：</w:t>
      </w:r>
    </w:p>
    <w:p>
      <w:pPr>
        <w:ind w:firstLine="480" w:firstLineChars="200"/>
        <w:rPr>
          <w:rFonts w:asciiTheme="minorEastAsia" w:hAnsiTheme="minorEastAsia"/>
          <w:szCs w:val="24"/>
        </w:rPr>
      </w:pPr>
      <w:r>
        <w:rPr>
          <w:rFonts w:hint="eastAsia" w:asciiTheme="minorEastAsia" w:hAnsiTheme="minorEastAsia"/>
          <w:szCs w:val="24"/>
        </w:rPr>
        <w:t>《客户档案》:记录客户详细信息。</w:t>
      </w:r>
    </w:p>
    <w:p>
      <w:pPr>
        <w:ind w:firstLine="480" w:firstLineChars="200"/>
        <w:rPr>
          <w:rFonts w:asciiTheme="minorEastAsia" w:hAnsiTheme="minorEastAsia"/>
          <w:szCs w:val="24"/>
        </w:rPr>
      </w:pPr>
      <w:r>
        <w:rPr>
          <w:rFonts w:hint="eastAsia" w:asciiTheme="minorEastAsia" w:hAnsiTheme="minorEastAsia"/>
          <w:szCs w:val="24"/>
        </w:rPr>
        <w:t>《用户售后服务记录》：技术人员在顾客现场进行的售后服务活动记录于售后服务记录中，并由用户签字确认。以保证对用户的服务及时、完善、高质量。</w:t>
      </w:r>
    </w:p>
    <w:p>
      <w:pPr>
        <w:ind w:firstLine="480" w:firstLineChars="200"/>
        <w:rPr>
          <w:rFonts w:asciiTheme="minorEastAsia" w:hAnsiTheme="minorEastAsia"/>
          <w:szCs w:val="24"/>
        </w:rPr>
      </w:pPr>
      <w:r>
        <w:rPr>
          <w:rFonts w:hint="eastAsia" w:asciiTheme="minorEastAsia" w:hAnsiTheme="minorEastAsia"/>
          <w:szCs w:val="24"/>
        </w:rPr>
        <w:t>回访用户制：每年两次走访用户，了解用户系统及设备运行情况。</w:t>
      </w:r>
    </w:p>
    <w:p>
      <w:pPr>
        <w:ind w:firstLine="480" w:firstLineChars="200"/>
        <w:rPr>
          <w:rFonts w:asciiTheme="minorEastAsia" w:hAnsiTheme="minorEastAsia"/>
          <w:szCs w:val="24"/>
        </w:rPr>
      </w:pPr>
      <w:r>
        <w:rPr>
          <w:rFonts w:hint="eastAsia" w:asciiTheme="minorEastAsia" w:hAnsiTheme="minorEastAsia"/>
          <w:szCs w:val="24"/>
        </w:rPr>
        <w:t>用户直接投诉制：为了保证用户投诉的有效解决，设立用户投诉电话，由品质保证部负责登记顾客投诉、监督责任部门提出纠正措施并对纠正措施的有效性进行验证。公司品质保证部门负责定期进行顾客满意度调查，及时把顾客意见反馈给总经理和相关人员。</w:t>
      </w:r>
    </w:p>
    <w:p>
      <w:pPr>
        <w:ind w:firstLine="560"/>
        <w:rPr>
          <w:rFonts w:asciiTheme="minorEastAsia" w:hAnsiTheme="minorEastAsia"/>
          <w:b/>
          <w:szCs w:val="24"/>
        </w:rPr>
      </w:pPr>
      <w:bookmarkStart w:id="249" w:name="_Toc669"/>
      <w:bookmarkStart w:id="250" w:name="_Toc402512292"/>
      <w:bookmarkStart w:id="251" w:name="_Toc403399796"/>
      <w:r>
        <w:rPr>
          <w:rFonts w:hint="eastAsia" w:asciiTheme="minorEastAsia" w:hAnsiTheme="minorEastAsia"/>
          <w:b/>
          <w:szCs w:val="24"/>
        </w:rPr>
        <w:t>提供专业的运维服务</w:t>
      </w:r>
      <w:bookmarkEnd w:id="249"/>
      <w:bookmarkEnd w:id="250"/>
      <w:bookmarkEnd w:id="251"/>
    </w:p>
    <w:p>
      <w:pPr>
        <w:ind w:firstLine="480" w:firstLineChars="200"/>
        <w:rPr>
          <w:rFonts w:asciiTheme="minorEastAsia" w:hAnsiTheme="minorEastAsia"/>
          <w:szCs w:val="24"/>
        </w:rPr>
      </w:pPr>
      <w:r>
        <w:rPr>
          <w:rFonts w:hint="eastAsia" w:asciiTheme="minorEastAsia" w:hAnsiTheme="minorEastAsia"/>
          <w:szCs w:val="24"/>
        </w:rPr>
        <w:t>1）电话支持服务</w:t>
      </w:r>
    </w:p>
    <w:p>
      <w:pPr>
        <w:ind w:firstLine="480" w:firstLineChars="200"/>
        <w:rPr>
          <w:rFonts w:asciiTheme="minorEastAsia" w:hAnsiTheme="minorEastAsia"/>
          <w:szCs w:val="24"/>
        </w:rPr>
      </w:pPr>
      <w:r>
        <w:rPr>
          <w:rFonts w:hint="eastAsia" w:asciiTheme="minorEastAsia" w:hAnsiTheme="minorEastAsia"/>
          <w:szCs w:val="24"/>
        </w:rPr>
        <w:t>拥有400 免费热线电话服务系统，为客户提供 7*24 小时不间断的电话技术支持服务。（固话或手机）400-820-5793</w:t>
      </w:r>
    </w:p>
    <w:p>
      <w:pPr>
        <w:ind w:firstLine="480" w:firstLineChars="200"/>
        <w:rPr>
          <w:rFonts w:asciiTheme="minorEastAsia" w:hAnsiTheme="minorEastAsia"/>
          <w:szCs w:val="24"/>
        </w:rPr>
      </w:pPr>
      <w:r>
        <w:rPr>
          <w:rFonts w:hint="eastAsia" w:asciiTheme="minorEastAsia" w:hAnsiTheme="minorEastAsia"/>
          <w:szCs w:val="24"/>
        </w:rPr>
        <w:t>2）巡检服务</w:t>
      </w:r>
    </w:p>
    <w:p>
      <w:pPr>
        <w:ind w:firstLine="480" w:firstLineChars="200"/>
        <w:rPr>
          <w:rFonts w:asciiTheme="minorEastAsia" w:hAnsiTheme="minorEastAsia"/>
          <w:szCs w:val="24"/>
        </w:rPr>
      </w:pPr>
      <w:r>
        <w:rPr>
          <w:rFonts w:hint="eastAsia" w:asciiTheme="minorEastAsia" w:hAnsiTheme="minorEastAsia"/>
          <w:szCs w:val="24"/>
        </w:rPr>
        <w:t>注重预防性维护，定期对客户的IT系统实施系统健康检查，并提交相应的系统健康检查报告，巡检报告将评估该IT系统的可用性、安全性、稳定性和性能现状，并就发现的问题或隐患提出解决方案。巡检结束后的三个工作日内向客户提交巡检报告，也将在ITSM系统中体现。</w:t>
      </w:r>
    </w:p>
    <w:p>
      <w:pPr>
        <w:ind w:firstLine="480" w:firstLineChars="200"/>
        <w:rPr>
          <w:rFonts w:asciiTheme="minorEastAsia" w:hAnsiTheme="minorEastAsia"/>
          <w:szCs w:val="24"/>
        </w:rPr>
      </w:pPr>
      <w:r>
        <w:rPr>
          <w:rFonts w:hint="eastAsia" w:asciiTheme="minorEastAsia" w:hAnsiTheme="minorEastAsia"/>
          <w:szCs w:val="24"/>
        </w:rPr>
        <w:t xml:space="preserve">3）硬件保修维护服务 </w:t>
      </w:r>
    </w:p>
    <w:p>
      <w:pPr>
        <w:ind w:firstLine="480" w:firstLineChars="200"/>
        <w:rPr>
          <w:rFonts w:asciiTheme="minorEastAsia" w:hAnsiTheme="minorEastAsia"/>
          <w:szCs w:val="24"/>
        </w:rPr>
      </w:pPr>
      <w:r>
        <w:rPr>
          <w:rFonts w:hint="eastAsia" w:asciiTheme="minorEastAsia" w:hAnsiTheme="minorEastAsia"/>
          <w:szCs w:val="24"/>
        </w:rPr>
        <w:t xml:space="preserve">在承诺的保修时间内，对客户投保的设备提供风险式保修服务，包括设备预防性检查维护、硬件故障诊断、备件更换、以及相关的技术咨询服务，并针对保修的项目制定维护服务的实施方案和制度，以保证客户的硬件系统安全、可靠的运行。 </w:t>
      </w:r>
    </w:p>
    <w:p>
      <w:pPr>
        <w:ind w:firstLine="480" w:firstLineChars="200"/>
        <w:rPr>
          <w:rFonts w:asciiTheme="minorEastAsia" w:hAnsiTheme="minorEastAsia"/>
          <w:szCs w:val="24"/>
        </w:rPr>
      </w:pPr>
      <w:r>
        <w:rPr>
          <w:rFonts w:hint="eastAsia" w:asciiTheme="minorEastAsia" w:hAnsiTheme="minorEastAsia"/>
          <w:szCs w:val="24"/>
        </w:rPr>
        <w:t xml:space="preserve">4）系统加固服务 </w:t>
      </w:r>
    </w:p>
    <w:p>
      <w:pPr>
        <w:ind w:firstLine="480" w:firstLineChars="200"/>
        <w:rPr>
          <w:rFonts w:asciiTheme="minorEastAsia" w:hAnsiTheme="minorEastAsia"/>
          <w:szCs w:val="24"/>
        </w:rPr>
      </w:pPr>
      <w:r>
        <w:rPr>
          <w:rFonts w:hint="eastAsia" w:asciiTheme="minorEastAsia" w:hAnsiTheme="minorEastAsia"/>
          <w:szCs w:val="24"/>
        </w:rPr>
        <w:t>对客户的IT系统进行漏洞扫描、补丁升级、微码升级、系统性能调优等措施，确保客户IT系统健康运转。</w:t>
      </w:r>
    </w:p>
    <w:p>
      <w:pPr>
        <w:ind w:firstLine="480" w:firstLineChars="200"/>
        <w:rPr>
          <w:rFonts w:asciiTheme="minorEastAsia" w:hAnsiTheme="minorEastAsia"/>
          <w:szCs w:val="24"/>
        </w:rPr>
      </w:pPr>
      <w:r>
        <w:rPr>
          <w:rFonts w:hint="eastAsia" w:asciiTheme="minorEastAsia" w:hAnsiTheme="minorEastAsia"/>
          <w:szCs w:val="24"/>
        </w:rPr>
        <w:t xml:space="preserve">5）紧急响应服务 </w:t>
      </w:r>
    </w:p>
    <w:p>
      <w:pPr>
        <w:ind w:firstLine="480" w:firstLineChars="200"/>
        <w:rPr>
          <w:rFonts w:asciiTheme="minorEastAsia" w:hAnsiTheme="minorEastAsia"/>
          <w:szCs w:val="24"/>
        </w:rPr>
      </w:pPr>
      <w:r>
        <w:rPr>
          <w:rFonts w:hint="eastAsia" w:asciiTheme="minorEastAsia" w:hAnsiTheme="minorEastAsia"/>
          <w:szCs w:val="24"/>
        </w:rPr>
        <w:t>对于客户IT系统的突发性故障或突发性性能下降等问题应客户请求，派遣工程师第一时间赶往客户现场，查找问题，排除故障。紧急响应支持7X24服务。</w:t>
      </w:r>
    </w:p>
    <w:p>
      <w:pPr>
        <w:ind w:firstLine="480" w:firstLineChars="200"/>
        <w:rPr>
          <w:rFonts w:asciiTheme="minorEastAsia" w:hAnsiTheme="minorEastAsia"/>
          <w:szCs w:val="24"/>
        </w:rPr>
      </w:pPr>
      <w:r>
        <w:rPr>
          <w:rFonts w:hint="eastAsia" w:asciiTheme="minorEastAsia" w:hAnsiTheme="minorEastAsia"/>
          <w:szCs w:val="24"/>
        </w:rPr>
        <w:t xml:space="preserve">6)配备专职的项目经理 </w:t>
      </w:r>
    </w:p>
    <w:p>
      <w:pPr>
        <w:ind w:firstLine="480" w:firstLineChars="200"/>
        <w:rPr>
          <w:rFonts w:asciiTheme="minorEastAsia" w:hAnsiTheme="minorEastAsia"/>
          <w:szCs w:val="24"/>
        </w:rPr>
      </w:pPr>
      <w:r>
        <w:rPr>
          <w:rFonts w:hint="eastAsia" w:asciiTheme="minorEastAsia" w:hAnsiTheme="minorEastAsia"/>
          <w:szCs w:val="24"/>
        </w:rPr>
        <w:t>我公司将对每一个服务项目配备壹名项目经理。项目经理是我公司在服务全过程所有工作的负责人和协调人，是项目动态管理的体现者。项目经理既对项目的目标负责，又对我公司的效率性目标负责。</w:t>
      </w:r>
    </w:p>
    <w:p>
      <w:pPr>
        <w:ind w:firstLine="480" w:firstLineChars="200"/>
        <w:rPr>
          <w:rFonts w:asciiTheme="minorEastAsia" w:hAnsiTheme="minorEastAsia"/>
          <w:szCs w:val="24"/>
        </w:rPr>
      </w:pPr>
      <w:r>
        <w:rPr>
          <w:rFonts w:hint="eastAsia" w:asciiTheme="minorEastAsia" w:hAnsiTheme="minorEastAsia"/>
          <w:szCs w:val="24"/>
        </w:rPr>
        <w:t xml:space="preserve">7)定期项目例会 </w:t>
      </w:r>
    </w:p>
    <w:p>
      <w:pPr>
        <w:ind w:firstLine="480" w:firstLineChars="200"/>
        <w:rPr>
          <w:rFonts w:asciiTheme="minorEastAsia" w:hAnsiTheme="minorEastAsia"/>
          <w:szCs w:val="24"/>
        </w:rPr>
      </w:pPr>
      <w:r>
        <w:rPr>
          <w:rFonts w:hint="eastAsia" w:asciiTheme="minorEastAsia" w:hAnsiTheme="minorEastAsia"/>
          <w:szCs w:val="24"/>
        </w:rPr>
        <w:t>定期与客户举行服务项目例会，例会内容可有：上次例会问题解决如何；目前项目的进展情况向客户汇报（包括计划情况、实际完成情况、差异情况等）、对客户的疑问予以解答；询问客户还存在什么问题；客户的需求是否有变更；对分歧或问题的讨论，得出解决的对策，并明确相应责任人；明确下一阶段需要客户做哪些配合等等。</w:t>
      </w:r>
    </w:p>
    <w:p>
      <w:pPr>
        <w:ind w:firstLine="480" w:firstLineChars="200"/>
        <w:rPr>
          <w:rFonts w:asciiTheme="minorEastAsia" w:hAnsiTheme="minorEastAsia"/>
          <w:szCs w:val="24"/>
        </w:rPr>
      </w:pPr>
      <w:r>
        <w:rPr>
          <w:rFonts w:hint="eastAsia" w:asciiTheme="minorEastAsia" w:hAnsiTheme="minorEastAsia"/>
          <w:szCs w:val="24"/>
        </w:rPr>
        <w:t>8)服务报告</w:t>
      </w:r>
    </w:p>
    <w:p>
      <w:pPr>
        <w:ind w:firstLine="480" w:firstLineChars="200"/>
        <w:rPr>
          <w:rFonts w:asciiTheme="minorEastAsia" w:hAnsiTheme="minorEastAsia"/>
          <w:szCs w:val="24"/>
        </w:rPr>
      </w:pPr>
      <w:r>
        <w:rPr>
          <w:rFonts w:hint="eastAsia" w:asciiTheme="minorEastAsia" w:hAnsiTheme="minorEastAsia"/>
          <w:szCs w:val="24"/>
        </w:rPr>
        <w:t>定期（一般为季度）将一段时期内所有Case的相关信息形成报表，并生成PDF格式文档，方便用户查阅。服务报告内容包括报修的问题、解决过程、技术人员Report、设备维护日志等信息。使客户对服务过程有直观的了解。</w:t>
      </w:r>
    </w:p>
    <w:p>
      <w:pPr>
        <w:pStyle w:val="5"/>
        <w:spacing w:before="0" w:after="0" w:line="360" w:lineRule="auto"/>
        <w:ind w:left="1331" w:leftChars="200"/>
      </w:pPr>
      <w:bookmarkStart w:id="252" w:name="_Toc294873585"/>
      <w:bookmarkStart w:id="253" w:name="_Toc403399801"/>
      <w:bookmarkStart w:id="254" w:name="_Toc351127201"/>
      <w:bookmarkStart w:id="255" w:name="_Toc402512297"/>
      <w:bookmarkStart w:id="256" w:name="_Toc27728"/>
      <w:r>
        <w:rPr>
          <w:rFonts w:hint="eastAsia"/>
        </w:rPr>
        <w:t>应急处理方案</w:t>
      </w:r>
      <w:bookmarkEnd w:id="252"/>
      <w:bookmarkEnd w:id="253"/>
      <w:bookmarkEnd w:id="254"/>
      <w:bookmarkEnd w:id="255"/>
      <w:bookmarkEnd w:id="256"/>
    </w:p>
    <w:p>
      <w:pPr>
        <w:ind w:firstLine="480" w:firstLineChars="200"/>
        <w:rPr>
          <w:rFonts w:asciiTheme="minorEastAsia" w:hAnsiTheme="minorEastAsia"/>
          <w:szCs w:val="24"/>
        </w:rPr>
      </w:pPr>
      <w:r>
        <w:rPr>
          <w:rFonts w:hint="eastAsia" w:asciiTheme="minorEastAsia" w:hAnsiTheme="minorEastAsia"/>
          <w:szCs w:val="24"/>
        </w:rPr>
        <w:t>除此之外，我们还将提供以下的服务：</w:t>
      </w:r>
    </w:p>
    <w:p>
      <w:pPr>
        <w:ind w:firstLine="480" w:firstLineChars="200"/>
        <w:rPr>
          <w:rFonts w:asciiTheme="minorEastAsia" w:hAnsiTheme="minorEastAsia"/>
          <w:szCs w:val="24"/>
        </w:rPr>
      </w:pPr>
      <w:r>
        <w:rPr>
          <w:rFonts w:hint="eastAsia" w:asciiTheme="minorEastAsia" w:hAnsiTheme="minorEastAsia"/>
          <w:szCs w:val="24"/>
        </w:rPr>
        <w:t>1、故障迅速排除类服务及措施</w:t>
      </w:r>
    </w:p>
    <w:p>
      <w:pPr>
        <w:ind w:firstLine="480" w:firstLineChars="200"/>
        <w:rPr>
          <w:rFonts w:asciiTheme="minorEastAsia" w:hAnsiTheme="minorEastAsia"/>
          <w:szCs w:val="24"/>
        </w:rPr>
      </w:pPr>
      <w:r>
        <w:rPr>
          <w:rFonts w:hint="eastAsia" w:asciiTheme="minorEastAsia" w:hAnsiTheme="minorEastAsia"/>
          <w:szCs w:val="24"/>
        </w:rPr>
        <w:t>通过一系列的预防性服务和措施，可以大大提升系统的稳定性、可靠性，降低系统故障发生的概率，但是在应对突发故障方面仍然不可忽视，为此，我们也采取一些针对性的措施和服务，以确保故障的迅速排除。</w:t>
      </w:r>
    </w:p>
    <w:p>
      <w:pPr>
        <w:ind w:firstLine="480" w:firstLineChars="200"/>
        <w:rPr>
          <w:rFonts w:asciiTheme="minorEastAsia" w:hAnsiTheme="minorEastAsia"/>
          <w:szCs w:val="24"/>
        </w:rPr>
      </w:pPr>
      <w:r>
        <w:rPr>
          <w:rFonts w:hint="eastAsia" w:asciiTheme="minorEastAsia" w:hAnsiTheme="minorEastAsia"/>
          <w:szCs w:val="24"/>
        </w:rPr>
        <w:t>快速现场服务</w:t>
      </w:r>
    </w:p>
    <w:p>
      <w:pPr>
        <w:ind w:firstLine="480" w:firstLineChars="200"/>
        <w:rPr>
          <w:rFonts w:asciiTheme="minorEastAsia" w:hAnsiTheme="minorEastAsia"/>
          <w:szCs w:val="24"/>
        </w:rPr>
      </w:pPr>
      <w:r>
        <w:rPr>
          <w:rFonts w:hint="eastAsia" w:asciiTheme="minorEastAsia" w:hAnsiTheme="minorEastAsia"/>
          <w:szCs w:val="24"/>
        </w:rPr>
        <w:t>设备故障如果无法通过电话或者远程诊断解决，我们将派遣维护专职工程师在约定时间内到现场为客户解决问题。</w:t>
      </w:r>
    </w:p>
    <w:p>
      <w:pPr>
        <w:ind w:firstLine="480" w:firstLineChars="200"/>
        <w:rPr>
          <w:rFonts w:asciiTheme="minorEastAsia" w:hAnsiTheme="minorEastAsia"/>
          <w:szCs w:val="24"/>
        </w:rPr>
      </w:pPr>
      <w:r>
        <w:rPr>
          <w:rFonts w:hint="eastAsia" w:asciiTheme="minorEastAsia" w:hAnsiTheme="minorEastAsia"/>
          <w:szCs w:val="24"/>
        </w:rPr>
        <w:t>专家支持</w:t>
      </w:r>
    </w:p>
    <w:p>
      <w:pPr>
        <w:ind w:firstLine="480" w:firstLineChars="200"/>
        <w:rPr>
          <w:rFonts w:asciiTheme="minorEastAsia" w:hAnsiTheme="minorEastAsia"/>
          <w:szCs w:val="24"/>
        </w:rPr>
      </w:pPr>
      <w:r>
        <w:rPr>
          <w:rFonts w:hint="eastAsia" w:asciiTheme="minorEastAsia" w:hAnsiTheme="minorEastAsia"/>
          <w:szCs w:val="24"/>
        </w:rPr>
        <w:t>在对本项目的系统维护过程中，我们将组织技术中心最核心的技术力量对其进行支持，以此提高客户问题的解决速度。</w:t>
      </w:r>
    </w:p>
    <w:p>
      <w:pPr>
        <w:ind w:firstLine="480" w:firstLineChars="200"/>
        <w:rPr>
          <w:rFonts w:asciiTheme="minorEastAsia" w:hAnsiTheme="minorEastAsia"/>
          <w:szCs w:val="24"/>
        </w:rPr>
      </w:pPr>
    </w:p>
    <w:p>
      <w:pPr>
        <w:ind w:firstLine="480" w:firstLineChars="200"/>
        <w:rPr>
          <w:rFonts w:asciiTheme="minorEastAsia" w:hAnsiTheme="minorEastAsia"/>
          <w:szCs w:val="24"/>
        </w:rPr>
      </w:pPr>
      <w:r>
        <w:rPr>
          <w:rFonts w:hint="eastAsia" w:asciiTheme="minorEastAsia" w:hAnsiTheme="minorEastAsia"/>
          <w:szCs w:val="24"/>
        </w:rPr>
        <w:t>2、保证系统稳定、可靠、数据安全的服务及措施</w:t>
      </w:r>
    </w:p>
    <w:p>
      <w:pPr>
        <w:ind w:firstLine="480" w:firstLineChars="200"/>
        <w:rPr>
          <w:rFonts w:asciiTheme="minorEastAsia" w:hAnsiTheme="minorEastAsia"/>
          <w:szCs w:val="24"/>
        </w:rPr>
      </w:pPr>
      <w:r>
        <w:rPr>
          <w:rFonts w:hint="eastAsia" w:asciiTheme="minorEastAsia" w:hAnsiTheme="minorEastAsia"/>
          <w:szCs w:val="24"/>
        </w:rPr>
        <w:t>本项目的特点决定了系统的稳定、可靠及数据安全极其重要，从专业运维的角度出发，防患于未然显得更为重要，基于这样的考虑，我们的日常服务将更多的精力和重点放在如何保证系统的稳定，可靠及数据的安全方面。为此，我们将有以下针对性的服务。</w:t>
      </w:r>
    </w:p>
    <w:p>
      <w:pPr>
        <w:ind w:firstLine="480" w:firstLineChars="200"/>
        <w:rPr>
          <w:rFonts w:asciiTheme="minorEastAsia" w:hAnsiTheme="minorEastAsia"/>
          <w:szCs w:val="24"/>
        </w:rPr>
      </w:pPr>
      <w:r>
        <w:rPr>
          <w:rFonts w:hint="eastAsia" w:asciiTheme="minorEastAsia" w:hAnsiTheme="minorEastAsia"/>
          <w:szCs w:val="24"/>
        </w:rPr>
        <w:t>安全保密工作</w:t>
      </w:r>
    </w:p>
    <w:p>
      <w:pPr>
        <w:ind w:firstLine="480" w:firstLineChars="200"/>
        <w:rPr>
          <w:rFonts w:asciiTheme="minorEastAsia" w:hAnsiTheme="minorEastAsia"/>
          <w:szCs w:val="24"/>
        </w:rPr>
      </w:pPr>
      <w:r>
        <w:rPr>
          <w:rFonts w:hint="eastAsia" w:asciiTheme="minorEastAsia" w:hAnsiTheme="minorEastAsia"/>
          <w:szCs w:val="24"/>
        </w:rPr>
        <w:t>我公司承诺将设立专门的保密管理员，遵循《中华人民共和国保密法》及有关法规，负责制定具体项目安全保密计划，协助项目经理进行安全保密管理，协同项目经理与项目协调领导小组和安全保密小组进行安全保密方面的沟通协调，在项目的实施过程中和售后服务过程中严守保密计划。</w:t>
      </w:r>
    </w:p>
    <w:p>
      <w:pPr>
        <w:ind w:firstLine="480" w:firstLineChars="200"/>
        <w:rPr>
          <w:rFonts w:asciiTheme="minorEastAsia" w:hAnsiTheme="minorEastAsia"/>
          <w:szCs w:val="24"/>
        </w:rPr>
      </w:pPr>
      <w:r>
        <w:rPr>
          <w:rFonts w:hint="eastAsia" w:asciiTheme="minorEastAsia" w:hAnsiTheme="minorEastAsia"/>
          <w:szCs w:val="24"/>
        </w:rPr>
        <w:t>定期预防性巡检</w:t>
      </w:r>
    </w:p>
    <w:p>
      <w:pPr>
        <w:ind w:firstLine="480" w:firstLineChars="200"/>
        <w:rPr>
          <w:rFonts w:asciiTheme="minorEastAsia" w:hAnsiTheme="minorEastAsia"/>
          <w:szCs w:val="24"/>
        </w:rPr>
      </w:pPr>
      <w:r>
        <w:rPr>
          <w:rFonts w:hint="eastAsia" w:asciiTheme="minorEastAsia" w:hAnsiTheme="minorEastAsia"/>
          <w:szCs w:val="24"/>
        </w:rPr>
        <w:t>除加强日常检测外，针对系统业务特点对系统进行定期巡检非常必要，我们将根据本项目的业务特点确定巡检内容和时间。</w:t>
      </w:r>
    </w:p>
    <w:p>
      <w:pPr>
        <w:ind w:firstLine="480" w:firstLineChars="200"/>
        <w:rPr>
          <w:rFonts w:asciiTheme="minorEastAsia" w:hAnsiTheme="minorEastAsia"/>
          <w:szCs w:val="24"/>
        </w:rPr>
      </w:pPr>
      <w:r>
        <w:rPr>
          <w:rFonts w:hint="eastAsia" w:asciiTheme="minorEastAsia" w:hAnsiTheme="minorEastAsia"/>
          <w:szCs w:val="24"/>
        </w:rPr>
        <w:t>完善维护制度</w:t>
      </w:r>
    </w:p>
    <w:p>
      <w:pPr>
        <w:ind w:firstLine="480" w:firstLineChars="200"/>
        <w:rPr>
          <w:rFonts w:asciiTheme="minorEastAsia" w:hAnsiTheme="minorEastAsia"/>
          <w:szCs w:val="24"/>
        </w:rPr>
      </w:pPr>
      <w:r>
        <w:rPr>
          <w:rFonts w:hint="eastAsia" w:asciiTheme="minorEastAsia" w:hAnsiTheme="minorEastAsia"/>
          <w:szCs w:val="24"/>
        </w:rPr>
        <w:t>依据运维服务的经验，来自人为的误操作对系统稳定可靠的运行是一个较大的威胁。我们将凭借多年来丰富的网络系统维护经验帮助本项目对已有的日常维护制度进行完善和充实。</w:t>
      </w:r>
    </w:p>
    <w:p>
      <w:pPr>
        <w:ind w:firstLine="480" w:firstLineChars="200"/>
        <w:rPr>
          <w:rFonts w:asciiTheme="minorEastAsia" w:hAnsiTheme="minorEastAsia"/>
          <w:szCs w:val="24"/>
        </w:rPr>
      </w:pPr>
      <w:r>
        <w:rPr>
          <w:rFonts w:hint="eastAsia" w:asciiTheme="minorEastAsia" w:hAnsiTheme="minorEastAsia"/>
          <w:szCs w:val="24"/>
        </w:rPr>
        <w:t>培训客户维护队伍</w:t>
      </w:r>
    </w:p>
    <w:p>
      <w:pPr>
        <w:ind w:firstLine="480" w:firstLineChars="200"/>
        <w:rPr>
          <w:rFonts w:asciiTheme="minorEastAsia" w:hAnsiTheme="minorEastAsia"/>
          <w:szCs w:val="24"/>
        </w:rPr>
      </w:pPr>
      <w:r>
        <w:rPr>
          <w:rFonts w:hint="eastAsia" w:asciiTheme="minorEastAsia" w:hAnsiTheme="minorEastAsia"/>
          <w:szCs w:val="24"/>
        </w:rPr>
        <w:t>除了协助制定系统的日常维护制度外，我们还将为本项目的网络维护人员做维护的培训。培训的形式包括巡检时的“传、帮、带”和不定期的技术交流、专项技术培训等。具体的内容以及时间与客户协商确定。</w:t>
      </w:r>
    </w:p>
    <w:p>
      <w:pPr>
        <w:ind w:firstLine="480" w:firstLineChars="200"/>
        <w:rPr>
          <w:rFonts w:asciiTheme="minorEastAsia" w:hAnsiTheme="minorEastAsia"/>
          <w:szCs w:val="24"/>
        </w:rPr>
      </w:pPr>
      <w:r>
        <w:rPr>
          <w:rFonts w:hint="eastAsia" w:asciiTheme="minorEastAsia" w:hAnsiTheme="minorEastAsia"/>
          <w:szCs w:val="24"/>
        </w:rPr>
        <w:t>系统改进建议</w:t>
      </w:r>
    </w:p>
    <w:p>
      <w:pPr>
        <w:ind w:firstLine="480" w:firstLineChars="200"/>
        <w:rPr>
          <w:rFonts w:asciiTheme="minorEastAsia" w:hAnsiTheme="minorEastAsia"/>
          <w:szCs w:val="24"/>
        </w:rPr>
      </w:pPr>
      <w:r>
        <w:rPr>
          <w:rFonts w:hint="eastAsia" w:asciiTheme="minorEastAsia" w:hAnsiTheme="minorEastAsia"/>
          <w:szCs w:val="24"/>
        </w:rPr>
        <w:t>随着系统应用的不断完善，原有的系统性能可能会有与应用不太匹配的问题，甚至是性能瓶颈，从而对整个应用系统造成影响。在IT系统的运维过程中，持续改进是永远的话题，我们会基于检测和巡检，定期向本项目领导提交系统升级、扩容的建议报告。</w:t>
      </w:r>
    </w:p>
    <w:p>
      <w:pPr>
        <w:ind w:firstLine="480" w:firstLineChars="200"/>
        <w:rPr>
          <w:rFonts w:asciiTheme="minorEastAsia" w:hAnsiTheme="minorEastAsia"/>
          <w:szCs w:val="24"/>
        </w:rPr>
      </w:pPr>
    </w:p>
    <w:p>
      <w:pPr>
        <w:ind w:firstLine="480" w:firstLineChars="200"/>
        <w:rPr>
          <w:rFonts w:asciiTheme="minorEastAsia" w:hAnsiTheme="minorEastAsia"/>
          <w:szCs w:val="24"/>
        </w:rPr>
      </w:pPr>
      <w:r>
        <w:rPr>
          <w:rFonts w:hint="eastAsia" w:asciiTheme="minorEastAsia" w:hAnsiTheme="minorEastAsia"/>
          <w:szCs w:val="24"/>
        </w:rPr>
        <w:t>3、其他辅助类服务及措施</w:t>
      </w:r>
    </w:p>
    <w:p>
      <w:pPr>
        <w:ind w:firstLine="480" w:firstLineChars="200"/>
        <w:rPr>
          <w:rFonts w:asciiTheme="minorEastAsia" w:hAnsiTheme="minorEastAsia"/>
          <w:szCs w:val="24"/>
        </w:rPr>
      </w:pPr>
      <w:r>
        <w:rPr>
          <w:rFonts w:hint="eastAsia" w:asciiTheme="minorEastAsia" w:hAnsiTheme="minorEastAsia"/>
          <w:szCs w:val="24"/>
        </w:rPr>
        <w:t>定期技术交流</w:t>
      </w:r>
    </w:p>
    <w:p>
      <w:pPr>
        <w:ind w:firstLine="480" w:firstLineChars="200"/>
        <w:rPr>
          <w:rFonts w:asciiTheme="minorEastAsia" w:hAnsiTheme="minorEastAsia"/>
          <w:szCs w:val="24"/>
        </w:rPr>
      </w:pPr>
      <w:r>
        <w:rPr>
          <w:rFonts w:hint="eastAsia" w:asciiTheme="minorEastAsia" w:hAnsiTheme="minorEastAsia"/>
          <w:szCs w:val="24"/>
        </w:rPr>
        <w:t>为了更好的了解客户的技术需求，同时也是我们与客户互相学习、共同提高的机会，我们将不定期的进行技术交流。形式可以是座谈，也可以是讲座和培训。</w:t>
      </w:r>
    </w:p>
    <w:p>
      <w:pPr>
        <w:ind w:firstLine="480" w:firstLineChars="200"/>
        <w:rPr>
          <w:rFonts w:asciiTheme="minorEastAsia" w:hAnsiTheme="minorEastAsia"/>
          <w:szCs w:val="24"/>
        </w:rPr>
      </w:pPr>
      <w:r>
        <w:rPr>
          <w:rFonts w:hint="eastAsia" w:asciiTheme="minorEastAsia" w:hAnsiTheme="minorEastAsia"/>
          <w:szCs w:val="24"/>
        </w:rPr>
        <w:t>知识库的建立</w:t>
      </w:r>
    </w:p>
    <w:p>
      <w:pPr>
        <w:ind w:firstLine="480" w:firstLineChars="200"/>
        <w:rPr>
          <w:rFonts w:asciiTheme="minorEastAsia" w:hAnsiTheme="minorEastAsia"/>
          <w:szCs w:val="24"/>
        </w:rPr>
      </w:pPr>
      <w:r>
        <w:rPr>
          <w:rFonts w:hint="eastAsia" w:asciiTheme="minorEastAsia" w:hAnsiTheme="minorEastAsia"/>
          <w:szCs w:val="24"/>
        </w:rPr>
        <w:t>为加强对本项目维护服务的监控，及时总结支持服务的经验教训，对每次技术或故障的申告我们都将详细记录，归档到本项目的故障数据库之中，其中包括每次对于解决故障的方法、措施、进展以及结果等，从而形成本项目维护服务的知识库。</w:t>
      </w:r>
    </w:p>
    <w:p>
      <w:pPr>
        <w:ind w:firstLine="480" w:firstLineChars="200"/>
        <w:rPr>
          <w:rFonts w:asciiTheme="minorEastAsia" w:hAnsiTheme="minorEastAsia"/>
          <w:szCs w:val="24"/>
        </w:rPr>
      </w:pPr>
      <w:r>
        <w:rPr>
          <w:rFonts w:hint="eastAsia" w:asciiTheme="minorEastAsia" w:hAnsiTheme="minorEastAsia"/>
          <w:szCs w:val="24"/>
        </w:rPr>
        <w:t>电话回访</w:t>
      </w:r>
    </w:p>
    <w:p>
      <w:pPr>
        <w:ind w:firstLine="480" w:firstLineChars="200"/>
        <w:rPr>
          <w:rFonts w:asciiTheme="minorEastAsia" w:hAnsiTheme="minorEastAsia"/>
          <w:szCs w:val="24"/>
        </w:rPr>
      </w:pPr>
      <w:r>
        <w:rPr>
          <w:rFonts w:hint="eastAsia" w:asciiTheme="minorEastAsia" w:hAnsiTheme="minorEastAsia"/>
          <w:szCs w:val="24"/>
        </w:rPr>
        <w:t>为了及时的获知客户需求，我们将主动不定期的通过电话对本项目使用单位及管理单位进行电话回访，从而加强与客户的交流。</w:t>
      </w:r>
    </w:p>
    <w:p>
      <w:pPr>
        <w:ind w:firstLine="480" w:firstLineChars="200"/>
        <w:rPr>
          <w:rFonts w:asciiTheme="minorEastAsia" w:hAnsiTheme="minorEastAsia"/>
          <w:szCs w:val="24"/>
        </w:rPr>
      </w:pPr>
      <w:r>
        <w:rPr>
          <w:rFonts w:hint="eastAsia" w:asciiTheme="minorEastAsia" w:hAnsiTheme="minorEastAsia"/>
          <w:szCs w:val="24"/>
        </w:rPr>
        <w:t>通知最新动态</w:t>
      </w:r>
    </w:p>
    <w:p>
      <w:pPr>
        <w:ind w:firstLine="480" w:firstLineChars="200"/>
        <w:rPr>
          <w:rFonts w:asciiTheme="minorEastAsia" w:hAnsiTheme="minorEastAsia"/>
          <w:szCs w:val="24"/>
        </w:rPr>
      </w:pPr>
      <w:r>
        <w:rPr>
          <w:rFonts w:hint="eastAsia" w:asciiTheme="minorEastAsia" w:hAnsiTheme="minorEastAsia"/>
          <w:szCs w:val="24"/>
        </w:rPr>
        <w:t>为了让客户可以尽快掌握我们我公司售后服务的最新动态，了解新一轮的服务、培训等优惠政策，我们将会通过电话、邮件等方式告知客户。</w:t>
      </w:r>
    </w:p>
    <w:p>
      <w:pPr>
        <w:ind w:firstLine="480" w:firstLineChars="200"/>
        <w:rPr>
          <w:rFonts w:asciiTheme="minorEastAsia" w:hAnsiTheme="minorEastAsia"/>
          <w:szCs w:val="24"/>
        </w:rPr>
      </w:pPr>
      <w:r>
        <w:rPr>
          <w:rFonts w:hint="eastAsia" w:asciiTheme="minorEastAsia" w:hAnsiTheme="minorEastAsia"/>
          <w:szCs w:val="24"/>
        </w:rPr>
        <w:t>满意度调查</w:t>
      </w:r>
    </w:p>
    <w:p>
      <w:pPr>
        <w:ind w:firstLine="480" w:firstLineChars="200"/>
        <w:rPr>
          <w:rFonts w:asciiTheme="minorEastAsia" w:hAnsiTheme="minorEastAsia"/>
          <w:szCs w:val="24"/>
        </w:rPr>
      </w:pPr>
      <w:r>
        <w:rPr>
          <w:rFonts w:hint="eastAsia" w:asciiTheme="minorEastAsia" w:hAnsiTheme="minorEastAsia"/>
          <w:szCs w:val="24"/>
        </w:rPr>
        <w:t>为了提高我们的服务质量，我们将定时向客户征询满意度调查，使我们可以向客户提供更好的服务。</w:t>
      </w:r>
    </w:p>
    <w:p>
      <w:pPr>
        <w:ind w:firstLine="560"/>
        <w:rPr>
          <w:rFonts w:asciiTheme="minorEastAsia" w:hAnsiTheme="minorEastAsia"/>
          <w:szCs w:val="24"/>
        </w:rPr>
      </w:pPr>
    </w:p>
    <w:p>
      <w:pPr>
        <w:pStyle w:val="4"/>
        <w:spacing w:before="0" w:after="312" w:afterLines="100" w:line="360" w:lineRule="auto"/>
        <w:ind w:left="949" w:leftChars="100"/>
        <w:rPr>
          <w:kern w:val="28"/>
          <w:sz w:val="30"/>
          <w:szCs w:val="30"/>
        </w:rPr>
      </w:pPr>
      <w:bookmarkStart w:id="257" w:name="_Toc465379165"/>
      <w:bookmarkStart w:id="258" w:name="_Toc18516"/>
      <w:bookmarkStart w:id="259" w:name="_Toc232479389"/>
      <w:bookmarkStart w:id="260" w:name="_Toc384970262"/>
      <w:bookmarkStart w:id="261" w:name="_Toc465263802"/>
      <w:r>
        <w:rPr>
          <w:rFonts w:hint="eastAsia"/>
          <w:kern w:val="28"/>
          <w:sz w:val="30"/>
          <w:szCs w:val="30"/>
        </w:rPr>
        <w:t>质量保障措施</w:t>
      </w:r>
      <w:bookmarkEnd w:id="257"/>
      <w:bookmarkEnd w:id="258"/>
      <w:bookmarkEnd w:id="259"/>
      <w:bookmarkEnd w:id="260"/>
      <w:bookmarkEnd w:id="261"/>
    </w:p>
    <w:p>
      <w:pPr>
        <w:pStyle w:val="5"/>
        <w:spacing w:before="0" w:after="0" w:line="360" w:lineRule="auto"/>
        <w:ind w:left="1331" w:leftChars="200"/>
      </w:pPr>
      <w:bookmarkStart w:id="262" w:name="_Toc21583"/>
      <w:bookmarkStart w:id="263" w:name="_Toc403399754"/>
      <w:r>
        <w:rPr>
          <w:rFonts w:hint="eastAsia"/>
        </w:rPr>
        <w:t>质量管理</w:t>
      </w:r>
      <w:bookmarkEnd w:id="262"/>
      <w:bookmarkEnd w:id="263"/>
    </w:p>
    <w:p>
      <w:pPr>
        <w:pStyle w:val="6"/>
        <w:spacing w:line="360" w:lineRule="auto"/>
        <w:ind w:left="1712" w:leftChars="300"/>
        <w:rPr>
          <w:sz w:val="24"/>
          <w:szCs w:val="24"/>
        </w:rPr>
      </w:pPr>
      <w:bookmarkStart w:id="264" w:name="_Toc261530605"/>
      <w:bookmarkStart w:id="265" w:name="_Toc261725010"/>
      <w:bookmarkStart w:id="266" w:name="_Toc293932574"/>
      <w:bookmarkStart w:id="267" w:name="_Toc403399755"/>
      <w:bookmarkStart w:id="268" w:name="_Toc402512211"/>
      <w:bookmarkStart w:id="269" w:name="_Toc32264"/>
      <w:bookmarkStart w:id="270" w:name="_Toc351127134"/>
      <w:bookmarkStart w:id="271" w:name="_Toc286931031"/>
      <w:bookmarkStart w:id="272" w:name="_Toc294873534"/>
      <w:r>
        <w:rPr>
          <w:rFonts w:hint="eastAsia"/>
          <w:sz w:val="24"/>
          <w:szCs w:val="24"/>
        </w:rPr>
        <w:t>制度规范保障</w:t>
      </w:r>
      <w:bookmarkEnd w:id="264"/>
      <w:bookmarkEnd w:id="265"/>
      <w:bookmarkEnd w:id="266"/>
      <w:bookmarkEnd w:id="267"/>
      <w:bookmarkEnd w:id="268"/>
      <w:bookmarkEnd w:id="269"/>
      <w:bookmarkEnd w:id="270"/>
      <w:bookmarkEnd w:id="271"/>
      <w:bookmarkEnd w:id="272"/>
    </w:p>
    <w:p>
      <w:pPr>
        <w:ind w:firstLine="480" w:firstLineChars="200"/>
        <w:rPr>
          <w:rFonts w:asciiTheme="minorEastAsia" w:hAnsiTheme="minorEastAsia"/>
          <w:szCs w:val="24"/>
        </w:rPr>
      </w:pPr>
      <w:r>
        <w:rPr>
          <w:rFonts w:hint="eastAsia" w:asciiTheme="minorEastAsia" w:hAnsiTheme="minorEastAsia"/>
          <w:szCs w:val="24"/>
        </w:rPr>
        <w:t>为加强项目组织成员之间的沟通，实现思想、技术共享，保证本项目的顺利开发，项目组必须制定严格的管理制度以保障项目的顺利实施。</w:t>
      </w:r>
    </w:p>
    <w:p>
      <w:pPr>
        <w:ind w:firstLine="482" w:firstLineChars="200"/>
        <w:rPr>
          <w:rFonts w:asciiTheme="minorEastAsia" w:hAnsiTheme="minorEastAsia"/>
          <w:b/>
          <w:szCs w:val="24"/>
        </w:rPr>
      </w:pPr>
      <w:bookmarkStart w:id="273" w:name="_Toc13007"/>
      <w:bookmarkStart w:id="274" w:name="_Toc286931032"/>
      <w:bookmarkStart w:id="275" w:name="_Toc293932575"/>
      <w:bookmarkStart w:id="276" w:name="_Toc403399756"/>
      <w:bookmarkStart w:id="277" w:name="_Toc261725011"/>
      <w:bookmarkStart w:id="278" w:name="_Toc402512212"/>
      <w:bookmarkStart w:id="279" w:name="_Toc294873535"/>
      <w:bookmarkStart w:id="280" w:name="_Toc261530606"/>
      <w:bookmarkStart w:id="281" w:name="_Toc351127135"/>
      <w:r>
        <w:rPr>
          <w:rFonts w:hint="eastAsia" w:asciiTheme="minorEastAsia" w:hAnsiTheme="minorEastAsia"/>
          <w:b/>
          <w:szCs w:val="24"/>
        </w:rPr>
        <w:t>项目实施管理制度</w:t>
      </w:r>
      <w:bookmarkEnd w:id="273"/>
      <w:bookmarkEnd w:id="274"/>
      <w:bookmarkEnd w:id="275"/>
      <w:bookmarkEnd w:id="276"/>
      <w:bookmarkEnd w:id="277"/>
      <w:bookmarkEnd w:id="278"/>
      <w:bookmarkEnd w:id="279"/>
      <w:bookmarkEnd w:id="280"/>
      <w:bookmarkEnd w:id="281"/>
    </w:p>
    <w:p>
      <w:pPr>
        <w:ind w:firstLine="480" w:firstLineChars="200"/>
        <w:rPr>
          <w:rFonts w:asciiTheme="minorEastAsia" w:hAnsiTheme="minorEastAsia"/>
          <w:szCs w:val="24"/>
        </w:rPr>
      </w:pPr>
      <w:r>
        <w:rPr>
          <w:rFonts w:hint="eastAsia" w:asciiTheme="minorEastAsia" w:hAnsiTheme="minorEastAsia"/>
          <w:szCs w:val="24"/>
        </w:rPr>
        <w:t>本项目建设采用面向目标、规范的管理模式，强调目标的严肃性。完善的项目工作制度是项目实施的基本保证，为确保此次系统建设的顺利实施，我们在项目管理过程中遵循以下制度：</w:t>
      </w:r>
    </w:p>
    <w:p>
      <w:pPr>
        <w:ind w:firstLine="480" w:firstLineChars="200"/>
        <w:rPr>
          <w:rFonts w:asciiTheme="minorEastAsia" w:hAnsiTheme="minorEastAsia"/>
          <w:szCs w:val="24"/>
        </w:rPr>
      </w:pPr>
      <w:bookmarkStart w:id="282" w:name="_Toc28115"/>
      <w:bookmarkStart w:id="283" w:name="_Toc402512213"/>
      <w:bookmarkStart w:id="284" w:name="_Toc261530607"/>
      <w:bookmarkStart w:id="285" w:name="_Toc261725012"/>
      <w:r>
        <w:rPr>
          <w:rFonts w:hint="eastAsia" w:asciiTheme="minorEastAsia" w:hAnsiTheme="minorEastAsia"/>
          <w:szCs w:val="24"/>
        </w:rPr>
        <w:t>决策制度</w:t>
      </w:r>
      <w:bookmarkEnd w:id="282"/>
      <w:bookmarkEnd w:id="283"/>
      <w:bookmarkEnd w:id="284"/>
      <w:bookmarkEnd w:id="285"/>
    </w:p>
    <w:p>
      <w:pPr>
        <w:ind w:firstLine="480" w:firstLineChars="200"/>
        <w:rPr>
          <w:rFonts w:asciiTheme="minorEastAsia" w:hAnsiTheme="minorEastAsia"/>
          <w:szCs w:val="24"/>
        </w:rPr>
      </w:pPr>
      <w:r>
        <w:rPr>
          <w:rFonts w:hint="eastAsia" w:asciiTheme="minorEastAsia" w:hAnsiTheme="minorEastAsia"/>
          <w:szCs w:val="24"/>
        </w:rPr>
        <w:t>决策制度是对合同中没有涉及、或者有冲突的职责和权利进行决策的制度。决策内容包括各个方面，但是制定以下几个原则：</w:t>
      </w:r>
    </w:p>
    <w:p>
      <w:pPr>
        <w:ind w:firstLine="480" w:firstLineChars="200"/>
        <w:rPr>
          <w:rFonts w:asciiTheme="minorEastAsia" w:hAnsiTheme="minorEastAsia"/>
          <w:szCs w:val="24"/>
        </w:rPr>
      </w:pPr>
      <w:r>
        <w:rPr>
          <w:rFonts w:hint="eastAsia" w:asciiTheme="minorEastAsia" w:hAnsiTheme="minorEastAsia"/>
          <w:szCs w:val="24"/>
        </w:rPr>
        <w:t>项目经理首先决策原则</w:t>
      </w:r>
    </w:p>
    <w:p>
      <w:pPr>
        <w:ind w:firstLine="480" w:firstLineChars="200"/>
        <w:rPr>
          <w:rFonts w:asciiTheme="minorEastAsia" w:hAnsiTheme="minorEastAsia"/>
          <w:szCs w:val="24"/>
        </w:rPr>
      </w:pPr>
      <w:r>
        <w:rPr>
          <w:rFonts w:hint="eastAsia" w:asciiTheme="minorEastAsia" w:hAnsiTheme="minorEastAsia"/>
          <w:szCs w:val="24"/>
        </w:rPr>
        <w:t>对于不大的决定，一般由项目经理加以决策，然后提交给项目领导小组和项目管理办公室，一般在一周之内，如果没有任何一方提出异议，则该决定生效，此异议应以书面方式表达。</w:t>
      </w:r>
    </w:p>
    <w:p>
      <w:pPr>
        <w:ind w:firstLine="480" w:firstLineChars="200"/>
        <w:rPr>
          <w:rFonts w:asciiTheme="minorEastAsia" w:hAnsiTheme="minorEastAsia"/>
          <w:szCs w:val="24"/>
        </w:rPr>
      </w:pPr>
      <w:r>
        <w:rPr>
          <w:rFonts w:hint="eastAsia" w:asciiTheme="minorEastAsia" w:hAnsiTheme="minorEastAsia"/>
          <w:szCs w:val="24"/>
        </w:rPr>
        <w:t>最高权力机构准则</w:t>
      </w:r>
    </w:p>
    <w:p>
      <w:pPr>
        <w:ind w:firstLine="480" w:firstLineChars="200"/>
        <w:rPr>
          <w:rFonts w:asciiTheme="minorEastAsia" w:hAnsiTheme="minorEastAsia"/>
          <w:szCs w:val="24"/>
        </w:rPr>
      </w:pPr>
      <w:r>
        <w:rPr>
          <w:rFonts w:hint="eastAsia" w:asciiTheme="minorEastAsia" w:hAnsiTheme="minorEastAsia"/>
          <w:szCs w:val="24"/>
        </w:rPr>
        <w:t>项目管理办公室可以推翻项目经理和任何项目机构的决策。</w:t>
      </w:r>
    </w:p>
    <w:p>
      <w:pPr>
        <w:ind w:firstLine="480" w:firstLineChars="200"/>
        <w:rPr>
          <w:rFonts w:asciiTheme="minorEastAsia" w:hAnsiTheme="minorEastAsia"/>
          <w:szCs w:val="24"/>
        </w:rPr>
      </w:pPr>
      <w:r>
        <w:rPr>
          <w:rFonts w:hint="eastAsia" w:asciiTheme="minorEastAsia" w:hAnsiTheme="minorEastAsia"/>
          <w:szCs w:val="24"/>
        </w:rPr>
        <w:t>项目经理可以推翻各个执行小组成员的决策。</w:t>
      </w:r>
    </w:p>
    <w:p>
      <w:pPr>
        <w:ind w:firstLine="480" w:firstLineChars="200"/>
        <w:rPr>
          <w:rFonts w:asciiTheme="minorEastAsia" w:hAnsiTheme="minorEastAsia"/>
          <w:szCs w:val="24"/>
        </w:rPr>
      </w:pPr>
      <w:r>
        <w:rPr>
          <w:rFonts w:hint="eastAsia" w:asciiTheme="minorEastAsia" w:hAnsiTheme="minorEastAsia"/>
          <w:szCs w:val="24"/>
        </w:rPr>
        <w:t>发起决策原则</w:t>
      </w:r>
    </w:p>
    <w:p>
      <w:pPr>
        <w:ind w:firstLine="480" w:firstLineChars="200"/>
        <w:rPr>
          <w:rFonts w:asciiTheme="minorEastAsia" w:hAnsiTheme="minorEastAsia"/>
          <w:szCs w:val="24"/>
        </w:rPr>
      </w:pPr>
      <w:r>
        <w:rPr>
          <w:rFonts w:hint="eastAsia" w:asciiTheme="minorEastAsia" w:hAnsiTheme="minorEastAsia"/>
          <w:szCs w:val="24"/>
        </w:rPr>
        <w:t>一切决策应有书面文件，并且在项目管理办公室双方代表处备案。</w:t>
      </w:r>
    </w:p>
    <w:p>
      <w:pPr>
        <w:ind w:firstLine="480" w:firstLineChars="200"/>
        <w:rPr>
          <w:rFonts w:asciiTheme="minorEastAsia" w:hAnsiTheme="minorEastAsia"/>
          <w:szCs w:val="24"/>
        </w:rPr>
      </w:pPr>
      <w:r>
        <w:rPr>
          <w:rFonts w:hint="eastAsia" w:asciiTheme="minorEastAsia" w:hAnsiTheme="minorEastAsia"/>
          <w:szCs w:val="24"/>
        </w:rPr>
        <w:t>自主发起决策原则</w:t>
      </w:r>
    </w:p>
    <w:p>
      <w:pPr>
        <w:ind w:firstLine="480" w:firstLineChars="200"/>
        <w:rPr>
          <w:rFonts w:asciiTheme="minorEastAsia" w:hAnsiTheme="minorEastAsia"/>
          <w:szCs w:val="24"/>
        </w:rPr>
      </w:pPr>
      <w:r>
        <w:rPr>
          <w:rFonts w:hint="eastAsia" w:asciiTheme="minorEastAsia" w:hAnsiTheme="minorEastAsia"/>
          <w:szCs w:val="24"/>
        </w:rPr>
        <w:t>一切需决策的问题，如果无章程可循，首先遇到此问题的项目成员，需拿出自己的建议，并且提交项目经理，如果项目经理在获得建议后三个工作日内没有口头或书面异议，则该决定生效</w:t>
      </w:r>
    </w:p>
    <w:p>
      <w:pPr>
        <w:ind w:firstLine="480" w:firstLineChars="200"/>
        <w:rPr>
          <w:rFonts w:asciiTheme="minorEastAsia" w:hAnsiTheme="minorEastAsia"/>
          <w:szCs w:val="24"/>
        </w:rPr>
      </w:pPr>
      <w:bookmarkStart w:id="286" w:name="_Toc261725013"/>
      <w:bookmarkStart w:id="287" w:name="_Toc402512214"/>
      <w:bookmarkStart w:id="288" w:name="_Toc9003"/>
      <w:bookmarkStart w:id="289" w:name="_Toc261530608"/>
      <w:r>
        <w:rPr>
          <w:rFonts w:hint="eastAsia" w:asciiTheme="minorEastAsia" w:hAnsiTheme="minorEastAsia"/>
          <w:szCs w:val="24"/>
        </w:rPr>
        <w:t>沟通汇报制度</w:t>
      </w:r>
      <w:bookmarkEnd w:id="286"/>
      <w:bookmarkEnd w:id="287"/>
      <w:bookmarkEnd w:id="288"/>
      <w:bookmarkEnd w:id="289"/>
    </w:p>
    <w:p>
      <w:pPr>
        <w:ind w:firstLine="480" w:firstLineChars="200"/>
        <w:rPr>
          <w:rFonts w:asciiTheme="minorEastAsia" w:hAnsiTheme="minorEastAsia"/>
          <w:szCs w:val="24"/>
        </w:rPr>
      </w:pPr>
      <w:r>
        <w:rPr>
          <w:rFonts w:hint="eastAsia" w:asciiTheme="minorEastAsia" w:hAnsiTheme="minorEastAsia"/>
          <w:szCs w:val="24"/>
        </w:rPr>
        <w:t>晨会</w:t>
      </w:r>
    </w:p>
    <w:p>
      <w:pPr>
        <w:ind w:firstLine="480" w:firstLineChars="200"/>
        <w:rPr>
          <w:rFonts w:asciiTheme="minorEastAsia" w:hAnsiTheme="minorEastAsia"/>
          <w:szCs w:val="24"/>
        </w:rPr>
      </w:pPr>
      <w:r>
        <w:rPr>
          <w:rFonts w:hint="eastAsia" w:asciiTheme="minorEastAsia" w:hAnsiTheme="minorEastAsia"/>
          <w:szCs w:val="24"/>
        </w:rPr>
        <w:t>各项目小组每天上班后用十分钟左右的时间召开小组会议，成员讲述自己当天工作以及需要其他人配合的工作，会后形成简单会议记录发给项目小组成员，达到提醒员工及时完成本职工作并配合好其他人的工作任务。</w:t>
      </w:r>
    </w:p>
    <w:p>
      <w:pPr>
        <w:ind w:firstLine="480" w:firstLineChars="200"/>
        <w:rPr>
          <w:rFonts w:asciiTheme="minorEastAsia" w:hAnsiTheme="minorEastAsia"/>
          <w:szCs w:val="24"/>
        </w:rPr>
      </w:pPr>
      <w:r>
        <w:rPr>
          <w:rFonts w:hint="eastAsia" w:asciiTheme="minorEastAsia" w:hAnsiTheme="minorEastAsia"/>
          <w:szCs w:val="24"/>
        </w:rPr>
        <w:t>周例会</w:t>
      </w:r>
    </w:p>
    <w:p>
      <w:pPr>
        <w:ind w:firstLine="480" w:firstLineChars="200"/>
        <w:rPr>
          <w:rFonts w:asciiTheme="minorEastAsia" w:hAnsiTheme="minorEastAsia"/>
          <w:szCs w:val="24"/>
        </w:rPr>
      </w:pPr>
      <w:r>
        <w:rPr>
          <w:rFonts w:hint="eastAsia" w:asciiTheme="minorEastAsia" w:hAnsiTheme="minorEastAsia"/>
          <w:szCs w:val="24"/>
        </w:rPr>
        <w:t>由项目经理组织项目组成员参加周例会。总结上周工作，形成项目周报。项目周报的内容包括：上周工作进展报告、本周工作计划、本周任务分派报告。</w:t>
      </w:r>
    </w:p>
    <w:p>
      <w:pPr>
        <w:ind w:firstLine="480" w:firstLineChars="200"/>
        <w:rPr>
          <w:rFonts w:asciiTheme="minorEastAsia" w:hAnsiTheme="minorEastAsia"/>
          <w:szCs w:val="24"/>
        </w:rPr>
      </w:pPr>
      <w:r>
        <w:rPr>
          <w:rFonts w:hint="eastAsia" w:asciiTheme="minorEastAsia" w:hAnsiTheme="minorEastAsia"/>
          <w:szCs w:val="24"/>
        </w:rPr>
        <w:t>与会人员分别介绍上周计划的工作内容，实际完成的工作内容。如果出现进度延迟，项目小组长和具体开发人员要对进度延迟进行分析，提出弥补方法。周例会的目的是通过交流沟通，使项目组所有成员都了解其他项目组成员的工作内容及实现方式，为后续项目人员调整做储备。</w:t>
      </w:r>
    </w:p>
    <w:p>
      <w:pPr>
        <w:ind w:firstLine="480" w:firstLineChars="200"/>
        <w:rPr>
          <w:rFonts w:asciiTheme="minorEastAsia" w:hAnsiTheme="minorEastAsia"/>
          <w:szCs w:val="24"/>
        </w:rPr>
      </w:pPr>
      <w:r>
        <w:rPr>
          <w:rFonts w:hint="eastAsia" w:asciiTheme="minorEastAsia" w:hAnsiTheme="minorEastAsia"/>
          <w:szCs w:val="24"/>
        </w:rPr>
        <w:t>月例会</w:t>
      </w:r>
    </w:p>
    <w:p>
      <w:pPr>
        <w:ind w:firstLine="480" w:firstLineChars="200"/>
        <w:rPr>
          <w:rFonts w:asciiTheme="minorEastAsia" w:hAnsiTheme="minorEastAsia"/>
          <w:szCs w:val="24"/>
        </w:rPr>
      </w:pPr>
      <w:r>
        <w:rPr>
          <w:rFonts w:hint="eastAsia" w:asciiTheme="minorEastAsia" w:hAnsiTheme="minorEastAsia"/>
          <w:szCs w:val="24"/>
        </w:rPr>
        <w:t>每月月初，由项目管理办公室组织参建单位主要负责人召开项目例会，总结这段时间的工作，会后形成会议纪要、项目月报，呈交项目领导小组及监理等各成员。</w:t>
      </w:r>
    </w:p>
    <w:p>
      <w:pPr>
        <w:ind w:firstLine="480" w:firstLineChars="200"/>
        <w:rPr>
          <w:rFonts w:asciiTheme="minorEastAsia" w:hAnsiTheme="minorEastAsia"/>
          <w:szCs w:val="24"/>
        </w:rPr>
      </w:pPr>
      <w:r>
        <w:rPr>
          <w:rFonts w:hint="eastAsia" w:asciiTheme="minorEastAsia" w:hAnsiTheme="minorEastAsia"/>
          <w:szCs w:val="24"/>
        </w:rPr>
        <w:t>季度例会</w:t>
      </w:r>
    </w:p>
    <w:p>
      <w:pPr>
        <w:ind w:firstLine="480" w:firstLineChars="200"/>
        <w:rPr>
          <w:rFonts w:asciiTheme="minorEastAsia" w:hAnsiTheme="minorEastAsia"/>
          <w:szCs w:val="24"/>
        </w:rPr>
      </w:pPr>
      <w:r>
        <w:rPr>
          <w:rFonts w:hint="eastAsia" w:asciiTheme="minorEastAsia" w:hAnsiTheme="minorEastAsia"/>
          <w:szCs w:val="24"/>
        </w:rPr>
        <w:t>每个季度，由项目管理办公室组织召开由项目办公室及项目经理参加的季度例会。从宏观上总结这段时间的工作，会后形成会议纪要。</w:t>
      </w:r>
    </w:p>
    <w:p>
      <w:pPr>
        <w:ind w:firstLine="480" w:firstLineChars="200"/>
        <w:rPr>
          <w:rFonts w:asciiTheme="minorEastAsia" w:hAnsiTheme="minorEastAsia"/>
          <w:szCs w:val="24"/>
        </w:rPr>
      </w:pPr>
      <w:bookmarkStart w:id="290" w:name="_Toc261725014"/>
      <w:bookmarkStart w:id="291" w:name="_Toc402512215"/>
      <w:bookmarkStart w:id="292" w:name="_Toc261530609"/>
      <w:bookmarkStart w:id="293" w:name="_Toc14508"/>
      <w:r>
        <w:rPr>
          <w:rFonts w:hint="eastAsia" w:asciiTheme="minorEastAsia" w:hAnsiTheme="minorEastAsia"/>
          <w:szCs w:val="24"/>
        </w:rPr>
        <w:t>需求管理制度</w:t>
      </w:r>
      <w:bookmarkEnd w:id="290"/>
      <w:bookmarkEnd w:id="291"/>
      <w:bookmarkEnd w:id="292"/>
      <w:bookmarkEnd w:id="293"/>
    </w:p>
    <w:p>
      <w:pPr>
        <w:ind w:firstLine="480" w:firstLineChars="200"/>
        <w:rPr>
          <w:rFonts w:asciiTheme="minorEastAsia" w:hAnsiTheme="minorEastAsia"/>
          <w:szCs w:val="24"/>
        </w:rPr>
      </w:pPr>
      <w:r>
        <w:rPr>
          <w:rFonts w:hint="eastAsia" w:asciiTheme="minorEastAsia" w:hAnsiTheme="minorEastAsia"/>
          <w:szCs w:val="24"/>
        </w:rPr>
        <w:t>需求指明了系统开发所要做和必须做的每一件事，指明了所有设计应该提供的功能和必然受到的制约。需求管理的过程，从需求获取开始贯于整个项目生命周期，力图实现最终产品同需求的最佳结合。</w:t>
      </w:r>
    </w:p>
    <w:p>
      <w:pPr>
        <w:ind w:firstLine="480" w:firstLineChars="200"/>
        <w:rPr>
          <w:rFonts w:asciiTheme="minorEastAsia" w:hAnsiTheme="minorEastAsia"/>
          <w:szCs w:val="24"/>
        </w:rPr>
      </w:pPr>
      <w:r>
        <w:rPr>
          <w:rFonts w:hint="eastAsia" w:asciiTheme="minorEastAsia" w:hAnsiTheme="minorEastAsia"/>
          <w:szCs w:val="24"/>
        </w:rPr>
        <w:t>需求管理是完整管理模式中的一环，同其他特性诸如完整性、一致性等不可分割，彼此相关而成一体。需求管理应保证一套需求是已知系统需求的完整体现，每部分解决方案都是对总体需求一定比例的满足（甚至是充分满足），仅仅解决部分需求是没有意义的。</w:t>
      </w:r>
    </w:p>
    <w:p>
      <w:pPr>
        <w:ind w:firstLine="480" w:firstLineChars="200"/>
        <w:rPr>
          <w:rFonts w:asciiTheme="minorEastAsia" w:hAnsiTheme="minorEastAsia"/>
          <w:szCs w:val="24"/>
        </w:rPr>
      </w:pPr>
      <w:r>
        <w:rPr>
          <w:rFonts w:hint="eastAsia" w:asciiTheme="minorEastAsia" w:hAnsiTheme="minorEastAsia"/>
          <w:szCs w:val="24"/>
        </w:rPr>
        <w:t>具体的需求开发过程包括：需求获取、需求分析、编写需求规格说明书、需求验证几大步骤。需求管理必须保证需求开发过程和产出物的质量，以及随后的系统开发活动（包括设计、编码、测试、维护等）正确、完整、一致地实现已定义的需求。具体来说，需求管理主要涉及以下几方面的工作：</w:t>
      </w:r>
    </w:p>
    <w:p>
      <w:pPr>
        <w:ind w:firstLine="480" w:firstLineChars="200"/>
        <w:rPr>
          <w:rFonts w:asciiTheme="minorEastAsia" w:hAnsiTheme="minorEastAsia"/>
          <w:szCs w:val="24"/>
        </w:rPr>
      </w:pPr>
      <w:r>
        <w:rPr>
          <w:rFonts w:hint="eastAsia" w:asciiTheme="minorEastAsia" w:hAnsiTheme="minorEastAsia"/>
          <w:szCs w:val="24"/>
        </w:rPr>
        <w:t>（1）需求评审</w:t>
      </w:r>
    </w:p>
    <w:p>
      <w:pPr>
        <w:ind w:firstLine="480" w:firstLineChars="200"/>
        <w:rPr>
          <w:rFonts w:asciiTheme="minorEastAsia" w:hAnsiTheme="minorEastAsia"/>
          <w:szCs w:val="24"/>
        </w:rPr>
      </w:pPr>
      <w:r>
        <w:rPr>
          <w:rFonts w:hint="eastAsia" w:asciiTheme="minorEastAsia" w:hAnsiTheme="minorEastAsia"/>
          <w:szCs w:val="24"/>
        </w:rPr>
        <w:t>（2）需求确认</w:t>
      </w:r>
    </w:p>
    <w:p>
      <w:pPr>
        <w:ind w:firstLine="480" w:firstLineChars="200"/>
        <w:rPr>
          <w:rFonts w:asciiTheme="minorEastAsia" w:hAnsiTheme="minorEastAsia"/>
          <w:szCs w:val="24"/>
        </w:rPr>
      </w:pPr>
      <w:r>
        <w:rPr>
          <w:rFonts w:hint="eastAsia" w:asciiTheme="minorEastAsia" w:hAnsiTheme="minorEastAsia"/>
          <w:szCs w:val="24"/>
        </w:rPr>
        <w:t>（3）需求跟踪</w:t>
      </w:r>
    </w:p>
    <w:p>
      <w:pPr>
        <w:ind w:firstLine="480" w:firstLineChars="200"/>
        <w:rPr>
          <w:rFonts w:asciiTheme="minorEastAsia" w:hAnsiTheme="minorEastAsia"/>
          <w:szCs w:val="24"/>
        </w:rPr>
      </w:pPr>
      <w:r>
        <w:rPr>
          <w:rFonts w:hint="eastAsia" w:asciiTheme="minorEastAsia" w:hAnsiTheme="minorEastAsia"/>
          <w:szCs w:val="24"/>
        </w:rPr>
        <w:t>（4）需求变更控制</w:t>
      </w:r>
    </w:p>
    <w:p>
      <w:pPr>
        <w:ind w:firstLine="480" w:firstLineChars="200"/>
        <w:rPr>
          <w:rFonts w:asciiTheme="minorEastAsia" w:hAnsiTheme="minorEastAsia"/>
          <w:szCs w:val="24"/>
        </w:rPr>
      </w:pPr>
      <w:bookmarkStart w:id="294" w:name="_Toc261530610"/>
      <w:bookmarkStart w:id="295" w:name="_Toc402512216"/>
      <w:bookmarkStart w:id="296" w:name="_Toc261725015"/>
      <w:bookmarkStart w:id="297" w:name="_Toc23935"/>
      <w:r>
        <w:rPr>
          <w:rFonts w:hint="eastAsia" w:asciiTheme="minorEastAsia" w:hAnsiTheme="minorEastAsia"/>
          <w:szCs w:val="24"/>
        </w:rPr>
        <w:t>变更管理制度</w:t>
      </w:r>
      <w:bookmarkEnd w:id="294"/>
      <w:bookmarkEnd w:id="295"/>
      <w:bookmarkEnd w:id="296"/>
      <w:bookmarkEnd w:id="297"/>
    </w:p>
    <w:p>
      <w:pPr>
        <w:ind w:firstLine="480" w:firstLineChars="200"/>
        <w:rPr>
          <w:rFonts w:asciiTheme="minorEastAsia" w:hAnsiTheme="minorEastAsia"/>
          <w:szCs w:val="24"/>
        </w:rPr>
      </w:pPr>
      <w:r>
        <w:rPr>
          <w:rFonts w:hint="eastAsia" w:asciiTheme="minorEastAsia" w:hAnsiTheme="minorEastAsia"/>
          <w:szCs w:val="24"/>
        </w:rPr>
        <w:t>变更管理是软件项目的重要内容，无休止、随意的变更将严重影响产品的质量，带来更多的问题。变更管理一定要确定基线的概念，所谓基线就是经过评审、审批、测试后形成的工作产品。对基线的变更必须严格管理、严格受控。变更管理包括需求变更、设计变更、测试变更等环节。针对不同的特点应由不同人员来加以控制。</w:t>
      </w:r>
    </w:p>
    <w:p>
      <w:pPr>
        <w:ind w:firstLine="480" w:firstLineChars="200"/>
        <w:rPr>
          <w:rFonts w:asciiTheme="minorEastAsia" w:hAnsiTheme="minorEastAsia"/>
          <w:szCs w:val="24"/>
        </w:rPr>
      </w:pPr>
      <w:r>
        <w:rPr>
          <w:rFonts w:hint="eastAsia" w:asciiTheme="minorEastAsia" w:hAnsiTheme="minorEastAsia"/>
          <w:szCs w:val="24"/>
        </w:rPr>
        <w:t>需求变更原则上由业务组的人员提出，业务组负责人审批，重大变更必须由业务组负责人和工程总监审批；</w:t>
      </w:r>
    </w:p>
    <w:p>
      <w:pPr>
        <w:ind w:firstLine="480" w:firstLineChars="200"/>
        <w:rPr>
          <w:rFonts w:asciiTheme="minorEastAsia" w:hAnsiTheme="minorEastAsia"/>
          <w:szCs w:val="24"/>
        </w:rPr>
      </w:pPr>
      <w:r>
        <w:rPr>
          <w:rFonts w:hint="eastAsia" w:asciiTheme="minorEastAsia" w:hAnsiTheme="minorEastAsia"/>
          <w:szCs w:val="24"/>
        </w:rPr>
        <w:t>设计变更原则上由业务人员和开发人员和相关人员提出，项目经理审批；</w:t>
      </w:r>
    </w:p>
    <w:p>
      <w:pPr>
        <w:ind w:firstLine="480" w:firstLineChars="200"/>
        <w:rPr>
          <w:rFonts w:asciiTheme="minorEastAsia" w:hAnsiTheme="minorEastAsia"/>
          <w:szCs w:val="24"/>
        </w:rPr>
      </w:pPr>
      <w:r>
        <w:rPr>
          <w:rFonts w:hint="eastAsia" w:asciiTheme="minorEastAsia" w:hAnsiTheme="minorEastAsia"/>
          <w:szCs w:val="24"/>
        </w:rPr>
        <w:t>内部测试变更原则上由测试人员提出，项目组内的项目经理或技术经理负责；</w:t>
      </w:r>
    </w:p>
    <w:p>
      <w:pPr>
        <w:ind w:firstLine="480" w:firstLineChars="200"/>
        <w:rPr>
          <w:rFonts w:asciiTheme="minorEastAsia" w:hAnsiTheme="minorEastAsia"/>
          <w:szCs w:val="24"/>
        </w:rPr>
      </w:pPr>
      <w:r>
        <w:rPr>
          <w:rFonts w:hint="eastAsia" w:asciiTheme="minorEastAsia" w:hAnsiTheme="minorEastAsia"/>
          <w:szCs w:val="24"/>
        </w:rPr>
        <w:t>验收测试、试运行等测试问题由最终用户提出，经过业务负责人汇总审批后，实施组执行。</w:t>
      </w:r>
    </w:p>
    <w:p>
      <w:pPr>
        <w:ind w:firstLine="480" w:firstLineChars="200"/>
        <w:rPr>
          <w:rFonts w:asciiTheme="minorEastAsia" w:hAnsiTheme="minorEastAsia"/>
          <w:szCs w:val="24"/>
        </w:rPr>
      </w:pPr>
      <w:bookmarkStart w:id="298" w:name="_Toc27956"/>
      <w:bookmarkStart w:id="299" w:name="_Toc402512217"/>
      <w:bookmarkStart w:id="300" w:name="_Toc261530611"/>
      <w:bookmarkStart w:id="301" w:name="_Toc261725016"/>
      <w:r>
        <w:rPr>
          <w:rFonts w:hint="eastAsia" w:asciiTheme="minorEastAsia" w:hAnsiTheme="minorEastAsia"/>
          <w:szCs w:val="24"/>
        </w:rPr>
        <w:t>工作制度</w:t>
      </w:r>
      <w:bookmarkEnd w:id="298"/>
      <w:bookmarkEnd w:id="299"/>
      <w:bookmarkEnd w:id="300"/>
      <w:bookmarkEnd w:id="301"/>
    </w:p>
    <w:p>
      <w:pPr>
        <w:ind w:firstLine="480" w:firstLineChars="200"/>
        <w:rPr>
          <w:rFonts w:asciiTheme="minorEastAsia" w:hAnsiTheme="minorEastAsia"/>
          <w:szCs w:val="24"/>
        </w:rPr>
      </w:pPr>
      <w:r>
        <w:rPr>
          <w:rFonts w:hint="eastAsia" w:asciiTheme="minorEastAsia" w:hAnsiTheme="minorEastAsia"/>
          <w:szCs w:val="24"/>
        </w:rPr>
        <w:t>工作时间</w:t>
      </w:r>
    </w:p>
    <w:p>
      <w:pPr>
        <w:ind w:firstLine="480" w:firstLineChars="200"/>
        <w:rPr>
          <w:rFonts w:asciiTheme="minorEastAsia" w:hAnsiTheme="minorEastAsia"/>
          <w:szCs w:val="24"/>
        </w:rPr>
      </w:pPr>
      <w:r>
        <w:rPr>
          <w:rFonts w:hint="eastAsia" w:asciiTheme="minorEastAsia" w:hAnsiTheme="minorEastAsia"/>
          <w:szCs w:val="24"/>
        </w:rPr>
        <w:t>项目组工作时间分两段：早上9:00－11：30；下午13：00－17：30。</w:t>
      </w:r>
    </w:p>
    <w:p>
      <w:pPr>
        <w:ind w:firstLine="480" w:firstLineChars="200"/>
        <w:rPr>
          <w:rFonts w:asciiTheme="minorEastAsia" w:hAnsiTheme="minorEastAsia"/>
          <w:szCs w:val="24"/>
        </w:rPr>
      </w:pPr>
      <w:r>
        <w:rPr>
          <w:rFonts w:hint="eastAsia" w:asciiTheme="minorEastAsia" w:hAnsiTheme="minorEastAsia"/>
          <w:szCs w:val="24"/>
        </w:rPr>
        <w:t>项目组每周工作五天，按法定节假日休息。出差同事在周末有充足工作的前提下可以加班，并可在后续工作中申请调休。项目组工作安排会按照这个时间来考虑，但会依据工作进度安排适当进行调整。</w:t>
      </w:r>
    </w:p>
    <w:p>
      <w:pPr>
        <w:ind w:firstLine="480" w:firstLineChars="200"/>
        <w:rPr>
          <w:rFonts w:asciiTheme="minorEastAsia" w:hAnsiTheme="minorEastAsia"/>
          <w:szCs w:val="24"/>
        </w:rPr>
      </w:pPr>
      <w:r>
        <w:rPr>
          <w:rFonts w:hint="eastAsia" w:asciiTheme="minorEastAsia" w:hAnsiTheme="minorEastAsia"/>
          <w:szCs w:val="24"/>
        </w:rPr>
        <w:t>工作纪律</w:t>
      </w:r>
    </w:p>
    <w:p>
      <w:pPr>
        <w:ind w:firstLine="480" w:firstLineChars="200"/>
        <w:rPr>
          <w:rFonts w:asciiTheme="minorEastAsia" w:hAnsiTheme="minorEastAsia"/>
          <w:szCs w:val="24"/>
        </w:rPr>
      </w:pPr>
      <w:r>
        <w:rPr>
          <w:rFonts w:hint="eastAsia" w:asciiTheme="minorEastAsia" w:hAnsiTheme="minorEastAsia"/>
          <w:szCs w:val="24"/>
        </w:rPr>
        <w:t>工作时间不允许上网私聊。与公司同事之间的沟通，通过QQ、微信、电子邮件及sametime方式交流。</w:t>
      </w:r>
    </w:p>
    <w:p>
      <w:pPr>
        <w:ind w:firstLine="480" w:firstLineChars="200"/>
        <w:rPr>
          <w:rFonts w:asciiTheme="minorEastAsia" w:hAnsiTheme="minorEastAsia"/>
          <w:szCs w:val="24"/>
        </w:rPr>
      </w:pPr>
      <w:r>
        <w:rPr>
          <w:rFonts w:hint="eastAsia" w:asciiTheme="minorEastAsia" w:hAnsiTheme="minorEastAsia"/>
          <w:szCs w:val="24"/>
        </w:rPr>
        <w:t>每周五下班前提交本周工作周报；如果周五由于各种原因不能提交周报时，于下周一的十点前必须提交周报。</w:t>
      </w:r>
    </w:p>
    <w:p>
      <w:pPr>
        <w:ind w:firstLine="480" w:firstLineChars="200"/>
        <w:rPr>
          <w:rFonts w:asciiTheme="minorEastAsia" w:hAnsiTheme="minorEastAsia"/>
          <w:szCs w:val="24"/>
        </w:rPr>
      </w:pPr>
      <w:r>
        <w:rPr>
          <w:rFonts w:hint="eastAsia" w:asciiTheme="minorEastAsia" w:hAnsiTheme="minorEastAsia"/>
          <w:szCs w:val="24"/>
        </w:rPr>
        <w:t>项目组内部每周一周例会制度，时间是每周一下午下班前一小时，总结上周工作，制定本周工作计划。每人只用2－3分钟描述自己目前的工作情况，未完成的工作，遇到的困难。个人的工作计划在例会结束以后制定，当天提交。</w:t>
      </w:r>
    </w:p>
    <w:p>
      <w:pPr>
        <w:ind w:firstLine="480" w:firstLineChars="200"/>
        <w:rPr>
          <w:rFonts w:asciiTheme="minorEastAsia" w:hAnsiTheme="minorEastAsia"/>
          <w:szCs w:val="24"/>
        </w:rPr>
      </w:pPr>
      <w:r>
        <w:rPr>
          <w:rFonts w:hint="eastAsia" w:asciiTheme="minorEastAsia" w:hAnsiTheme="minorEastAsia"/>
          <w:szCs w:val="24"/>
        </w:rPr>
        <w:t>个人工作计划汇报到项目小组长处，由小组长制定小组周工作计划，提交到文件服务器相应的目录上。小组的计划必须落实到每个人本周的工作任务，相应的工作成果。</w:t>
      </w:r>
    </w:p>
    <w:p>
      <w:pPr>
        <w:ind w:firstLine="480" w:firstLineChars="200"/>
        <w:rPr>
          <w:rFonts w:asciiTheme="minorEastAsia" w:hAnsiTheme="minorEastAsia"/>
          <w:szCs w:val="24"/>
        </w:rPr>
      </w:pPr>
      <w:r>
        <w:rPr>
          <w:rFonts w:hint="eastAsia" w:asciiTheme="minorEastAsia" w:hAnsiTheme="minorEastAsia"/>
          <w:szCs w:val="24"/>
        </w:rPr>
        <w:t>个人每天填写工作报告，下班后提交到配置管理工具。个人工作成果，两天内必须提交一次。采用配置管理工具做为开发成果管理工具时，任何人不允许以任何理由为借口覆盖别人的工作文件；遇到提交冲突可以通过查看配置管理工具上的日志看到上一版本的提交人，协同解决冲突。</w:t>
      </w:r>
    </w:p>
    <w:p>
      <w:pPr>
        <w:ind w:firstLine="480" w:firstLineChars="200"/>
        <w:rPr>
          <w:rFonts w:asciiTheme="minorEastAsia" w:hAnsiTheme="minorEastAsia"/>
          <w:szCs w:val="24"/>
        </w:rPr>
      </w:pPr>
      <w:r>
        <w:rPr>
          <w:rFonts w:hint="eastAsia" w:asciiTheme="minorEastAsia" w:hAnsiTheme="minorEastAsia"/>
          <w:szCs w:val="24"/>
        </w:rPr>
        <w:t>在工作中，所有遇到的项目问题，或者是管理上的问题，在每周例会中要及时提出，保持项目组内的问题沟通渠道的通畅，以保证及时完成工作，而不是发现问题后的相互推诿。</w:t>
      </w:r>
    </w:p>
    <w:p>
      <w:pPr>
        <w:ind w:firstLine="480" w:firstLineChars="200"/>
        <w:rPr>
          <w:rFonts w:asciiTheme="minorEastAsia" w:hAnsiTheme="minorEastAsia"/>
          <w:szCs w:val="24"/>
        </w:rPr>
      </w:pPr>
      <w:r>
        <w:rPr>
          <w:rFonts w:hint="eastAsia" w:asciiTheme="minorEastAsia" w:hAnsiTheme="minorEastAsia"/>
          <w:szCs w:val="24"/>
        </w:rPr>
        <w:t>项目工作繁重，为保证项目组工作进度，事假申请至少要提前半个工作日。</w:t>
      </w:r>
    </w:p>
    <w:p>
      <w:pPr>
        <w:ind w:firstLine="480" w:firstLineChars="200"/>
        <w:rPr>
          <w:rFonts w:asciiTheme="minorEastAsia" w:hAnsiTheme="minorEastAsia"/>
          <w:szCs w:val="24"/>
        </w:rPr>
      </w:pPr>
      <w:r>
        <w:rPr>
          <w:rFonts w:hint="eastAsia" w:asciiTheme="minorEastAsia" w:hAnsiTheme="minorEastAsia"/>
          <w:szCs w:val="24"/>
        </w:rPr>
        <w:t>在客户现场时不能够使用客户电话私人聊天，禁止打游戏。</w:t>
      </w:r>
    </w:p>
    <w:p>
      <w:pPr>
        <w:ind w:firstLine="480" w:firstLineChars="200"/>
        <w:rPr>
          <w:rFonts w:asciiTheme="minorEastAsia" w:hAnsiTheme="minorEastAsia"/>
          <w:szCs w:val="24"/>
        </w:rPr>
      </w:pPr>
      <w:r>
        <w:rPr>
          <w:rFonts w:hint="eastAsia" w:asciiTheme="minorEastAsia" w:hAnsiTheme="minorEastAsia"/>
          <w:szCs w:val="24"/>
        </w:rPr>
        <w:t>每天个人负责清理自己周围的卫生，保证个人工作环境的清洁。项目组每周进行一次卫生清洁活动。</w:t>
      </w:r>
    </w:p>
    <w:p>
      <w:pPr>
        <w:ind w:firstLine="480" w:firstLineChars="200"/>
        <w:rPr>
          <w:rFonts w:asciiTheme="minorEastAsia" w:hAnsiTheme="minorEastAsia"/>
          <w:szCs w:val="24"/>
        </w:rPr>
      </w:pPr>
      <w:bookmarkStart w:id="302" w:name="_Toc402512218"/>
      <w:bookmarkStart w:id="303" w:name="_Toc30969"/>
      <w:bookmarkStart w:id="304" w:name="_Toc261530612"/>
      <w:bookmarkStart w:id="305" w:name="_Toc261725017"/>
      <w:r>
        <w:rPr>
          <w:rFonts w:hint="eastAsia" w:asciiTheme="minorEastAsia" w:hAnsiTheme="minorEastAsia"/>
          <w:szCs w:val="24"/>
        </w:rPr>
        <w:t>配置管理制度</w:t>
      </w:r>
      <w:bookmarkEnd w:id="302"/>
      <w:bookmarkEnd w:id="303"/>
      <w:bookmarkEnd w:id="304"/>
      <w:bookmarkEnd w:id="305"/>
    </w:p>
    <w:p>
      <w:pPr>
        <w:ind w:firstLine="480" w:firstLineChars="200"/>
        <w:rPr>
          <w:rFonts w:asciiTheme="minorEastAsia" w:hAnsiTheme="minorEastAsia"/>
          <w:szCs w:val="24"/>
        </w:rPr>
      </w:pPr>
      <w:r>
        <w:rPr>
          <w:rFonts w:hint="eastAsia" w:asciiTheme="minorEastAsia" w:hAnsiTheme="minorEastAsia"/>
          <w:szCs w:val="24"/>
        </w:rPr>
        <w:t>配置管理的作用是建立和维护在整个软件生命周期中项目产品的完整性、一致性和可追踪性。它关注的不是软件的好坏，而是工件的有无。</w:t>
      </w:r>
    </w:p>
    <w:p>
      <w:pPr>
        <w:ind w:firstLine="480" w:firstLineChars="200"/>
        <w:rPr>
          <w:rFonts w:asciiTheme="minorEastAsia" w:hAnsiTheme="minorEastAsia"/>
          <w:szCs w:val="24"/>
        </w:rPr>
      </w:pPr>
      <w:r>
        <w:rPr>
          <w:rFonts w:hint="eastAsia" w:asciiTheme="minorEastAsia" w:hAnsiTheme="minorEastAsia"/>
          <w:szCs w:val="24"/>
        </w:rPr>
        <w:t>良好的配置管理是变更控制的基础，它提供了配置项存储、版本管理、一致性控制、访问控制、工作区管理、备份及恢复等强有力的功能。</w:t>
      </w:r>
    </w:p>
    <w:p>
      <w:pPr>
        <w:ind w:firstLine="200"/>
        <w:rPr>
          <w:rFonts w:asciiTheme="minorEastAsia" w:hAnsiTheme="minorEastAsia"/>
          <w:szCs w:val="24"/>
        </w:rPr>
      </w:pPr>
      <w:r>
        <w:rPr>
          <w:rFonts w:hint="eastAsia" w:asciiTheme="minorEastAsia" w:hAnsiTheme="minorEastAsia"/>
          <w:szCs w:val="24"/>
        </w:rPr>
        <w:t>建议整个工程设置一个配置管理系统，所有的项目文档和交付物纳入配置库进行管理。这样便于统一进行配置管理，变更控制，防止不必要的变更给工程带来影响。</w:t>
      </w:r>
    </w:p>
    <w:p>
      <w:pPr>
        <w:ind w:firstLine="200"/>
        <w:rPr>
          <w:rFonts w:asciiTheme="minorEastAsia" w:hAnsiTheme="minorEastAsia"/>
          <w:szCs w:val="24"/>
        </w:rPr>
      </w:pPr>
      <w:r>
        <w:rPr>
          <w:rFonts w:hint="eastAsia" w:asciiTheme="minorEastAsia" w:hAnsiTheme="minorEastAsia"/>
          <w:szCs w:val="24"/>
        </w:rPr>
        <w:t>配置管理的主要活动有：编制、评审和批准SCM计划；SCM人力组织；建立配置环境；发布配置状态报告；基线发布；变更申请、审核与实施；发送变更结果给受影响方；配置审计；产品发布等。</w:t>
      </w:r>
    </w:p>
    <w:p>
      <w:pPr>
        <w:ind w:firstLine="200"/>
        <w:rPr>
          <w:rFonts w:asciiTheme="minorEastAsia" w:hAnsiTheme="minorEastAsia"/>
          <w:szCs w:val="24"/>
        </w:rPr>
      </w:pPr>
      <w:bookmarkStart w:id="306" w:name="_Toc261725018"/>
      <w:bookmarkStart w:id="307" w:name="_Toc17582"/>
      <w:bookmarkStart w:id="308" w:name="_Toc261530613"/>
      <w:bookmarkStart w:id="309" w:name="_Toc402512219"/>
      <w:r>
        <w:rPr>
          <w:rFonts w:hint="eastAsia" w:asciiTheme="minorEastAsia" w:hAnsiTheme="minorEastAsia"/>
          <w:szCs w:val="24"/>
        </w:rPr>
        <w:t>问题管理制度</w:t>
      </w:r>
      <w:bookmarkEnd w:id="306"/>
      <w:bookmarkEnd w:id="307"/>
      <w:bookmarkEnd w:id="308"/>
      <w:bookmarkEnd w:id="309"/>
    </w:p>
    <w:p>
      <w:pPr>
        <w:ind w:firstLine="200"/>
        <w:rPr>
          <w:rFonts w:asciiTheme="minorEastAsia" w:hAnsiTheme="minorEastAsia"/>
          <w:szCs w:val="24"/>
        </w:rPr>
      </w:pPr>
      <w:r>
        <w:rPr>
          <w:rFonts w:hint="eastAsia" w:asciiTheme="minorEastAsia" w:hAnsiTheme="minorEastAsia"/>
          <w:szCs w:val="24"/>
        </w:rPr>
        <w:t>所谓问题就是那些必须采取行动去解决或纠正，否则可能对交付日期，预算或是交付成果的质量有负面影响的问题或是不确定性。典型的问题如：</w:t>
      </w:r>
    </w:p>
    <w:p>
      <w:pPr>
        <w:ind w:firstLine="200"/>
        <w:rPr>
          <w:rFonts w:asciiTheme="minorEastAsia" w:hAnsiTheme="minorEastAsia"/>
          <w:szCs w:val="24"/>
        </w:rPr>
      </w:pPr>
      <w:r>
        <w:rPr>
          <w:rFonts w:hint="eastAsia" w:asciiTheme="minorEastAsia" w:hAnsiTheme="minorEastAsia"/>
          <w:szCs w:val="24"/>
        </w:rPr>
        <w:t>（1）项目范围的变更</w:t>
      </w:r>
    </w:p>
    <w:p>
      <w:pPr>
        <w:ind w:firstLine="200"/>
        <w:rPr>
          <w:rFonts w:asciiTheme="minorEastAsia" w:hAnsiTheme="minorEastAsia"/>
          <w:szCs w:val="24"/>
        </w:rPr>
      </w:pPr>
      <w:r>
        <w:rPr>
          <w:rFonts w:hint="eastAsia" w:asciiTheme="minorEastAsia" w:hAnsiTheme="minorEastAsia"/>
          <w:szCs w:val="24"/>
        </w:rPr>
        <w:t>（2）项目交付成果发生了变化</w:t>
      </w:r>
    </w:p>
    <w:p>
      <w:pPr>
        <w:ind w:firstLine="200"/>
        <w:rPr>
          <w:rFonts w:asciiTheme="minorEastAsia" w:hAnsiTheme="minorEastAsia"/>
          <w:szCs w:val="24"/>
        </w:rPr>
      </w:pPr>
      <w:r>
        <w:rPr>
          <w:rFonts w:hint="eastAsia" w:asciiTheme="minorEastAsia" w:hAnsiTheme="minorEastAsia"/>
          <w:szCs w:val="24"/>
        </w:rPr>
        <w:t>（3）交付成果未达到规范定义的要求</w:t>
      </w:r>
    </w:p>
    <w:p>
      <w:pPr>
        <w:ind w:firstLine="200"/>
        <w:rPr>
          <w:rFonts w:asciiTheme="minorEastAsia" w:hAnsiTheme="minorEastAsia"/>
          <w:szCs w:val="24"/>
        </w:rPr>
      </w:pPr>
      <w:r>
        <w:rPr>
          <w:rFonts w:hint="eastAsia" w:asciiTheme="minorEastAsia" w:hAnsiTheme="minorEastAsia"/>
          <w:szCs w:val="24"/>
        </w:rPr>
        <w:t>（4）缺乏有经验的项目人员</w:t>
      </w:r>
    </w:p>
    <w:p>
      <w:pPr>
        <w:ind w:firstLine="200"/>
        <w:rPr>
          <w:rFonts w:asciiTheme="minorEastAsia" w:hAnsiTheme="minorEastAsia"/>
          <w:szCs w:val="24"/>
        </w:rPr>
      </w:pPr>
      <w:r>
        <w:rPr>
          <w:rFonts w:hint="eastAsia" w:asciiTheme="minorEastAsia" w:hAnsiTheme="minorEastAsia"/>
          <w:szCs w:val="24"/>
        </w:rPr>
        <w:t>（5）项目进度的推迟或是超过预算</w:t>
      </w:r>
    </w:p>
    <w:p>
      <w:pPr>
        <w:ind w:firstLine="200"/>
        <w:rPr>
          <w:rFonts w:asciiTheme="minorEastAsia" w:hAnsiTheme="minorEastAsia"/>
          <w:szCs w:val="24"/>
        </w:rPr>
      </w:pPr>
      <w:r>
        <w:rPr>
          <w:rFonts w:hint="eastAsia" w:asciiTheme="minorEastAsia" w:hAnsiTheme="minorEastAsia"/>
          <w:szCs w:val="24"/>
        </w:rPr>
        <w:t>问题管理就是通过识别、分析、解决、报告等手段，帮助工程和各个项目及时解决发生的问题，并与相关团队/部门沟通进行必要的沟通。</w:t>
      </w:r>
    </w:p>
    <w:p>
      <w:pPr>
        <w:ind w:firstLine="200"/>
        <w:rPr>
          <w:rFonts w:asciiTheme="minorEastAsia" w:hAnsiTheme="minorEastAsia"/>
          <w:szCs w:val="24"/>
        </w:rPr>
      </w:pPr>
      <w:r>
        <w:rPr>
          <w:rFonts w:hint="eastAsia" w:asciiTheme="minorEastAsia" w:hAnsiTheme="minorEastAsia"/>
          <w:szCs w:val="24"/>
        </w:rPr>
        <w:t>问题管理具有三个要点：</w:t>
      </w:r>
    </w:p>
    <w:p>
      <w:pPr>
        <w:ind w:firstLine="200"/>
        <w:rPr>
          <w:rFonts w:asciiTheme="minorEastAsia" w:hAnsiTheme="minorEastAsia"/>
          <w:szCs w:val="24"/>
        </w:rPr>
      </w:pPr>
      <w:r>
        <w:rPr>
          <w:rFonts w:hint="eastAsia" w:asciiTheme="minorEastAsia" w:hAnsiTheme="minorEastAsia"/>
          <w:szCs w:val="24"/>
        </w:rPr>
        <w:t>（1）早期识别问题，最小化问题对项目造成的影响；</w:t>
      </w:r>
    </w:p>
    <w:p>
      <w:pPr>
        <w:ind w:firstLine="200"/>
        <w:rPr>
          <w:rFonts w:asciiTheme="minorEastAsia" w:hAnsiTheme="minorEastAsia"/>
          <w:szCs w:val="24"/>
        </w:rPr>
      </w:pPr>
      <w:r>
        <w:rPr>
          <w:rFonts w:hint="eastAsia" w:asciiTheme="minorEastAsia" w:hAnsiTheme="minorEastAsia"/>
          <w:szCs w:val="24"/>
        </w:rPr>
        <w:t>（2）分析问题并执行合适的方法/手段解决问题；</w:t>
      </w:r>
    </w:p>
    <w:p>
      <w:pPr>
        <w:ind w:firstLine="200"/>
        <w:rPr>
          <w:rFonts w:asciiTheme="minorEastAsia" w:hAnsiTheme="minorEastAsia"/>
          <w:szCs w:val="24"/>
        </w:rPr>
      </w:pPr>
      <w:r>
        <w:rPr>
          <w:rFonts w:hint="eastAsia" w:asciiTheme="minorEastAsia" w:hAnsiTheme="minorEastAsia"/>
          <w:szCs w:val="24"/>
        </w:rPr>
        <w:t>（3）确保问题和问题的解决能得到连续的监控和评估。</w:t>
      </w:r>
    </w:p>
    <w:p>
      <w:pPr>
        <w:ind w:firstLine="200"/>
        <w:rPr>
          <w:rFonts w:asciiTheme="minorEastAsia" w:hAnsiTheme="minorEastAsia"/>
          <w:szCs w:val="24"/>
        </w:rPr>
      </w:pPr>
      <w:bookmarkStart w:id="310" w:name="_Toc261725019"/>
      <w:bookmarkStart w:id="311" w:name="_Toc261530614"/>
      <w:bookmarkStart w:id="312" w:name="_Toc30067"/>
      <w:bookmarkStart w:id="313" w:name="_Toc402512220"/>
      <w:r>
        <w:rPr>
          <w:rFonts w:hint="eastAsia" w:asciiTheme="minorEastAsia" w:hAnsiTheme="minorEastAsia"/>
          <w:szCs w:val="24"/>
        </w:rPr>
        <w:t>文档管理制度</w:t>
      </w:r>
      <w:bookmarkEnd w:id="310"/>
      <w:bookmarkEnd w:id="311"/>
      <w:bookmarkEnd w:id="312"/>
      <w:bookmarkEnd w:id="313"/>
    </w:p>
    <w:p>
      <w:pPr>
        <w:ind w:firstLine="200"/>
        <w:rPr>
          <w:rFonts w:asciiTheme="minorEastAsia" w:hAnsiTheme="minorEastAsia"/>
          <w:szCs w:val="24"/>
        </w:rPr>
      </w:pPr>
      <w:r>
        <w:rPr>
          <w:rFonts w:hint="eastAsia" w:asciiTheme="minorEastAsia" w:hAnsiTheme="minorEastAsia"/>
          <w:szCs w:val="24"/>
        </w:rPr>
        <w:t>实施文档是项目成果的一个组成部分。在项目实施过程中，由于项目实施的复杂性，双方人员参加以及时间跨度长等因素，所以鼻息建立文档管理制度，将有关需求、建议、解决方案和结论都必须文档化、标准化，以便查阅和引用。</w:t>
      </w:r>
    </w:p>
    <w:p>
      <w:pPr>
        <w:ind w:firstLine="200"/>
        <w:rPr>
          <w:rFonts w:asciiTheme="minorEastAsia" w:hAnsiTheme="minorEastAsia"/>
          <w:szCs w:val="24"/>
        </w:rPr>
      </w:pPr>
      <w:r>
        <w:rPr>
          <w:rFonts w:hint="eastAsia" w:asciiTheme="minorEastAsia" w:hAnsiTheme="minorEastAsia"/>
          <w:szCs w:val="24"/>
        </w:rPr>
        <w:t>文档类别</w:t>
      </w:r>
    </w:p>
    <w:p>
      <w:pPr>
        <w:ind w:firstLine="200"/>
        <w:rPr>
          <w:rFonts w:asciiTheme="minorEastAsia" w:hAnsiTheme="minorEastAsia"/>
          <w:szCs w:val="24"/>
        </w:rPr>
      </w:pPr>
      <w:r>
        <w:rPr>
          <w:rFonts w:hint="eastAsia" w:asciiTheme="minorEastAsia" w:hAnsiTheme="minorEastAsia"/>
          <w:szCs w:val="24"/>
        </w:rPr>
        <w:t>收集的项目文档至少应包括：</w:t>
      </w:r>
    </w:p>
    <w:p>
      <w:pPr>
        <w:ind w:firstLine="200"/>
        <w:rPr>
          <w:rFonts w:asciiTheme="minorEastAsia" w:hAnsiTheme="minorEastAsia"/>
          <w:szCs w:val="24"/>
        </w:rPr>
      </w:pPr>
      <w:r>
        <w:rPr>
          <w:rFonts w:hint="eastAsia" w:asciiTheme="minorEastAsia" w:hAnsiTheme="minorEastAsia"/>
          <w:szCs w:val="24"/>
        </w:rPr>
        <w:t>（1）项目管理文档</w:t>
      </w:r>
    </w:p>
    <w:p>
      <w:pPr>
        <w:ind w:firstLine="200"/>
        <w:rPr>
          <w:rFonts w:asciiTheme="minorEastAsia" w:hAnsiTheme="minorEastAsia"/>
          <w:szCs w:val="24"/>
        </w:rPr>
      </w:pPr>
      <w:r>
        <w:rPr>
          <w:rFonts w:hint="eastAsia" w:asciiTheme="minorEastAsia" w:hAnsiTheme="minorEastAsia"/>
          <w:szCs w:val="24"/>
        </w:rPr>
        <w:t>（2）客户提交的需求文档</w:t>
      </w:r>
    </w:p>
    <w:p>
      <w:pPr>
        <w:ind w:firstLine="200"/>
        <w:rPr>
          <w:rFonts w:asciiTheme="minorEastAsia" w:hAnsiTheme="minorEastAsia"/>
          <w:szCs w:val="24"/>
        </w:rPr>
      </w:pPr>
      <w:r>
        <w:rPr>
          <w:rFonts w:hint="eastAsia" w:asciiTheme="minorEastAsia" w:hAnsiTheme="minorEastAsia"/>
          <w:szCs w:val="24"/>
        </w:rPr>
        <w:t>（3）实施开发方提交并由客户确认的解决方案文档</w:t>
      </w:r>
    </w:p>
    <w:p>
      <w:pPr>
        <w:ind w:firstLine="480" w:firstLineChars="200"/>
        <w:rPr>
          <w:rFonts w:asciiTheme="minorEastAsia" w:hAnsiTheme="minorEastAsia"/>
          <w:szCs w:val="24"/>
        </w:rPr>
      </w:pPr>
      <w:r>
        <w:rPr>
          <w:rFonts w:hint="eastAsia" w:asciiTheme="minorEastAsia" w:hAnsiTheme="minorEastAsia"/>
          <w:szCs w:val="24"/>
        </w:rPr>
        <w:t>（4）客户需求改变报告和批准书</w:t>
      </w:r>
    </w:p>
    <w:p>
      <w:pPr>
        <w:ind w:firstLine="480" w:firstLineChars="200"/>
        <w:rPr>
          <w:rFonts w:asciiTheme="minorEastAsia" w:hAnsiTheme="minorEastAsia"/>
          <w:szCs w:val="24"/>
        </w:rPr>
      </w:pPr>
      <w:r>
        <w:rPr>
          <w:rFonts w:hint="eastAsia" w:asciiTheme="minorEastAsia" w:hAnsiTheme="minorEastAsia"/>
          <w:szCs w:val="24"/>
        </w:rPr>
        <w:t>（5）开发文档</w:t>
      </w:r>
    </w:p>
    <w:p>
      <w:pPr>
        <w:ind w:firstLine="480" w:firstLineChars="200"/>
        <w:rPr>
          <w:rFonts w:asciiTheme="minorEastAsia" w:hAnsiTheme="minorEastAsia"/>
          <w:szCs w:val="24"/>
        </w:rPr>
      </w:pPr>
      <w:r>
        <w:rPr>
          <w:rFonts w:hint="eastAsia" w:asciiTheme="minorEastAsia" w:hAnsiTheme="minorEastAsia"/>
          <w:szCs w:val="24"/>
        </w:rPr>
        <w:t>（6）测试方案和测试结果报告</w:t>
      </w:r>
    </w:p>
    <w:p>
      <w:pPr>
        <w:ind w:firstLine="480" w:firstLineChars="200"/>
        <w:rPr>
          <w:rFonts w:asciiTheme="minorEastAsia" w:hAnsiTheme="minorEastAsia"/>
          <w:szCs w:val="24"/>
        </w:rPr>
      </w:pPr>
      <w:r>
        <w:rPr>
          <w:rFonts w:hint="eastAsia" w:asciiTheme="minorEastAsia" w:hAnsiTheme="minorEastAsia"/>
          <w:szCs w:val="24"/>
        </w:rPr>
        <w:t>（7）客户签署的阶段成果确认书</w:t>
      </w:r>
    </w:p>
    <w:p>
      <w:pPr>
        <w:ind w:firstLine="480" w:firstLineChars="200"/>
        <w:rPr>
          <w:rFonts w:asciiTheme="minorEastAsia" w:hAnsiTheme="minorEastAsia"/>
          <w:szCs w:val="24"/>
        </w:rPr>
      </w:pPr>
      <w:r>
        <w:rPr>
          <w:rFonts w:hint="eastAsia" w:asciiTheme="minorEastAsia" w:hAnsiTheme="minorEastAsia"/>
          <w:szCs w:val="24"/>
        </w:rPr>
        <w:t>（8）项目总结报告等</w:t>
      </w:r>
    </w:p>
    <w:p>
      <w:pPr>
        <w:ind w:firstLine="480" w:firstLineChars="200"/>
        <w:rPr>
          <w:rFonts w:asciiTheme="minorEastAsia" w:hAnsiTheme="minorEastAsia"/>
          <w:szCs w:val="24"/>
        </w:rPr>
      </w:pPr>
      <w:r>
        <w:rPr>
          <w:rFonts w:hint="eastAsia" w:asciiTheme="minorEastAsia" w:hAnsiTheme="minorEastAsia"/>
          <w:szCs w:val="24"/>
        </w:rPr>
        <w:t>（9）文档管理内容主要包括：</w:t>
      </w:r>
    </w:p>
    <w:p>
      <w:pPr>
        <w:ind w:firstLine="480" w:firstLineChars="200"/>
        <w:rPr>
          <w:rFonts w:asciiTheme="minorEastAsia" w:hAnsiTheme="minorEastAsia"/>
          <w:szCs w:val="24"/>
        </w:rPr>
      </w:pPr>
      <w:r>
        <w:rPr>
          <w:rFonts w:hint="eastAsia" w:asciiTheme="minorEastAsia" w:hAnsiTheme="minorEastAsia"/>
          <w:szCs w:val="24"/>
        </w:rPr>
        <w:t>（10）文档的命名标准</w:t>
      </w:r>
    </w:p>
    <w:p>
      <w:pPr>
        <w:ind w:firstLine="480" w:firstLineChars="200"/>
        <w:rPr>
          <w:rFonts w:asciiTheme="minorEastAsia" w:hAnsiTheme="minorEastAsia"/>
          <w:szCs w:val="24"/>
        </w:rPr>
      </w:pPr>
      <w:r>
        <w:rPr>
          <w:rFonts w:hint="eastAsia" w:asciiTheme="minorEastAsia" w:hAnsiTheme="minorEastAsia"/>
          <w:szCs w:val="24"/>
        </w:rPr>
        <w:t>（11）文档的版本控制</w:t>
      </w:r>
    </w:p>
    <w:p>
      <w:pPr>
        <w:ind w:firstLine="480" w:firstLineChars="200"/>
        <w:rPr>
          <w:rFonts w:asciiTheme="minorEastAsia" w:hAnsiTheme="minorEastAsia"/>
          <w:szCs w:val="24"/>
        </w:rPr>
      </w:pPr>
      <w:r>
        <w:rPr>
          <w:rFonts w:hint="eastAsia" w:asciiTheme="minorEastAsia" w:hAnsiTheme="minorEastAsia"/>
          <w:szCs w:val="24"/>
        </w:rPr>
        <w:t>（12）文档的批准和存档</w:t>
      </w:r>
    </w:p>
    <w:p>
      <w:pPr>
        <w:ind w:firstLine="480" w:firstLineChars="200"/>
        <w:rPr>
          <w:rFonts w:asciiTheme="minorEastAsia" w:hAnsiTheme="minorEastAsia"/>
          <w:szCs w:val="24"/>
        </w:rPr>
      </w:pPr>
      <w:r>
        <w:rPr>
          <w:rFonts w:hint="eastAsia" w:asciiTheme="minorEastAsia" w:hAnsiTheme="minorEastAsia"/>
          <w:szCs w:val="24"/>
        </w:rPr>
        <w:t>命名标准</w:t>
      </w:r>
    </w:p>
    <w:p>
      <w:pPr>
        <w:ind w:firstLine="480" w:firstLineChars="200"/>
        <w:rPr>
          <w:rFonts w:asciiTheme="minorEastAsia" w:hAnsiTheme="minorEastAsia"/>
          <w:szCs w:val="24"/>
        </w:rPr>
      </w:pPr>
      <w:r>
        <w:rPr>
          <w:rFonts w:hint="eastAsia" w:asciiTheme="minorEastAsia" w:hAnsiTheme="minorEastAsia"/>
          <w:szCs w:val="24"/>
        </w:rPr>
        <w:t>文档按照：模块名-文档性质-日期命名</w:t>
      </w:r>
    </w:p>
    <w:p>
      <w:pPr>
        <w:ind w:firstLine="480" w:firstLineChars="200"/>
        <w:rPr>
          <w:rFonts w:asciiTheme="minorEastAsia" w:hAnsiTheme="minorEastAsia"/>
          <w:szCs w:val="24"/>
        </w:rPr>
      </w:pPr>
      <w:r>
        <w:rPr>
          <w:rFonts w:hint="eastAsia" w:asciiTheme="minorEastAsia" w:hAnsiTheme="minorEastAsia"/>
          <w:szCs w:val="24"/>
        </w:rPr>
        <w:t>报告签收记录：对于双方提交的需要对方进行签字确认的报告或文档，在5个工作日内应签字批准，或者书面形式作出有保留意见的批准或拒绝。在双方提交和签字后应填写“报告签收记录”。</w:t>
      </w:r>
    </w:p>
    <w:p>
      <w:pPr>
        <w:ind w:firstLine="480" w:firstLineChars="200"/>
        <w:rPr>
          <w:rFonts w:asciiTheme="minorEastAsia" w:hAnsiTheme="minorEastAsia"/>
          <w:szCs w:val="24"/>
        </w:rPr>
      </w:pPr>
      <w:r>
        <w:rPr>
          <w:rFonts w:hint="eastAsia" w:asciiTheme="minorEastAsia" w:hAnsiTheme="minorEastAsia"/>
          <w:szCs w:val="24"/>
        </w:rPr>
        <w:t>版本管理</w:t>
      </w:r>
    </w:p>
    <w:p>
      <w:pPr>
        <w:ind w:firstLine="480" w:firstLineChars="200"/>
        <w:rPr>
          <w:rFonts w:asciiTheme="minorEastAsia" w:hAnsiTheme="minorEastAsia"/>
          <w:szCs w:val="24"/>
        </w:rPr>
      </w:pPr>
      <w:r>
        <w:rPr>
          <w:rFonts w:hint="eastAsia" w:asciiTheme="minorEastAsia" w:hAnsiTheme="minorEastAsia"/>
          <w:szCs w:val="24"/>
        </w:rPr>
        <w:t>所有的文档必须采用统一的版本标准，以便于质量审计和文档的验收工作。</w:t>
      </w:r>
    </w:p>
    <w:p>
      <w:pPr>
        <w:ind w:firstLine="480" w:firstLineChars="200"/>
        <w:rPr>
          <w:rFonts w:asciiTheme="minorEastAsia" w:hAnsiTheme="minorEastAsia"/>
          <w:szCs w:val="24"/>
        </w:rPr>
      </w:pPr>
      <w:r>
        <w:rPr>
          <w:rFonts w:hint="eastAsia" w:asciiTheme="minorEastAsia" w:hAnsiTheme="minorEastAsia"/>
          <w:szCs w:val="24"/>
        </w:rPr>
        <w:t>起始版本为V1.0。</w:t>
      </w:r>
    </w:p>
    <w:p>
      <w:pPr>
        <w:ind w:firstLine="480" w:firstLineChars="200"/>
        <w:rPr>
          <w:rFonts w:asciiTheme="minorEastAsia" w:hAnsiTheme="minorEastAsia"/>
          <w:szCs w:val="24"/>
        </w:rPr>
      </w:pPr>
      <w:r>
        <w:rPr>
          <w:rFonts w:hint="eastAsia" w:asciiTheme="minorEastAsia" w:hAnsiTheme="minorEastAsia"/>
          <w:szCs w:val="24"/>
        </w:rPr>
        <w:t>在未经对方审阅前的内部审阅和修改，版本总号不变、子号递增，如：V1.1、V1.2。</w:t>
      </w:r>
    </w:p>
    <w:p>
      <w:pPr>
        <w:ind w:firstLine="480" w:firstLineChars="200"/>
        <w:rPr>
          <w:rFonts w:asciiTheme="minorEastAsia" w:hAnsiTheme="minorEastAsia"/>
          <w:szCs w:val="24"/>
        </w:rPr>
      </w:pPr>
      <w:r>
        <w:rPr>
          <w:rFonts w:hint="eastAsia" w:asciiTheme="minorEastAsia" w:hAnsiTheme="minorEastAsia"/>
          <w:szCs w:val="24"/>
        </w:rPr>
        <w:t>经对方的审阅或修改后，则版本号升级，如：从V2.3到V3.0。</w:t>
      </w:r>
    </w:p>
    <w:p>
      <w:pPr>
        <w:ind w:firstLine="480" w:firstLineChars="200"/>
        <w:rPr>
          <w:rFonts w:asciiTheme="minorEastAsia" w:hAnsiTheme="minorEastAsia"/>
          <w:szCs w:val="24"/>
        </w:rPr>
      </w:pPr>
      <w:r>
        <w:rPr>
          <w:rFonts w:hint="eastAsia" w:asciiTheme="minorEastAsia" w:hAnsiTheme="minorEastAsia"/>
          <w:szCs w:val="24"/>
        </w:rPr>
        <w:t>当文档最终确定后，统一提交项目经理存档，若需要修改的须通过变更流程。</w:t>
      </w:r>
    </w:p>
    <w:p>
      <w:pPr>
        <w:ind w:firstLine="480" w:firstLineChars="200"/>
        <w:rPr>
          <w:rFonts w:asciiTheme="minorEastAsia" w:hAnsiTheme="minorEastAsia"/>
          <w:szCs w:val="24"/>
        </w:rPr>
      </w:pPr>
      <w:bookmarkStart w:id="314" w:name="_Toc261530615"/>
      <w:bookmarkStart w:id="315" w:name="_Toc261725020"/>
      <w:bookmarkStart w:id="316" w:name="_Toc402512221"/>
      <w:bookmarkStart w:id="317" w:name="_Toc17573"/>
      <w:r>
        <w:rPr>
          <w:rFonts w:hint="eastAsia" w:asciiTheme="minorEastAsia" w:hAnsiTheme="minorEastAsia"/>
          <w:szCs w:val="24"/>
        </w:rPr>
        <w:t>项目实施规范</w:t>
      </w:r>
      <w:bookmarkEnd w:id="314"/>
      <w:bookmarkEnd w:id="315"/>
      <w:bookmarkEnd w:id="316"/>
      <w:bookmarkEnd w:id="317"/>
    </w:p>
    <w:p>
      <w:pPr>
        <w:ind w:firstLine="480" w:firstLineChars="200"/>
        <w:rPr>
          <w:rFonts w:asciiTheme="minorEastAsia" w:hAnsiTheme="minorEastAsia"/>
          <w:szCs w:val="24"/>
        </w:rPr>
      </w:pPr>
      <w:r>
        <w:rPr>
          <w:rFonts w:hint="eastAsia" w:asciiTheme="minorEastAsia" w:hAnsiTheme="minorEastAsia"/>
          <w:szCs w:val="24"/>
        </w:rPr>
        <w:t>项目标准规范</w:t>
      </w:r>
    </w:p>
    <w:p>
      <w:pPr>
        <w:ind w:firstLine="480" w:firstLineChars="200"/>
        <w:rPr>
          <w:rFonts w:asciiTheme="minorEastAsia" w:hAnsiTheme="minorEastAsia"/>
          <w:szCs w:val="24"/>
        </w:rPr>
      </w:pPr>
      <w:r>
        <w:rPr>
          <w:rFonts w:hint="eastAsia" w:asciiTheme="minorEastAsia" w:hAnsiTheme="minorEastAsia"/>
          <w:szCs w:val="24"/>
        </w:rPr>
        <w:t>本项目建设有专门的项目标准规范体系，包括管理、技术、数据、安全等规范标准，作为项目实施过程中必须遵守的标准，在项目实施过程中需要组织项目成员认真学习该标准规范，以该标准规范为指导建设好本项目。</w:t>
      </w:r>
    </w:p>
    <w:p>
      <w:pPr>
        <w:ind w:firstLine="480" w:firstLineChars="200"/>
        <w:rPr>
          <w:rFonts w:asciiTheme="minorEastAsia" w:hAnsiTheme="minorEastAsia"/>
          <w:szCs w:val="24"/>
        </w:rPr>
      </w:pPr>
      <w:r>
        <w:rPr>
          <w:rFonts w:hint="eastAsia" w:asciiTheme="minorEastAsia" w:hAnsiTheme="minorEastAsia"/>
          <w:szCs w:val="24"/>
        </w:rPr>
        <w:t>过程管理体系规范</w:t>
      </w:r>
    </w:p>
    <w:p>
      <w:pPr>
        <w:ind w:firstLine="480" w:firstLineChars="200"/>
        <w:rPr>
          <w:rFonts w:asciiTheme="minorEastAsia" w:hAnsiTheme="minorEastAsia"/>
          <w:szCs w:val="24"/>
        </w:rPr>
      </w:pPr>
      <w:r>
        <w:rPr>
          <w:rFonts w:hint="eastAsia" w:asciiTheme="minorEastAsia" w:hAnsiTheme="minorEastAsia"/>
          <w:szCs w:val="24"/>
        </w:rPr>
        <w:t>我公司对信息化工程建设项目，拥有完整的规范体系，是本项目实施过程中质量管理必须遵守的规范，包括需求开发和管理、总体设计、详细设计、编码与单元测试、集成测试、评审等规范。</w:t>
      </w:r>
    </w:p>
    <w:p>
      <w:pPr>
        <w:pStyle w:val="6"/>
        <w:spacing w:line="360" w:lineRule="auto"/>
        <w:ind w:left="1712" w:leftChars="300"/>
        <w:rPr>
          <w:sz w:val="24"/>
          <w:szCs w:val="24"/>
        </w:rPr>
      </w:pPr>
      <w:bookmarkStart w:id="318" w:name="_Toc403399757"/>
      <w:bookmarkStart w:id="319" w:name="_Toc6911"/>
      <w:bookmarkStart w:id="320" w:name="_Toc402512222"/>
      <w:r>
        <w:rPr>
          <w:rFonts w:hint="eastAsia"/>
          <w:sz w:val="24"/>
          <w:szCs w:val="24"/>
        </w:rPr>
        <w:t>质量审计</w:t>
      </w:r>
      <w:bookmarkEnd w:id="318"/>
      <w:bookmarkEnd w:id="319"/>
      <w:bookmarkEnd w:id="320"/>
    </w:p>
    <w:p>
      <w:pPr>
        <w:ind w:firstLine="480" w:firstLineChars="200"/>
        <w:rPr>
          <w:rFonts w:asciiTheme="minorEastAsia" w:hAnsiTheme="minorEastAsia"/>
          <w:szCs w:val="24"/>
        </w:rPr>
      </w:pPr>
      <w:r>
        <w:rPr>
          <w:rFonts w:hint="eastAsia" w:asciiTheme="minorEastAsia" w:hAnsiTheme="minorEastAsia"/>
          <w:szCs w:val="24"/>
        </w:rPr>
        <w:t>根据公司质量管理体系，对项目实施的各个环节进行质量监督。</w:t>
      </w:r>
    </w:p>
    <w:p>
      <w:pPr>
        <w:ind w:firstLine="480" w:firstLineChars="200"/>
        <w:rPr>
          <w:rFonts w:asciiTheme="minorEastAsia" w:hAnsiTheme="minorEastAsia"/>
          <w:szCs w:val="24"/>
        </w:rPr>
      </w:pPr>
      <w:r>
        <w:rPr>
          <w:rFonts w:hint="eastAsia" w:asciiTheme="minorEastAsia" w:hAnsiTheme="minorEastAsia"/>
          <w:szCs w:val="24"/>
        </w:rPr>
        <w:t>定期的对项目的质量问题和重大的技术、问题进行评审，并且根据评审的内容给出修改或调整方案，监督并落实方案的执行情况。</w:t>
      </w:r>
    </w:p>
    <w:p>
      <w:pPr>
        <w:pStyle w:val="6"/>
        <w:spacing w:line="360" w:lineRule="auto"/>
        <w:ind w:left="1712" w:leftChars="300"/>
        <w:rPr>
          <w:sz w:val="24"/>
          <w:szCs w:val="24"/>
        </w:rPr>
      </w:pPr>
      <w:bookmarkStart w:id="321" w:name="_Toc351127137"/>
      <w:bookmarkStart w:id="322" w:name="_Toc294873537"/>
      <w:bookmarkStart w:id="323" w:name="_Toc403399758"/>
      <w:bookmarkStart w:id="324" w:name="_Toc21195"/>
      <w:bookmarkStart w:id="325" w:name="_Toc293932577"/>
      <w:bookmarkStart w:id="326" w:name="_Toc402512223"/>
      <w:bookmarkStart w:id="327" w:name="_Toc261725022"/>
      <w:bookmarkStart w:id="328" w:name="_Toc261530617"/>
      <w:r>
        <w:rPr>
          <w:rFonts w:hint="eastAsia"/>
          <w:sz w:val="24"/>
          <w:szCs w:val="24"/>
        </w:rPr>
        <w:t>过程审计</w:t>
      </w:r>
      <w:bookmarkEnd w:id="321"/>
      <w:bookmarkEnd w:id="322"/>
      <w:bookmarkEnd w:id="323"/>
      <w:bookmarkEnd w:id="324"/>
      <w:bookmarkEnd w:id="325"/>
      <w:bookmarkEnd w:id="326"/>
      <w:bookmarkEnd w:id="327"/>
      <w:bookmarkEnd w:id="328"/>
    </w:p>
    <w:p>
      <w:pPr>
        <w:ind w:firstLine="480" w:firstLineChars="200"/>
        <w:rPr>
          <w:rFonts w:asciiTheme="minorEastAsia" w:hAnsiTheme="minorEastAsia"/>
          <w:szCs w:val="24"/>
        </w:rPr>
      </w:pPr>
      <w:r>
        <w:rPr>
          <w:rFonts w:hint="eastAsia" w:asciiTheme="minorEastAsia" w:hAnsiTheme="minorEastAsia"/>
          <w:szCs w:val="24"/>
        </w:rPr>
        <w:t>对照检查单，以问卷、面谈或其它适用的形式对软件开发过程进行检查。在检查列表中记录评审发现工作过程审计清单。</w:t>
      </w:r>
    </w:p>
    <w:p>
      <w:pPr>
        <w:pStyle w:val="6"/>
        <w:spacing w:line="360" w:lineRule="auto"/>
        <w:ind w:left="1712" w:leftChars="300"/>
        <w:rPr>
          <w:sz w:val="24"/>
          <w:szCs w:val="24"/>
        </w:rPr>
      </w:pPr>
      <w:bookmarkStart w:id="329" w:name="_Toc402512224"/>
      <w:bookmarkStart w:id="330" w:name="_Toc261725023"/>
      <w:bookmarkStart w:id="331" w:name="_Toc351127138"/>
      <w:bookmarkStart w:id="332" w:name="_Toc9929"/>
      <w:bookmarkStart w:id="333" w:name="_Toc261530618"/>
      <w:bookmarkStart w:id="334" w:name="_Toc403399759"/>
      <w:r>
        <w:rPr>
          <w:rFonts w:hint="eastAsia"/>
          <w:sz w:val="24"/>
          <w:szCs w:val="24"/>
        </w:rPr>
        <w:t>文档审计</w:t>
      </w:r>
      <w:bookmarkEnd w:id="329"/>
      <w:bookmarkEnd w:id="330"/>
      <w:bookmarkEnd w:id="331"/>
      <w:bookmarkEnd w:id="332"/>
      <w:bookmarkEnd w:id="333"/>
      <w:bookmarkEnd w:id="334"/>
    </w:p>
    <w:p>
      <w:pPr>
        <w:ind w:firstLine="480" w:firstLineChars="200"/>
        <w:rPr>
          <w:rFonts w:asciiTheme="minorEastAsia" w:hAnsiTheme="minorEastAsia"/>
          <w:szCs w:val="24"/>
        </w:rPr>
      </w:pPr>
      <w:r>
        <w:rPr>
          <w:rFonts w:hint="eastAsia" w:asciiTheme="minorEastAsia" w:hAnsiTheme="minorEastAsia"/>
          <w:szCs w:val="24"/>
        </w:rPr>
        <w:t>文档审计是以计划的内容为基础，以目标和方法为依据、对所作的各种技术工作进行描述，同时提交执行文档，所有提交审查的记录都将保存作为审计线索。</w:t>
      </w:r>
    </w:p>
    <w:p>
      <w:pPr>
        <w:ind w:firstLine="480" w:firstLineChars="200"/>
        <w:rPr>
          <w:rFonts w:asciiTheme="minorEastAsia" w:hAnsiTheme="minorEastAsia"/>
          <w:szCs w:val="24"/>
        </w:rPr>
      </w:pPr>
      <w:r>
        <w:rPr>
          <w:rFonts w:hint="eastAsia" w:asciiTheme="minorEastAsia" w:hAnsiTheme="minorEastAsia"/>
          <w:szCs w:val="24"/>
        </w:rPr>
        <w:t>按照项目文档计划的内容，定期对项目的文档进行审计，主要涉及到文档的内容，文档的格式，文档的发布范围，文档命名标准、文档的版本控制、文档的批准和存档等是否符合要求。</w:t>
      </w:r>
    </w:p>
    <w:p>
      <w:pPr>
        <w:ind w:firstLine="480" w:firstLineChars="200"/>
        <w:rPr>
          <w:rFonts w:asciiTheme="minorEastAsia" w:hAnsiTheme="minorEastAsia"/>
          <w:szCs w:val="24"/>
        </w:rPr>
      </w:pPr>
      <w:r>
        <w:rPr>
          <w:rFonts w:hint="eastAsia" w:asciiTheme="minorEastAsia" w:hAnsiTheme="minorEastAsia"/>
          <w:szCs w:val="24"/>
        </w:rPr>
        <w:t>项目实施过程中产生的文档需要纳入到系统配置管理中来，确保各类文档的版本和状态有效，并且能够追溯到历史。</w:t>
      </w:r>
    </w:p>
    <w:p>
      <w:pPr>
        <w:ind w:firstLine="480" w:firstLineChars="200"/>
        <w:rPr>
          <w:rFonts w:asciiTheme="minorEastAsia" w:hAnsiTheme="minorEastAsia"/>
          <w:szCs w:val="24"/>
        </w:rPr>
      </w:pPr>
      <w:bookmarkStart w:id="335" w:name="_Toc29916"/>
      <w:bookmarkStart w:id="336" w:name="_Toc261725024"/>
      <w:bookmarkStart w:id="337" w:name="_Toc402512225"/>
      <w:bookmarkStart w:id="338" w:name="_Toc261530619"/>
      <w:r>
        <w:rPr>
          <w:rFonts w:hint="eastAsia" w:asciiTheme="minorEastAsia" w:hAnsiTheme="minorEastAsia"/>
          <w:szCs w:val="24"/>
        </w:rPr>
        <w:t>项目审计</w:t>
      </w:r>
      <w:bookmarkEnd w:id="335"/>
      <w:bookmarkEnd w:id="336"/>
      <w:bookmarkEnd w:id="337"/>
      <w:bookmarkEnd w:id="338"/>
    </w:p>
    <w:p>
      <w:pPr>
        <w:ind w:firstLine="480" w:firstLineChars="200"/>
        <w:rPr>
          <w:rFonts w:asciiTheme="minorEastAsia" w:hAnsiTheme="minorEastAsia"/>
          <w:szCs w:val="24"/>
        </w:rPr>
      </w:pPr>
      <w:r>
        <w:rPr>
          <w:rFonts w:hint="eastAsia" w:asciiTheme="minorEastAsia" w:hAnsiTheme="minorEastAsia"/>
          <w:szCs w:val="24"/>
        </w:rPr>
        <w:t>（1）项目审计内容</w:t>
      </w:r>
    </w:p>
    <w:p>
      <w:pPr>
        <w:ind w:firstLine="480" w:firstLineChars="200"/>
        <w:rPr>
          <w:rFonts w:asciiTheme="minorEastAsia" w:hAnsiTheme="minorEastAsia"/>
          <w:szCs w:val="24"/>
        </w:rPr>
      </w:pPr>
      <w:r>
        <w:rPr>
          <w:rFonts w:hint="eastAsia" w:asciiTheme="minorEastAsia" w:hAnsiTheme="minorEastAsia"/>
          <w:szCs w:val="24"/>
        </w:rPr>
        <w:t>包括项目计划、项目管理内容、实施方法、项目风险与健康性审计。</w:t>
      </w:r>
    </w:p>
    <w:p>
      <w:pPr>
        <w:ind w:firstLine="480" w:firstLineChars="200"/>
        <w:rPr>
          <w:rFonts w:asciiTheme="minorEastAsia" w:hAnsiTheme="minorEastAsia"/>
          <w:szCs w:val="24"/>
        </w:rPr>
      </w:pPr>
      <w:r>
        <w:rPr>
          <w:rFonts w:hint="eastAsia" w:asciiTheme="minorEastAsia" w:hAnsiTheme="minorEastAsia"/>
          <w:szCs w:val="24"/>
        </w:rPr>
        <w:t>（2）项目审计分为三个层次</w:t>
      </w:r>
    </w:p>
    <w:p>
      <w:pPr>
        <w:ind w:firstLine="480" w:firstLineChars="200"/>
        <w:rPr>
          <w:rFonts w:asciiTheme="minorEastAsia" w:hAnsiTheme="minorEastAsia"/>
          <w:szCs w:val="24"/>
        </w:rPr>
      </w:pPr>
      <w:r>
        <w:rPr>
          <w:rFonts w:hint="eastAsia" w:asciiTheme="minorEastAsia" w:hAnsiTheme="minorEastAsia"/>
          <w:szCs w:val="24"/>
        </w:rPr>
        <w:t>一是工程监理定期或不定期针对项目进度、项目计划，文档完备性、文档完善程度、文档格式等进行审计；二是工程建设单位定期或不定期针对项目阶段性重要成果，关键方案等组织讨论、阶段性验收并进行审计；三是承建单位负责人定期或不定期进行项目风险、健康性审计及争议控制等。</w:t>
      </w:r>
    </w:p>
    <w:p>
      <w:pPr>
        <w:ind w:firstLine="480" w:firstLineChars="200"/>
        <w:rPr>
          <w:rFonts w:asciiTheme="minorEastAsia" w:hAnsiTheme="minorEastAsia"/>
          <w:szCs w:val="24"/>
        </w:rPr>
      </w:pPr>
      <w:r>
        <w:rPr>
          <w:rFonts w:hint="eastAsia" w:asciiTheme="minorEastAsia" w:hAnsiTheme="minorEastAsia"/>
          <w:szCs w:val="24"/>
        </w:rPr>
        <w:t>（3）项目审计的执行</w:t>
      </w:r>
    </w:p>
    <w:p>
      <w:pPr>
        <w:ind w:firstLine="480" w:firstLineChars="200"/>
        <w:rPr>
          <w:rFonts w:asciiTheme="minorEastAsia" w:hAnsiTheme="minorEastAsia"/>
          <w:szCs w:val="24"/>
        </w:rPr>
      </w:pPr>
      <w:r>
        <w:rPr>
          <w:rFonts w:hint="eastAsia" w:asciiTheme="minorEastAsia" w:hAnsiTheme="minorEastAsia"/>
          <w:szCs w:val="24"/>
        </w:rPr>
        <w:t>检查由项目组成员提交的产品（如：项目计划、项目管理内容、实施方法、项目风险、项目成果物等）和工作产品审批表（证明该产品经过质量评审），审核结果记录在工作产品审批表和“SQA问题状态日志”中。</w:t>
      </w:r>
    </w:p>
    <w:p>
      <w:pPr>
        <w:ind w:firstLine="480" w:firstLineChars="200"/>
        <w:rPr>
          <w:rFonts w:asciiTheme="minorEastAsia" w:hAnsiTheme="minorEastAsia"/>
          <w:szCs w:val="24"/>
        </w:rPr>
      </w:pPr>
      <w:r>
        <w:rPr>
          <w:rFonts w:hint="eastAsia" w:asciiTheme="minorEastAsia" w:hAnsiTheme="minorEastAsia"/>
          <w:szCs w:val="24"/>
        </w:rPr>
        <w:t>不合格项处理：</w:t>
      </w:r>
    </w:p>
    <w:p>
      <w:pPr>
        <w:ind w:firstLine="480" w:firstLineChars="200"/>
        <w:rPr>
          <w:rFonts w:asciiTheme="minorEastAsia" w:hAnsiTheme="minorEastAsia"/>
          <w:szCs w:val="24"/>
        </w:rPr>
      </w:pPr>
      <w:r>
        <w:rPr>
          <w:rFonts w:hint="eastAsia" w:asciiTheme="minorEastAsia" w:hAnsiTheme="minorEastAsia"/>
          <w:szCs w:val="24"/>
        </w:rPr>
        <w:t>每1周（同项目周例会）SQA人员提交“SQA工作周期报告”，报告提交给项目经理、SQA主管。</w:t>
      </w:r>
    </w:p>
    <w:p>
      <w:pPr>
        <w:ind w:firstLine="480" w:firstLineChars="200"/>
        <w:rPr>
          <w:rFonts w:asciiTheme="minorEastAsia" w:hAnsiTheme="minorEastAsia"/>
          <w:szCs w:val="24"/>
        </w:rPr>
      </w:pPr>
      <w:r>
        <w:rPr>
          <w:rFonts w:hint="eastAsia" w:asciiTheme="minorEastAsia" w:hAnsiTheme="minorEastAsia"/>
          <w:szCs w:val="24"/>
        </w:rPr>
        <w:t>在审计中，SQA人员将发现的问题记录在检查表内，并汇总到“SQA问题状态日志”（SQA问题状态日志）中。</w:t>
      </w:r>
    </w:p>
    <w:p>
      <w:pPr>
        <w:ind w:firstLine="480" w:firstLineChars="200"/>
        <w:rPr>
          <w:rFonts w:asciiTheme="minorEastAsia" w:hAnsiTheme="minorEastAsia"/>
          <w:szCs w:val="24"/>
        </w:rPr>
      </w:pPr>
      <w:r>
        <w:rPr>
          <w:rFonts w:hint="eastAsia" w:asciiTheme="minorEastAsia" w:hAnsiTheme="minorEastAsia"/>
          <w:szCs w:val="24"/>
        </w:rPr>
        <w:t>问题尽可能在项目组内部解决。如果该问题严重且不能在项目内部满意解决，SQA负责人应将这项不符合报告给高层经理。</w:t>
      </w:r>
    </w:p>
    <w:p>
      <w:pPr>
        <w:ind w:firstLine="480" w:firstLineChars="200"/>
        <w:rPr>
          <w:rFonts w:asciiTheme="minorEastAsia" w:hAnsiTheme="minorEastAsia"/>
          <w:szCs w:val="24"/>
        </w:rPr>
      </w:pPr>
      <w:r>
        <w:rPr>
          <w:rFonts w:hint="eastAsia" w:asciiTheme="minorEastAsia" w:hAnsiTheme="minorEastAsia"/>
          <w:szCs w:val="24"/>
        </w:rPr>
        <w:t>SQA负责人要进行判断，以便决定一个不相符项是否对项目造成风险。如果出现的风险很大，并且不能在项目组中得到满意的解决，SQA负责人要将“SQA不符合报告”(SQA不符合报告)给高层经理。</w:t>
      </w:r>
    </w:p>
    <w:p>
      <w:pPr>
        <w:ind w:firstLine="560"/>
        <w:rPr>
          <w:rFonts w:asciiTheme="minorEastAsia" w:hAnsiTheme="minorEastAsia"/>
          <w:b/>
          <w:szCs w:val="24"/>
        </w:rPr>
      </w:pPr>
      <w:bookmarkStart w:id="339" w:name="_Toc294873538"/>
      <w:bookmarkStart w:id="340" w:name="_Toc286931034"/>
      <w:bookmarkStart w:id="341" w:name="_Toc14317"/>
      <w:bookmarkStart w:id="342" w:name="_Toc293932578"/>
      <w:bookmarkStart w:id="343" w:name="_Toc261530620"/>
      <w:bookmarkStart w:id="344" w:name="_Toc402512226"/>
      <w:bookmarkStart w:id="345" w:name="_Toc403399760"/>
      <w:bookmarkStart w:id="346" w:name="_Toc261725025"/>
      <w:bookmarkStart w:id="347" w:name="_Toc351127139"/>
      <w:r>
        <w:rPr>
          <w:rFonts w:hint="eastAsia" w:asciiTheme="minorEastAsia" w:hAnsiTheme="minorEastAsia"/>
          <w:b/>
          <w:szCs w:val="24"/>
        </w:rPr>
        <w:t>测试管理</w:t>
      </w:r>
      <w:bookmarkEnd w:id="339"/>
      <w:bookmarkEnd w:id="340"/>
      <w:bookmarkEnd w:id="341"/>
      <w:bookmarkEnd w:id="342"/>
      <w:bookmarkEnd w:id="343"/>
      <w:bookmarkEnd w:id="344"/>
      <w:bookmarkEnd w:id="345"/>
      <w:bookmarkEnd w:id="346"/>
      <w:bookmarkEnd w:id="347"/>
    </w:p>
    <w:p>
      <w:pPr>
        <w:ind w:firstLine="480" w:firstLineChars="200"/>
        <w:rPr>
          <w:rFonts w:asciiTheme="minorEastAsia" w:hAnsiTheme="minorEastAsia"/>
          <w:szCs w:val="24"/>
        </w:rPr>
      </w:pPr>
      <w:bookmarkStart w:id="348" w:name="_Toc402512227"/>
      <w:bookmarkStart w:id="349" w:name="_Toc1160"/>
      <w:r>
        <w:rPr>
          <w:rFonts w:hint="eastAsia" w:asciiTheme="minorEastAsia" w:hAnsiTheme="minorEastAsia"/>
          <w:szCs w:val="24"/>
        </w:rPr>
        <w:t>概述</w:t>
      </w:r>
      <w:bookmarkEnd w:id="348"/>
      <w:bookmarkEnd w:id="349"/>
    </w:p>
    <w:p>
      <w:pPr>
        <w:ind w:firstLine="480" w:firstLineChars="200"/>
        <w:rPr>
          <w:rFonts w:asciiTheme="minorEastAsia" w:hAnsiTheme="minorEastAsia"/>
          <w:szCs w:val="24"/>
        </w:rPr>
      </w:pPr>
      <w:r>
        <w:rPr>
          <w:rFonts w:hint="eastAsia" w:asciiTheme="minorEastAsia" w:hAnsiTheme="minorEastAsia"/>
          <w:szCs w:val="24"/>
        </w:rPr>
        <w:t>一、总体要求</w:t>
      </w:r>
    </w:p>
    <w:p>
      <w:pPr>
        <w:ind w:firstLine="480" w:firstLineChars="200"/>
        <w:rPr>
          <w:rFonts w:asciiTheme="minorEastAsia" w:hAnsiTheme="minorEastAsia"/>
          <w:szCs w:val="24"/>
        </w:rPr>
      </w:pPr>
      <w:r>
        <w:rPr>
          <w:rFonts w:hint="eastAsia" w:asciiTheme="minorEastAsia" w:hAnsiTheme="minorEastAsia"/>
          <w:szCs w:val="24"/>
        </w:rPr>
        <w:t>测试计划阶段将制定明确的测试策略、测试范围和测试步骤等，提交工作项目管理组批准后进行。所有的测试过程和结果，应及时形成测试报告，并经由测试人员签署意见后汇总到工作项目管理组和监理进行审阅。在安装测试和系统联调测试期间，业主方有权派出技术人员参加, 我公司将提供技术咨询。</w:t>
      </w:r>
    </w:p>
    <w:p>
      <w:pPr>
        <w:ind w:firstLine="480" w:firstLineChars="200"/>
        <w:rPr>
          <w:rFonts w:asciiTheme="minorEastAsia" w:hAnsiTheme="minorEastAsia"/>
          <w:szCs w:val="24"/>
        </w:rPr>
      </w:pPr>
      <w:r>
        <w:rPr>
          <w:rFonts w:hint="eastAsia" w:asciiTheme="minorEastAsia" w:hAnsiTheme="minorEastAsia"/>
          <w:szCs w:val="24"/>
        </w:rPr>
        <w:t>二、测试工作内容</w:t>
      </w:r>
    </w:p>
    <w:p>
      <w:pPr>
        <w:ind w:firstLine="480" w:firstLineChars="200"/>
        <w:rPr>
          <w:rFonts w:asciiTheme="minorEastAsia" w:hAnsiTheme="minorEastAsia"/>
          <w:szCs w:val="24"/>
        </w:rPr>
      </w:pPr>
      <w:r>
        <w:rPr>
          <w:rFonts w:hint="eastAsia" w:asciiTheme="minorEastAsia" w:hAnsiTheme="minorEastAsia"/>
          <w:szCs w:val="24"/>
        </w:rPr>
        <w:t>工程的测试工作包括：</w:t>
      </w:r>
    </w:p>
    <w:p>
      <w:pPr>
        <w:ind w:firstLine="480" w:firstLineChars="200"/>
        <w:rPr>
          <w:rFonts w:asciiTheme="minorEastAsia" w:hAnsiTheme="minorEastAsia"/>
          <w:szCs w:val="24"/>
        </w:rPr>
      </w:pPr>
      <w:r>
        <w:rPr>
          <w:rFonts w:hint="eastAsia" w:asciiTheme="minorEastAsia" w:hAnsiTheme="minorEastAsia"/>
          <w:szCs w:val="24"/>
        </w:rPr>
        <w:t>（1）硬件系统的安装调试与集成测试；</w:t>
      </w:r>
    </w:p>
    <w:p>
      <w:pPr>
        <w:ind w:firstLine="480" w:firstLineChars="200"/>
        <w:rPr>
          <w:rFonts w:asciiTheme="minorEastAsia" w:hAnsiTheme="minorEastAsia"/>
          <w:szCs w:val="24"/>
        </w:rPr>
      </w:pPr>
      <w:r>
        <w:rPr>
          <w:rFonts w:hint="eastAsia" w:asciiTheme="minorEastAsia" w:hAnsiTheme="minorEastAsia"/>
          <w:szCs w:val="24"/>
        </w:rPr>
        <w:t>（2）单个软件系统的单元测试、集成测试、系统测试和跨系统之间的集成测试；</w:t>
      </w:r>
    </w:p>
    <w:p>
      <w:pPr>
        <w:ind w:firstLine="480" w:firstLineChars="200"/>
        <w:rPr>
          <w:rFonts w:asciiTheme="minorEastAsia" w:hAnsiTheme="minorEastAsia"/>
          <w:szCs w:val="24"/>
        </w:rPr>
      </w:pPr>
      <w:r>
        <w:rPr>
          <w:rFonts w:hint="eastAsia" w:asciiTheme="minorEastAsia" w:hAnsiTheme="minorEastAsia"/>
          <w:szCs w:val="24"/>
        </w:rPr>
        <w:t>（3）软硬件系统整体的集成测试；</w:t>
      </w:r>
    </w:p>
    <w:p>
      <w:pPr>
        <w:ind w:firstLine="480" w:firstLineChars="200"/>
        <w:rPr>
          <w:rFonts w:asciiTheme="minorEastAsia" w:hAnsiTheme="minorEastAsia"/>
          <w:szCs w:val="24"/>
        </w:rPr>
      </w:pPr>
      <w:r>
        <w:rPr>
          <w:rFonts w:hint="eastAsia" w:asciiTheme="minorEastAsia" w:hAnsiTheme="minorEastAsia"/>
          <w:szCs w:val="24"/>
        </w:rPr>
        <w:t>（4）软硬件系统在服务体系的部署测试；</w:t>
      </w:r>
    </w:p>
    <w:p>
      <w:pPr>
        <w:ind w:firstLine="480" w:firstLineChars="200"/>
        <w:rPr>
          <w:rFonts w:asciiTheme="minorEastAsia" w:hAnsiTheme="minorEastAsia"/>
          <w:szCs w:val="24"/>
        </w:rPr>
      </w:pPr>
      <w:r>
        <w:rPr>
          <w:rFonts w:hint="eastAsia" w:asciiTheme="minorEastAsia" w:hAnsiTheme="minorEastAsia"/>
          <w:szCs w:val="24"/>
        </w:rPr>
        <w:t>（5）软硬件系统整体性能测试与调优。</w:t>
      </w:r>
    </w:p>
    <w:p>
      <w:pPr>
        <w:ind w:firstLine="480" w:firstLineChars="200"/>
        <w:rPr>
          <w:rFonts w:asciiTheme="minorEastAsia" w:hAnsiTheme="minorEastAsia"/>
          <w:szCs w:val="24"/>
        </w:rPr>
      </w:pPr>
      <w:r>
        <w:rPr>
          <w:rFonts w:hint="eastAsia" w:asciiTheme="minorEastAsia" w:hAnsiTheme="minorEastAsia"/>
          <w:szCs w:val="24"/>
        </w:rPr>
        <w:t>本项目建设过程中的质量保证非常重要，除了开发商内部的测试外，业主方或用户有权对实施方检验与测试过的产品进行检验和测试，以确认产品是否能符合规定的目标与要求。此种情况下，采购方邀请第三方或专家进行的检验和测试，费用由业主方承担。</w:t>
      </w:r>
    </w:p>
    <w:p>
      <w:pPr>
        <w:ind w:firstLine="480" w:firstLineChars="200"/>
        <w:rPr>
          <w:rFonts w:asciiTheme="minorEastAsia" w:hAnsiTheme="minorEastAsia"/>
          <w:szCs w:val="24"/>
        </w:rPr>
      </w:pPr>
      <w:r>
        <w:rPr>
          <w:rFonts w:hint="eastAsia" w:asciiTheme="minorEastAsia" w:hAnsiTheme="minorEastAsia"/>
          <w:szCs w:val="24"/>
        </w:rPr>
        <w:t>三、测试工作的重点</w:t>
      </w:r>
    </w:p>
    <w:p>
      <w:pPr>
        <w:ind w:firstLine="480" w:firstLineChars="200"/>
        <w:rPr>
          <w:rFonts w:asciiTheme="minorEastAsia" w:hAnsiTheme="minorEastAsia"/>
          <w:szCs w:val="24"/>
        </w:rPr>
      </w:pPr>
      <w:r>
        <w:rPr>
          <w:rFonts w:hint="eastAsia" w:asciiTheme="minorEastAsia" w:hAnsiTheme="minorEastAsia"/>
          <w:szCs w:val="24"/>
        </w:rPr>
        <w:t>在上述测试中，重点是跨系统之间的集成测试和性能测试：</w:t>
      </w:r>
    </w:p>
    <w:p>
      <w:pPr>
        <w:ind w:firstLine="480" w:firstLineChars="200"/>
        <w:rPr>
          <w:rFonts w:asciiTheme="minorEastAsia" w:hAnsiTheme="minorEastAsia"/>
          <w:szCs w:val="24"/>
        </w:rPr>
      </w:pPr>
      <w:r>
        <w:rPr>
          <w:rFonts w:hint="eastAsia" w:asciiTheme="minorEastAsia" w:hAnsiTheme="minorEastAsia"/>
          <w:szCs w:val="24"/>
        </w:rPr>
        <w:t>集成测试：由于项目承建单位较多，通过集成测试能“串起”所有的软硬系统建设。</w:t>
      </w:r>
    </w:p>
    <w:p>
      <w:pPr>
        <w:ind w:firstLine="480" w:firstLineChars="200"/>
        <w:rPr>
          <w:rFonts w:asciiTheme="minorEastAsia" w:hAnsiTheme="minorEastAsia"/>
          <w:szCs w:val="24"/>
        </w:rPr>
      </w:pPr>
      <w:r>
        <w:rPr>
          <w:rFonts w:hint="eastAsia" w:asciiTheme="minorEastAsia" w:hAnsiTheme="minorEastAsia"/>
          <w:szCs w:val="24"/>
        </w:rPr>
        <w:t>性能测试：随着企业直报及各部门统计数据的增加，软件系统的性能压力将持续上升，为此需要通过性能测试和不断调优来强化系统的性能。</w:t>
      </w:r>
    </w:p>
    <w:p>
      <w:pPr>
        <w:ind w:firstLine="480" w:firstLineChars="200"/>
        <w:rPr>
          <w:rFonts w:asciiTheme="minorEastAsia" w:hAnsiTheme="minorEastAsia"/>
          <w:szCs w:val="24"/>
        </w:rPr>
      </w:pPr>
      <w:r>
        <w:rPr>
          <w:rFonts w:hint="eastAsia" w:asciiTheme="minorEastAsia" w:hAnsiTheme="minorEastAsia"/>
          <w:szCs w:val="24"/>
        </w:rPr>
        <w:t>此外，从管理的角度，需要将测试过程中每个环节产生的问题和解决情况进行系统的跟踪与管理。</w:t>
      </w:r>
    </w:p>
    <w:p>
      <w:pPr>
        <w:ind w:firstLine="480" w:firstLineChars="200"/>
        <w:rPr>
          <w:rFonts w:asciiTheme="minorEastAsia" w:hAnsiTheme="minorEastAsia"/>
          <w:szCs w:val="24"/>
        </w:rPr>
      </w:pPr>
      <w:bookmarkStart w:id="350" w:name="_Toc402512228"/>
      <w:bookmarkStart w:id="351" w:name="_Toc17473"/>
      <w:r>
        <w:rPr>
          <w:rFonts w:hint="eastAsia" w:asciiTheme="minorEastAsia" w:hAnsiTheme="minorEastAsia"/>
          <w:szCs w:val="24"/>
        </w:rPr>
        <w:t>生命周期测试模型</w:t>
      </w:r>
      <w:bookmarkEnd w:id="350"/>
      <w:bookmarkEnd w:id="351"/>
    </w:p>
    <w:p>
      <w:pPr>
        <w:ind w:firstLine="480" w:firstLineChars="200"/>
        <w:rPr>
          <w:rFonts w:asciiTheme="minorEastAsia" w:hAnsiTheme="minorEastAsia"/>
          <w:szCs w:val="24"/>
        </w:rPr>
      </w:pPr>
      <w:r>
        <w:rPr>
          <w:rFonts w:hint="eastAsia" w:asciiTheme="minorEastAsia" w:hAnsiTheme="minorEastAsia"/>
          <w:szCs w:val="24"/>
        </w:rPr>
        <w:t>软件测试是应用系统开发的一个重要环节，它贯穿整个应用系统开发的生命周期。</w:t>
      </w:r>
    </w:p>
    <w:p>
      <w:pPr>
        <w:ind w:firstLine="480" w:firstLineChars="200"/>
        <w:rPr>
          <w:rFonts w:asciiTheme="minorEastAsia" w:hAnsiTheme="minorEastAsia"/>
          <w:szCs w:val="24"/>
        </w:rPr>
      </w:pPr>
      <w:r>
        <w:rPr>
          <w:rFonts w:hint="eastAsia" w:asciiTheme="minorEastAsia" w:hAnsiTheme="minorEastAsia"/>
          <w:szCs w:val="24"/>
        </w:rPr>
        <w:t>系统项目具有以下特点：</w:t>
      </w:r>
    </w:p>
    <w:p>
      <w:pPr>
        <w:ind w:firstLine="480" w:firstLineChars="200"/>
        <w:rPr>
          <w:rFonts w:asciiTheme="minorEastAsia" w:hAnsiTheme="minorEastAsia"/>
          <w:szCs w:val="24"/>
        </w:rPr>
      </w:pPr>
      <w:r>
        <w:rPr>
          <w:rFonts w:hint="eastAsia" w:asciiTheme="minorEastAsia" w:hAnsiTheme="minorEastAsia"/>
          <w:szCs w:val="24"/>
        </w:rPr>
        <w:t>（1）系统复杂，需要与其他的业务系统进行交互</w:t>
      </w:r>
    </w:p>
    <w:p>
      <w:pPr>
        <w:ind w:firstLine="480" w:firstLineChars="200"/>
        <w:rPr>
          <w:rFonts w:asciiTheme="minorEastAsia" w:hAnsiTheme="minorEastAsia"/>
          <w:szCs w:val="24"/>
        </w:rPr>
      </w:pPr>
      <w:r>
        <w:rPr>
          <w:rFonts w:hint="eastAsia" w:asciiTheme="minorEastAsia" w:hAnsiTheme="minorEastAsia"/>
          <w:szCs w:val="24"/>
        </w:rPr>
        <w:t>（2）系统性能要求高、质量要求高</w:t>
      </w:r>
    </w:p>
    <w:p>
      <w:pPr>
        <w:ind w:firstLine="480" w:firstLineChars="200"/>
        <w:rPr>
          <w:rFonts w:asciiTheme="minorEastAsia" w:hAnsiTheme="minorEastAsia"/>
          <w:szCs w:val="24"/>
        </w:rPr>
      </w:pPr>
      <w:r>
        <w:rPr>
          <w:rFonts w:hint="eastAsia" w:asciiTheme="minorEastAsia" w:hAnsiTheme="minorEastAsia"/>
          <w:szCs w:val="24"/>
        </w:rPr>
        <w:t>（3）系统需要与其他业务系统进行数据交换</w:t>
      </w:r>
    </w:p>
    <w:p>
      <w:pPr>
        <w:ind w:firstLine="480" w:firstLineChars="200"/>
        <w:rPr>
          <w:rFonts w:asciiTheme="minorEastAsia" w:hAnsiTheme="minorEastAsia"/>
          <w:szCs w:val="24"/>
        </w:rPr>
      </w:pPr>
      <w:r>
        <w:rPr>
          <w:rFonts w:hint="eastAsia" w:asciiTheme="minorEastAsia" w:hAnsiTheme="minorEastAsia"/>
          <w:szCs w:val="24"/>
        </w:rPr>
        <w:t>（4）系统需要对其他业务系统的数据进行迁移或同步，要求非常高</w:t>
      </w:r>
    </w:p>
    <w:p>
      <w:pPr>
        <w:ind w:firstLine="480" w:firstLineChars="200"/>
        <w:rPr>
          <w:rFonts w:asciiTheme="minorEastAsia" w:hAnsiTheme="minorEastAsia"/>
          <w:szCs w:val="24"/>
        </w:rPr>
      </w:pPr>
      <w:r>
        <w:rPr>
          <w:rFonts w:hint="eastAsia" w:asciiTheme="minorEastAsia" w:hAnsiTheme="minorEastAsia"/>
          <w:szCs w:val="24"/>
        </w:rPr>
        <w:t>根据本项目的这些具体特点和要求，建议在完全生命周期测试模型基础上，根据项目具体情况和成本效率进行裁剪，形成本项目的测试策略、总体测试计划和详细测试计划。</w:t>
      </w:r>
    </w:p>
    <w:p>
      <w:pPr>
        <w:ind w:firstLine="480" w:firstLineChars="200"/>
        <w:rPr>
          <w:rFonts w:asciiTheme="minorEastAsia" w:hAnsiTheme="minorEastAsia"/>
          <w:szCs w:val="24"/>
        </w:rPr>
      </w:pPr>
      <w:r>
        <w:rPr>
          <w:rFonts w:hint="eastAsia" w:asciiTheme="minorEastAsia" w:hAnsiTheme="minorEastAsia"/>
          <w:szCs w:val="24"/>
        </w:rPr>
        <w:t>下图是“完全生命周期测试”方法论模型，它直观描述了整个项目生命周期内所有的测试流程、测试内容、测试阶段及应用系统开发各环节与测试的关系。完全生命周期测试模型是经过实践证明的、结构化的测试方法。完全生命周期测试模型为一个大型项目的所有测试和与测试相关的活动提供一个全面的视图。</w:t>
      </w:r>
    </w:p>
    <w:p>
      <w:pPr>
        <w:ind w:firstLine="560"/>
        <w:rPr>
          <w:rFonts w:asciiTheme="minorEastAsia" w:hAnsiTheme="minorEastAsia"/>
          <w:szCs w:val="24"/>
        </w:rPr>
      </w:pPr>
      <w:r>
        <w:rPr>
          <w:rFonts w:asciiTheme="minorEastAsia" w:hAnsiTheme="minorEastAsia"/>
          <w:szCs w:val="24"/>
        </w:rPr>
        <w:drawing>
          <wp:inline distT="0" distB="0" distL="0" distR="0">
            <wp:extent cx="5324475" cy="5267325"/>
            <wp:effectExtent l="0" t="0" r="9525" b="9525"/>
            <wp:docPr id="501" name="图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5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324475" cy="5267325"/>
                    </a:xfrm>
                    <a:prstGeom prst="rect">
                      <a:avLst/>
                    </a:prstGeom>
                    <a:noFill/>
                    <a:ln>
                      <a:noFill/>
                    </a:ln>
                  </pic:spPr>
                </pic:pic>
              </a:graphicData>
            </a:graphic>
          </wp:inline>
        </w:drawing>
      </w:r>
    </w:p>
    <w:p>
      <w:pPr>
        <w:ind w:firstLine="480" w:firstLineChars="200"/>
        <w:rPr>
          <w:rFonts w:asciiTheme="minorEastAsia" w:hAnsiTheme="minorEastAsia"/>
          <w:szCs w:val="24"/>
        </w:rPr>
      </w:pPr>
      <w:r>
        <w:rPr>
          <w:rFonts w:hint="eastAsia" w:asciiTheme="minorEastAsia" w:hAnsiTheme="minorEastAsia"/>
          <w:szCs w:val="24"/>
        </w:rPr>
        <w:t>完全生命周期测试模型</w:t>
      </w:r>
    </w:p>
    <w:p>
      <w:pPr>
        <w:ind w:firstLine="480" w:firstLineChars="200"/>
        <w:rPr>
          <w:rFonts w:asciiTheme="minorEastAsia" w:hAnsiTheme="minorEastAsia"/>
          <w:szCs w:val="24"/>
        </w:rPr>
      </w:pPr>
      <w:bookmarkStart w:id="352" w:name="_Toc402512229"/>
      <w:bookmarkStart w:id="353" w:name="_Toc8108"/>
      <w:r>
        <w:rPr>
          <w:rFonts w:hint="eastAsia" w:asciiTheme="minorEastAsia" w:hAnsiTheme="minorEastAsia"/>
          <w:szCs w:val="24"/>
        </w:rPr>
        <w:t>测试策略</w:t>
      </w:r>
      <w:bookmarkEnd w:id="352"/>
      <w:bookmarkEnd w:id="353"/>
    </w:p>
    <w:p>
      <w:pPr>
        <w:ind w:firstLine="480" w:firstLineChars="200"/>
        <w:rPr>
          <w:rFonts w:asciiTheme="minorEastAsia" w:hAnsiTheme="minorEastAsia"/>
          <w:szCs w:val="24"/>
        </w:rPr>
      </w:pPr>
      <w:r>
        <w:rPr>
          <w:rFonts w:hint="eastAsia" w:asciiTheme="minorEastAsia" w:hAnsiTheme="minorEastAsia"/>
          <w:szCs w:val="24"/>
        </w:rPr>
        <w:t>（1）制定恰当的测试原则和准则，以减轻管理项目风险</w:t>
      </w:r>
    </w:p>
    <w:p>
      <w:pPr>
        <w:ind w:firstLine="480" w:firstLineChars="200"/>
        <w:rPr>
          <w:rFonts w:asciiTheme="minorEastAsia" w:hAnsiTheme="minorEastAsia"/>
          <w:szCs w:val="24"/>
        </w:rPr>
      </w:pPr>
      <w:r>
        <w:rPr>
          <w:rFonts w:hint="eastAsia" w:asciiTheme="minorEastAsia" w:hAnsiTheme="minorEastAsia"/>
          <w:szCs w:val="24"/>
        </w:rPr>
        <w:t>（2）为涉及多个组织和业务单位的测试提供公共的测试方法</w:t>
      </w:r>
    </w:p>
    <w:p>
      <w:pPr>
        <w:ind w:firstLine="480" w:firstLineChars="200"/>
        <w:rPr>
          <w:rFonts w:asciiTheme="minorEastAsia" w:hAnsiTheme="minorEastAsia"/>
          <w:szCs w:val="24"/>
        </w:rPr>
      </w:pPr>
      <w:r>
        <w:rPr>
          <w:rFonts w:hint="eastAsia" w:asciiTheme="minorEastAsia" w:hAnsiTheme="minorEastAsia"/>
          <w:szCs w:val="24"/>
        </w:rPr>
        <w:t>（3）明确测试的总体方向</w:t>
      </w:r>
    </w:p>
    <w:p>
      <w:pPr>
        <w:ind w:firstLine="480" w:firstLineChars="200"/>
        <w:rPr>
          <w:rFonts w:asciiTheme="minorEastAsia" w:hAnsiTheme="minorEastAsia"/>
          <w:szCs w:val="24"/>
        </w:rPr>
      </w:pPr>
      <w:r>
        <w:rPr>
          <w:rFonts w:hint="eastAsia" w:asciiTheme="minorEastAsia" w:hAnsiTheme="minorEastAsia"/>
          <w:szCs w:val="24"/>
        </w:rPr>
        <w:t>（4）兼顾成本效益和团队测试方法</w:t>
      </w:r>
    </w:p>
    <w:p>
      <w:pPr>
        <w:ind w:firstLine="480" w:firstLineChars="200"/>
        <w:rPr>
          <w:rFonts w:asciiTheme="minorEastAsia" w:hAnsiTheme="minorEastAsia"/>
          <w:szCs w:val="24"/>
        </w:rPr>
      </w:pPr>
      <w:r>
        <w:rPr>
          <w:rFonts w:hint="eastAsia" w:asciiTheme="minorEastAsia" w:hAnsiTheme="minorEastAsia"/>
          <w:szCs w:val="24"/>
        </w:rPr>
        <w:t>（5）进行全生命周期的测试</w:t>
      </w:r>
    </w:p>
    <w:p>
      <w:pPr>
        <w:ind w:firstLine="480" w:firstLineChars="200"/>
        <w:rPr>
          <w:rFonts w:asciiTheme="minorEastAsia" w:hAnsiTheme="minorEastAsia"/>
          <w:szCs w:val="24"/>
        </w:rPr>
      </w:pPr>
      <w:r>
        <w:rPr>
          <w:rFonts w:hint="eastAsia" w:asciiTheme="minorEastAsia" w:hAnsiTheme="minorEastAsia"/>
          <w:szCs w:val="24"/>
        </w:rPr>
        <w:t>（6）从高层面、系统的角度进行测试</w:t>
      </w:r>
    </w:p>
    <w:p>
      <w:pPr>
        <w:ind w:firstLine="480" w:firstLineChars="200"/>
        <w:rPr>
          <w:rFonts w:asciiTheme="minorEastAsia" w:hAnsiTheme="minorEastAsia"/>
          <w:szCs w:val="24"/>
        </w:rPr>
      </w:pPr>
      <w:bookmarkStart w:id="354" w:name="_Toc402512230"/>
      <w:bookmarkStart w:id="355" w:name="_Toc23579"/>
      <w:r>
        <w:rPr>
          <w:rFonts w:hint="eastAsia" w:asciiTheme="minorEastAsia" w:hAnsiTheme="minorEastAsia"/>
          <w:szCs w:val="24"/>
        </w:rPr>
        <w:t>测试计划</w:t>
      </w:r>
      <w:bookmarkEnd w:id="354"/>
      <w:bookmarkEnd w:id="355"/>
    </w:p>
    <w:p>
      <w:pPr>
        <w:ind w:firstLine="480" w:firstLineChars="200"/>
        <w:rPr>
          <w:rFonts w:asciiTheme="minorEastAsia" w:hAnsiTheme="minorEastAsia"/>
          <w:szCs w:val="24"/>
        </w:rPr>
      </w:pPr>
      <w:r>
        <w:rPr>
          <w:rFonts w:hint="eastAsia" w:asciiTheme="minorEastAsia" w:hAnsiTheme="minorEastAsia"/>
          <w:szCs w:val="24"/>
        </w:rPr>
        <w:t>测试范围</w:t>
      </w:r>
    </w:p>
    <w:p>
      <w:pPr>
        <w:ind w:firstLine="480" w:firstLineChars="200"/>
        <w:rPr>
          <w:rFonts w:asciiTheme="minorEastAsia" w:hAnsiTheme="minorEastAsia"/>
          <w:szCs w:val="24"/>
        </w:rPr>
      </w:pPr>
      <w:r>
        <w:rPr>
          <w:rFonts w:hint="eastAsia" w:asciiTheme="minorEastAsia" w:hAnsiTheme="minorEastAsia"/>
          <w:szCs w:val="24"/>
        </w:rPr>
        <w:t>（1）硬件系统的安装调试与集成测试；</w:t>
      </w:r>
    </w:p>
    <w:p>
      <w:pPr>
        <w:ind w:firstLine="480" w:firstLineChars="200"/>
        <w:rPr>
          <w:rFonts w:asciiTheme="minorEastAsia" w:hAnsiTheme="minorEastAsia"/>
          <w:szCs w:val="24"/>
        </w:rPr>
      </w:pPr>
      <w:r>
        <w:rPr>
          <w:rFonts w:hint="eastAsia" w:asciiTheme="minorEastAsia" w:hAnsiTheme="minorEastAsia"/>
          <w:szCs w:val="24"/>
        </w:rPr>
        <w:t>（2）单个软件系统的单元测试、集成测试、系统测试和跨系统之间的集成测试；</w:t>
      </w:r>
    </w:p>
    <w:p>
      <w:pPr>
        <w:ind w:firstLine="480" w:firstLineChars="200"/>
        <w:rPr>
          <w:rFonts w:asciiTheme="minorEastAsia" w:hAnsiTheme="minorEastAsia"/>
          <w:szCs w:val="24"/>
        </w:rPr>
      </w:pPr>
      <w:r>
        <w:rPr>
          <w:rFonts w:hint="eastAsia" w:asciiTheme="minorEastAsia" w:hAnsiTheme="minorEastAsia"/>
          <w:szCs w:val="24"/>
        </w:rPr>
        <w:t>（3）软硬件系统整体的集成测试；</w:t>
      </w:r>
    </w:p>
    <w:p>
      <w:pPr>
        <w:ind w:firstLine="480" w:firstLineChars="200"/>
        <w:rPr>
          <w:rFonts w:asciiTheme="minorEastAsia" w:hAnsiTheme="minorEastAsia"/>
          <w:szCs w:val="24"/>
        </w:rPr>
      </w:pPr>
      <w:r>
        <w:rPr>
          <w:rFonts w:hint="eastAsia" w:asciiTheme="minorEastAsia" w:hAnsiTheme="minorEastAsia"/>
          <w:szCs w:val="24"/>
        </w:rPr>
        <w:t>（4）软硬件系统在服务体系的部署测试；</w:t>
      </w:r>
    </w:p>
    <w:p>
      <w:pPr>
        <w:ind w:firstLine="480" w:firstLineChars="200"/>
        <w:rPr>
          <w:rFonts w:asciiTheme="minorEastAsia" w:hAnsiTheme="minorEastAsia"/>
          <w:szCs w:val="24"/>
        </w:rPr>
      </w:pPr>
      <w:r>
        <w:rPr>
          <w:rFonts w:hint="eastAsia" w:asciiTheme="minorEastAsia" w:hAnsiTheme="minorEastAsia"/>
          <w:szCs w:val="24"/>
        </w:rPr>
        <w:t>（5）软硬件系统整体性能测试与调优</w:t>
      </w:r>
    </w:p>
    <w:p>
      <w:pPr>
        <w:ind w:firstLine="480" w:firstLineChars="200"/>
        <w:rPr>
          <w:rFonts w:asciiTheme="minorEastAsia" w:hAnsiTheme="minorEastAsia"/>
          <w:szCs w:val="24"/>
        </w:rPr>
      </w:pPr>
      <w:r>
        <w:rPr>
          <w:rFonts w:hint="eastAsia" w:asciiTheme="minorEastAsia" w:hAnsiTheme="minorEastAsia"/>
          <w:szCs w:val="24"/>
        </w:rPr>
        <w:t>测试总体目标</w:t>
      </w:r>
    </w:p>
    <w:p>
      <w:pPr>
        <w:ind w:firstLine="480" w:firstLineChars="200"/>
        <w:rPr>
          <w:rFonts w:asciiTheme="minorEastAsia" w:hAnsiTheme="minorEastAsia"/>
          <w:szCs w:val="24"/>
        </w:rPr>
      </w:pPr>
      <w:r>
        <w:rPr>
          <w:rFonts w:hint="eastAsia" w:asciiTheme="minorEastAsia" w:hAnsiTheme="minorEastAsia"/>
          <w:szCs w:val="24"/>
        </w:rPr>
        <w:t>软件系统测试的总体目标：</w:t>
      </w:r>
    </w:p>
    <w:p>
      <w:pPr>
        <w:ind w:firstLine="480" w:firstLineChars="200"/>
        <w:rPr>
          <w:rFonts w:asciiTheme="minorEastAsia" w:hAnsiTheme="minorEastAsia"/>
          <w:szCs w:val="24"/>
        </w:rPr>
      </w:pPr>
      <w:r>
        <w:rPr>
          <w:rFonts w:hint="eastAsia" w:asciiTheme="minorEastAsia" w:hAnsiTheme="minorEastAsia"/>
          <w:szCs w:val="24"/>
        </w:rPr>
        <w:t>（1）满足客户业务需求</w:t>
      </w:r>
    </w:p>
    <w:p>
      <w:pPr>
        <w:ind w:firstLine="480" w:firstLineChars="200"/>
        <w:rPr>
          <w:rFonts w:asciiTheme="minorEastAsia" w:hAnsiTheme="minorEastAsia"/>
          <w:szCs w:val="24"/>
        </w:rPr>
      </w:pPr>
      <w:r>
        <w:rPr>
          <w:rFonts w:hint="eastAsia" w:asciiTheme="minorEastAsia" w:hAnsiTheme="minorEastAsia"/>
          <w:szCs w:val="24"/>
        </w:rPr>
        <w:t>（2）移植的数据通过一致和集成检测</w:t>
      </w:r>
    </w:p>
    <w:p>
      <w:pPr>
        <w:ind w:firstLine="480" w:firstLineChars="200"/>
        <w:rPr>
          <w:rFonts w:asciiTheme="minorEastAsia" w:hAnsiTheme="minorEastAsia"/>
          <w:szCs w:val="24"/>
        </w:rPr>
      </w:pPr>
      <w:r>
        <w:rPr>
          <w:rFonts w:hint="eastAsia" w:asciiTheme="minorEastAsia" w:hAnsiTheme="minorEastAsia"/>
          <w:szCs w:val="24"/>
        </w:rPr>
        <w:t>（3）确保错误在早期测试中被发现，降低成本</w:t>
      </w:r>
    </w:p>
    <w:p>
      <w:pPr>
        <w:ind w:firstLine="480" w:firstLineChars="200"/>
        <w:rPr>
          <w:rFonts w:asciiTheme="minorEastAsia" w:hAnsiTheme="minorEastAsia"/>
          <w:szCs w:val="24"/>
        </w:rPr>
      </w:pPr>
      <w:r>
        <w:rPr>
          <w:rFonts w:hint="eastAsia" w:asciiTheme="minorEastAsia" w:hAnsiTheme="minorEastAsia"/>
          <w:szCs w:val="24"/>
        </w:rPr>
        <w:t>（4）确保测试在预算和时程内执行</w:t>
      </w:r>
    </w:p>
    <w:p>
      <w:pPr>
        <w:ind w:firstLine="480" w:firstLineChars="200"/>
        <w:rPr>
          <w:rFonts w:asciiTheme="minorEastAsia" w:hAnsiTheme="minorEastAsia"/>
          <w:szCs w:val="24"/>
        </w:rPr>
      </w:pPr>
      <w:r>
        <w:rPr>
          <w:rFonts w:hint="eastAsia" w:asciiTheme="minorEastAsia" w:hAnsiTheme="minorEastAsia"/>
          <w:szCs w:val="24"/>
        </w:rPr>
        <w:t>测试级别</w:t>
      </w:r>
    </w:p>
    <w:p>
      <w:pPr>
        <w:ind w:firstLine="480" w:firstLineChars="200"/>
        <w:rPr>
          <w:rFonts w:asciiTheme="minorEastAsia" w:hAnsiTheme="minorEastAsia"/>
          <w:szCs w:val="24"/>
        </w:rPr>
      </w:pPr>
      <w:r>
        <w:rPr>
          <w:rFonts w:hint="eastAsia" w:asciiTheme="minorEastAsia" w:hAnsiTheme="minorEastAsia"/>
          <w:szCs w:val="24"/>
        </w:rPr>
        <w:t>每个开发阶段都代表着一定程度的物理集成和质量达到的级别。对应这些开发阶段可定义相应的测试级别。这些测试级别可作为机构或项目组的测试标准和沟通的公共术语。这些测试级别定义如下：</w:t>
      </w:r>
    </w:p>
    <w:p>
      <w:pPr>
        <w:ind w:firstLine="480" w:firstLineChars="200"/>
        <w:rPr>
          <w:rFonts w:asciiTheme="minorEastAsia" w:hAnsiTheme="minorEastAsia"/>
          <w:szCs w:val="24"/>
        </w:rPr>
      </w:pPr>
      <w:r>
        <w:rPr>
          <w:rFonts w:hint="eastAsia" w:asciiTheme="minorEastAsia" w:hAnsiTheme="minorEastAsia"/>
          <w:szCs w:val="24"/>
        </w:rPr>
        <w:t>（1）单元测试</w:t>
      </w:r>
    </w:p>
    <w:p>
      <w:pPr>
        <w:ind w:firstLine="480" w:firstLineChars="200"/>
        <w:rPr>
          <w:rFonts w:asciiTheme="minorEastAsia" w:hAnsiTheme="minorEastAsia"/>
          <w:szCs w:val="24"/>
        </w:rPr>
      </w:pPr>
      <w:r>
        <w:rPr>
          <w:rFonts w:hint="eastAsia" w:asciiTheme="minorEastAsia" w:hAnsiTheme="minorEastAsia"/>
          <w:szCs w:val="24"/>
        </w:rPr>
        <w:t>当建立或修改一个模块或程序的编码时就要进行最初的测试，即单元测试。单元测试验证新的或修改的功能是否正确，它一般不需要与其他应用接口。单元测试的目的是在模块或程序级消除编码中的错误。</w:t>
      </w:r>
    </w:p>
    <w:p>
      <w:pPr>
        <w:ind w:firstLine="480" w:firstLineChars="200"/>
        <w:rPr>
          <w:rFonts w:asciiTheme="minorEastAsia" w:hAnsiTheme="minorEastAsia"/>
          <w:szCs w:val="24"/>
        </w:rPr>
      </w:pPr>
      <w:r>
        <w:rPr>
          <w:rFonts w:hint="eastAsia" w:asciiTheme="minorEastAsia" w:hAnsiTheme="minorEastAsia"/>
          <w:szCs w:val="24"/>
        </w:rPr>
        <w:t>（2）集成测试</w:t>
      </w:r>
    </w:p>
    <w:p>
      <w:pPr>
        <w:ind w:firstLine="480" w:firstLineChars="200"/>
        <w:rPr>
          <w:rFonts w:asciiTheme="minorEastAsia" w:hAnsiTheme="minorEastAsia"/>
          <w:szCs w:val="24"/>
        </w:rPr>
      </w:pPr>
      <w:r>
        <w:rPr>
          <w:rFonts w:hint="eastAsia" w:asciiTheme="minorEastAsia" w:hAnsiTheme="minorEastAsia"/>
          <w:szCs w:val="24"/>
        </w:rPr>
        <w:t>集成测试验证应用组件的运行，以及模块与其他系统组件的运行。</w:t>
      </w:r>
    </w:p>
    <w:p>
      <w:pPr>
        <w:ind w:firstLine="480" w:firstLineChars="200"/>
        <w:rPr>
          <w:rFonts w:asciiTheme="minorEastAsia" w:hAnsiTheme="minorEastAsia"/>
          <w:szCs w:val="24"/>
        </w:rPr>
      </w:pPr>
      <w:r>
        <w:rPr>
          <w:rFonts w:hint="eastAsia" w:asciiTheme="minorEastAsia" w:hAnsiTheme="minorEastAsia"/>
          <w:szCs w:val="24"/>
        </w:rPr>
        <w:t>（3）系统测试</w:t>
      </w:r>
    </w:p>
    <w:p>
      <w:pPr>
        <w:ind w:firstLine="480" w:firstLineChars="200"/>
        <w:rPr>
          <w:rFonts w:asciiTheme="minorEastAsia" w:hAnsiTheme="minorEastAsia"/>
          <w:szCs w:val="24"/>
        </w:rPr>
      </w:pPr>
      <w:r>
        <w:rPr>
          <w:rFonts w:hint="eastAsia" w:asciiTheme="minorEastAsia" w:hAnsiTheme="minorEastAsia"/>
          <w:szCs w:val="24"/>
        </w:rPr>
        <w:t>系统测试验证所有应用组件的运行，包括与其他应用的接口运行。系统测试验证系统满足功能和架构的需求。</w:t>
      </w:r>
    </w:p>
    <w:p>
      <w:pPr>
        <w:ind w:firstLine="480" w:firstLineChars="200"/>
        <w:rPr>
          <w:rFonts w:asciiTheme="minorEastAsia" w:hAnsiTheme="minorEastAsia"/>
          <w:szCs w:val="24"/>
        </w:rPr>
      </w:pPr>
      <w:r>
        <w:rPr>
          <w:rFonts w:hint="eastAsia" w:asciiTheme="minorEastAsia" w:hAnsiTheme="minorEastAsia"/>
          <w:szCs w:val="24"/>
        </w:rPr>
        <w:t>（4）系统集成测试</w:t>
      </w:r>
    </w:p>
    <w:p>
      <w:pPr>
        <w:ind w:firstLine="480" w:firstLineChars="200"/>
        <w:rPr>
          <w:rFonts w:asciiTheme="minorEastAsia" w:hAnsiTheme="minorEastAsia"/>
          <w:szCs w:val="24"/>
        </w:rPr>
      </w:pPr>
      <w:r>
        <w:rPr>
          <w:rFonts w:hint="eastAsia" w:asciiTheme="minorEastAsia" w:hAnsiTheme="minorEastAsia"/>
          <w:szCs w:val="24"/>
        </w:rPr>
        <w:t>系统集成测试验证所有应用的集成，包括与外部和内部接口的集成，同时验证应用与硬件、软件及基础设施组件在类似生产环境下的集成。</w:t>
      </w:r>
    </w:p>
    <w:p>
      <w:pPr>
        <w:ind w:firstLine="480" w:firstLineChars="200"/>
        <w:rPr>
          <w:rFonts w:asciiTheme="minorEastAsia" w:hAnsiTheme="minorEastAsia"/>
          <w:szCs w:val="24"/>
        </w:rPr>
      </w:pPr>
      <w:r>
        <w:rPr>
          <w:rFonts w:hint="eastAsia" w:asciiTheme="minorEastAsia" w:hAnsiTheme="minorEastAsia"/>
          <w:szCs w:val="24"/>
        </w:rPr>
        <w:t>（5）运行测试</w:t>
      </w:r>
    </w:p>
    <w:p>
      <w:pPr>
        <w:ind w:firstLine="480" w:firstLineChars="200"/>
        <w:rPr>
          <w:rFonts w:asciiTheme="minorEastAsia" w:hAnsiTheme="minorEastAsia"/>
          <w:szCs w:val="24"/>
        </w:rPr>
      </w:pPr>
      <w:r>
        <w:rPr>
          <w:rFonts w:hint="eastAsia" w:asciiTheme="minorEastAsia" w:hAnsiTheme="minorEastAsia"/>
          <w:szCs w:val="24"/>
        </w:rPr>
        <w:t>运行测试验证应用是否能在生产环境中运行，并且能满足对可运行性的需求。运行测试在系统测试之后进行或同时进行。</w:t>
      </w:r>
    </w:p>
    <w:p>
      <w:pPr>
        <w:ind w:firstLine="480" w:firstLineChars="200"/>
        <w:rPr>
          <w:rFonts w:asciiTheme="minorEastAsia" w:hAnsiTheme="minorEastAsia"/>
          <w:szCs w:val="24"/>
        </w:rPr>
      </w:pPr>
      <w:r>
        <w:rPr>
          <w:rFonts w:hint="eastAsia" w:asciiTheme="minorEastAsia" w:hAnsiTheme="minorEastAsia"/>
          <w:szCs w:val="24"/>
        </w:rPr>
        <w:t>（6）用户验收测试</w:t>
      </w:r>
    </w:p>
    <w:p>
      <w:pPr>
        <w:ind w:firstLine="480" w:firstLineChars="200"/>
        <w:rPr>
          <w:rFonts w:asciiTheme="minorEastAsia" w:hAnsiTheme="minorEastAsia"/>
          <w:szCs w:val="24"/>
        </w:rPr>
      </w:pPr>
      <w:r>
        <w:rPr>
          <w:rFonts w:hint="eastAsia" w:asciiTheme="minorEastAsia" w:hAnsiTheme="minorEastAsia"/>
          <w:szCs w:val="24"/>
        </w:rPr>
        <w:t>用户验收测试将全面和系统地测试应用或系统的各个方面，以验证是否能满足业务和非功能需求。</w:t>
      </w:r>
    </w:p>
    <w:p>
      <w:pPr>
        <w:ind w:firstLine="480" w:firstLineChars="200"/>
        <w:rPr>
          <w:rFonts w:asciiTheme="minorEastAsia" w:hAnsiTheme="minorEastAsia"/>
          <w:szCs w:val="24"/>
        </w:rPr>
      </w:pPr>
      <w:r>
        <w:rPr>
          <w:rFonts w:hint="eastAsia" w:asciiTheme="minorEastAsia" w:hAnsiTheme="minorEastAsia"/>
          <w:szCs w:val="24"/>
        </w:rPr>
        <w:t>测试工具</w:t>
      </w:r>
    </w:p>
    <w:p>
      <w:pPr>
        <w:ind w:firstLine="480" w:firstLineChars="200"/>
        <w:rPr>
          <w:rFonts w:asciiTheme="minorEastAsia" w:hAnsiTheme="minorEastAsia"/>
          <w:szCs w:val="24"/>
        </w:rPr>
      </w:pPr>
      <w:r>
        <w:rPr>
          <w:rFonts w:hint="eastAsia" w:asciiTheme="minorEastAsia" w:hAnsiTheme="minorEastAsia"/>
          <w:szCs w:val="24"/>
        </w:rPr>
        <w:t>（1）单元测试工具</w:t>
      </w:r>
    </w:p>
    <w:p>
      <w:pPr>
        <w:ind w:firstLine="480" w:firstLineChars="200"/>
        <w:rPr>
          <w:rFonts w:asciiTheme="minorEastAsia" w:hAnsiTheme="minorEastAsia"/>
          <w:szCs w:val="24"/>
        </w:rPr>
      </w:pPr>
      <w:r>
        <w:rPr>
          <w:rFonts w:hint="eastAsia" w:asciiTheme="minorEastAsia" w:hAnsiTheme="minorEastAsia"/>
          <w:szCs w:val="24"/>
        </w:rPr>
        <w:t>根据本系统开发的要求和特点，并结合各测试工具的特点，采用Junit、Cactus、EasyMock三种工具进行单元测试。</w:t>
      </w:r>
    </w:p>
    <w:p>
      <w:pPr>
        <w:ind w:firstLine="480" w:firstLineChars="200"/>
        <w:rPr>
          <w:rFonts w:asciiTheme="minorEastAsia" w:hAnsiTheme="minorEastAsia"/>
          <w:szCs w:val="24"/>
        </w:rPr>
      </w:pPr>
      <w:r>
        <w:rPr>
          <w:rFonts w:hint="eastAsia" w:asciiTheme="minorEastAsia" w:hAnsiTheme="minorEastAsia"/>
          <w:szCs w:val="24"/>
        </w:rPr>
        <w:t>（2）Junit</w:t>
      </w:r>
    </w:p>
    <w:p>
      <w:pPr>
        <w:ind w:firstLine="480" w:firstLineChars="200"/>
        <w:rPr>
          <w:rFonts w:asciiTheme="minorEastAsia" w:hAnsiTheme="minorEastAsia"/>
          <w:szCs w:val="24"/>
        </w:rPr>
      </w:pPr>
      <w:r>
        <w:rPr>
          <w:rFonts w:hint="eastAsia" w:asciiTheme="minorEastAsia" w:hAnsiTheme="minorEastAsia"/>
          <w:szCs w:val="24"/>
        </w:rPr>
        <w:t>Junit是一个回归测试框架。用于Java开发人员单元测试之用。用于测试java类中方法的输入输出，可以自动捕获代码中的各种异常。Junit是一个测试框架，可以在它的基础上开发出各种类型的单元测试工具，如Cactus，EasyMock，Httpunit等都是基于Junit框架开发出来的测试工具。</w:t>
      </w:r>
    </w:p>
    <w:p>
      <w:pPr>
        <w:ind w:firstLine="480" w:firstLineChars="200"/>
        <w:rPr>
          <w:rFonts w:asciiTheme="minorEastAsia" w:hAnsiTheme="minorEastAsia"/>
          <w:szCs w:val="24"/>
        </w:rPr>
      </w:pPr>
      <w:r>
        <w:rPr>
          <w:rFonts w:hint="eastAsia" w:asciiTheme="minorEastAsia" w:hAnsiTheme="minorEastAsia"/>
          <w:szCs w:val="24"/>
        </w:rPr>
        <w:t>（3）Cactus</w:t>
      </w:r>
    </w:p>
    <w:p>
      <w:pPr>
        <w:ind w:firstLine="480" w:firstLineChars="200"/>
        <w:rPr>
          <w:rFonts w:asciiTheme="minorEastAsia" w:hAnsiTheme="minorEastAsia"/>
          <w:szCs w:val="24"/>
        </w:rPr>
      </w:pPr>
      <w:r>
        <w:rPr>
          <w:rFonts w:hint="eastAsia" w:asciiTheme="minorEastAsia" w:hAnsiTheme="minorEastAsia"/>
          <w:szCs w:val="24"/>
        </w:rPr>
        <w:t>J2EE应用在很大程度上依赖于容器提供的服务，给测试带来很大不便。</w:t>
      </w:r>
    </w:p>
    <w:p>
      <w:pPr>
        <w:ind w:firstLine="480" w:firstLineChars="200"/>
        <w:rPr>
          <w:rFonts w:asciiTheme="minorEastAsia" w:hAnsiTheme="minorEastAsia"/>
          <w:szCs w:val="24"/>
        </w:rPr>
      </w:pPr>
      <w:r>
        <w:rPr>
          <w:rFonts w:hint="eastAsia" w:asciiTheme="minorEastAsia" w:hAnsiTheme="minorEastAsia"/>
          <w:szCs w:val="24"/>
        </w:rPr>
        <w:t>Cactus提供对容器内的Servlets， JSP custom tags， Servlet Filters及EJB的测试服务。</w:t>
      </w:r>
    </w:p>
    <w:p>
      <w:pPr>
        <w:ind w:firstLine="480" w:firstLineChars="200"/>
        <w:rPr>
          <w:rFonts w:asciiTheme="minorEastAsia" w:hAnsiTheme="minorEastAsia"/>
          <w:szCs w:val="24"/>
        </w:rPr>
      </w:pPr>
      <w:r>
        <w:rPr>
          <w:rFonts w:hint="eastAsia" w:asciiTheme="minorEastAsia" w:hAnsiTheme="minorEastAsia"/>
          <w:szCs w:val="24"/>
        </w:rPr>
        <w:t>（4）EasyMock</w:t>
      </w:r>
    </w:p>
    <w:p>
      <w:pPr>
        <w:ind w:firstLine="480" w:firstLineChars="200"/>
        <w:rPr>
          <w:rFonts w:asciiTheme="minorEastAsia" w:hAnsiTheme="minorEastAsia"/>
          <w:szCs w:val="24"/>
        </w:rPr>
      </w:pPr>
      <w:r>
        <w:rPr>
          <w:rFonts w:hint="eastAsia" w:asciiTheme="minorEastAsia" w:hAnsiTheme="minorEastAsia"/>
          <w:szCs w:val="24"/>
        </w:rPr>
        <w:t>EasyMock是创建那些模仿对象的快速的方法，同时它会保持单元测试的能力。</w:t>
      </w:r>
    </w:p>
    <w:p>
      <w:pPr>
        <w:ind w:firstLine="480" w:firstLineChars="200"/>
        <w:rPr>
          <w:rFonts w:asciiTheme="minorEastAsia" w:hAnsiTheme="minorEastAsia"/>
          <w:szCs w:val="24"/>
        </w:rPr>
      </w:pPr>
      <w:r>
        <w:rPr>
          <w:rFonts w:hint="eastAsia" w:asciiTheme="minorEastAsia" w:hAnsiTheme="minorEastAsia"/>
          <w:szCs w:val="24"/>
        </w:rPr>
        <w:t>（5）性能测试工具</w:t>
      </w:r>
    </w:p>
    <w:p>
      <w:pPr>
        <w:ind w:firstLine="480" w:firstLineChars="200"/>
        <w:rPr>
          <w:rFonts w:asciiTheme="minorEastAsia" w:hAnsiTheme="minorEastAsia"/>
          <w:szCs w:val="24"/>
        </w:rPr>
      </w:pPr>
      <w:r>
        <w:rPr>
          <w:rFonts w:hint="eastAsia" w:asciiTheme="minorEastAsia" w:hAnsiTheme="minorEastAsia"/>
          <w:szCs w:val="24"/>
        </w:rPr>
        <w:t>在本系统建设过程中，根据各性能测试工具的特点，拟采用LoadRunner工具进行性能测试。</w:t>
      </w:r>
    </w:p>
    <w:p>
      <w:pPr>
        <w:ind w:firstLine="480" w:firstLineChars="200"/>
        <w:rPr>
          <w:rFonts w:asciiTheme="minorEastAsia" w:hAnsiTheme="minorEastAsia"/>
          <w:szCs w:val="24"/>
        </w:rPr>
      </w:pPr>
      <w:r>
        <w:rPr>
          <w:rFonts w:hint="eastAsia" w:asciiTheme="minorEastAsia" w:hAnsiTheme="minorEastAsia"/>
          <w:szCs w:val="24"/>
        </w:rPr>
        <w:t>测试步骤</w:t>
      </w:r>
    </w:p>
    <w:p>
      <w:pPr>
        <w:ind w:firstLine="480" w:firstLineChars="200"/>
        <w:rPr>
          <w:rFonts w:asciiTheme="minorEastAsia" w:hAnsiTheme="minorEastAsia"/>
          <w:szCs w:val="24"/>
        </w:rPr>
      </w:pPr>
      <w:r>
        <w:rPr>
          <w:rFonts w:hint="eastAsia" w:asciiTheme="minorEastAsia" w:hAnsiTheme="minorEastAsia"/>
          <w:szCs w:val="24"/>
        </w:rPr>
        <w:t>完全生命周期测试模型包括五个阶段，如下图所示：</w:t>
      </w:r>
    </w:p>
    <w:p>
      <w:pPr>
        <w:ind w:firstLine="560"/>
        <w:rPr>
          <w:rFonts w:asciiTheme="minorEastAsia" w:hAnsiTheme="minorEastAsia"/>
          <w:szCs w:val="24"/>
        </w:rPr>
      </w:pPr>
      <w:r>
        <mc:AlternateContent>
          <mc:Choice Requires="wpc">
            <w:drawing>
              <wp:inline distT="0" distB="0" distL="0" distR="0">
                <wp:extent cx="5459095" cy="1106805"/>
                <wp:effectExtent l="0" t="9525" r="0" b="0"/>
                <wp:docPr id="103" name="画布 103"/>
                <wp:cNvGraphicFramePr/>
                <a:graphic xmlns:a="http://schemas.openxmlformats.org/drawingml/2006/main">
                  <a:graphicData uri="http://schemas.microsoft.com/office/word/2010/wordprocessingCanvas">
                    <wpc:wpc>
                      <wpc:bg>
                        <a:noFill/>
                      </wpc:bg>
                      <wpc:whole/>
                      <wpg:wgp>
                        <wpg:cNvPr id="549" name="Group 60"/>
                        <wpg:cNvGrpSpPr/>
                        <wpg:grpSpPr>
                          <a:xfrm>
                            <a:off x="1285222" y="3800"/>
                            <a:ext cx="826114" cy="958804"/>
                            <a:chOff x="1632" y="-1362"/>
                            <a:chExt cx="1301" cy="1510"/>
                          </a:xfrm>
                        </wpg:grpSpPr>
                        <wps:wsp>
                          <wps:cNvPr id="550" name="Freeform 61"/>
                          <wps:cNvSpPr>
                            <a:spLocks noChangeArrowheads="1"/>
                          </wps:cNvSpPr>
                          <wps:spPr bwMode="auto">
                            <a:xfrm>
                              <a:off x="1632" y="-1362"/>
                              <a:ext cx="1301" cy="1510"/>
                            </a:xfrm>
                            <a:custGeom>
                              <a:avLst/>
                              <a:gdLst>
                                <a:gd name="T0" fmla="*/ 217 w 1387"/>
                                <a:gd name="T1" fmla="*/ 0 h 1611"/>
                                <a:gd name="T2" fmla="*/ 0 w 1387"/>
                                <a:gd name="T3" fmla="*/ 217 h 1611"/>
                                <a:gd name="T4" fmla="*/ 0 w 1387"/>
                                <a:gd name="T5" fmla="*/ 1293 h 1611"/>
                                <a:gd name="T6" fmla="*/ 217 w 1387"/>
                                <a:gd name="T7" fmla="*/ 1510 h 1611"/>
                                <a:gd name="T8" fmla="*/ 1084 w 1387"/>
                                <a:gd name="T9" fmla="*/ 1510 h 1611"/>
                                <a:gd name="T10" fmla="*/ 1301 w 1387"/>
                                <a:gd name="T11" fmla="*/ 1293 h 1611"/>
                                <a:gd name="T12" fmla="*/ 1301 w 1387"/>
                                <a:gd name="T13" fmla="*/ 217 h 1611"/>
                                <a:gd name="T14" fmla="*/ 1084 w 1387"/>
                                <a:gd name="T15" fmla="*/ 0 h 1611"/>
                                <a:gd name="T16" fmla="*/ 217 w 1387"/>
                                <a:gd name="T17" fmla="*/ 0 h 161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87" h="1611">
                                  <a:moveTo>
                                    <a:pt x="231" y="0"/>
                                  </a:moveTo>
                                  <a:cubicBezTo>
                                    <a:pt x="103" y="0"/>
                                    <a:pt x="0" y="104"/>
                                    <a:pt x="0" y="232"/>
                                  </a:cubicBezTo>
                                  <a:lnTo>
                                    <a:pt x="0" y="1380"/>
                                  </a:lnTo>
                                  <a:cubicBezTo>
                                    <a:pt x="0" y="1507"/>
                                    <a:pt x="103" y="1611"/>
                                    <a:pt x="231" y="1611"/>
                                  </a:cubicBezTo>
                                  <a:lnTo>
                                    <a:pt x="1156" y="1611"/>
                                  </a:lnTo>
                                  <a:cubicBezTo>
                                    <a:pt x="1284" y="1611"/>
                                    <a:pt x="1387" y="1507"/>
                                    <a:pt x="1387" y="1380"/>
                                  </a:cubicBezTo>
                                  <a:lnTo>
                                    <a:pt x="1387" y="232"/>
                                  </a:lnTo>
                                  <a:cubicBezTo>
                                    <a:pt x="1387" y="104"/>
                                    <a:pt x="1284" y="0"/>
                                    <a:pt x="1156" y="0"/>
                                  </a:cubicBezTo>
                                  <a:lnTo>
                                    <a:pt x="231" y="0"/>
                                  </a:lnTo>
                                  <a:close/>
                                </a:path>
                              </a:pathLst>
                            </a:custGeom>
                            <a:solidFill>
                              <a:srgbClr val="FFCC99"/>
                            </a:solidFill>
                            <a:ln w="0">
                              <a:solidFill>
                                <a:srgbClr val="000000"/>
                              </a:solidFill>
                              <a:round/>
                            </a:ln>
                          </wps:spPr>
                          <wps:bodyPr rot="0" vert="horz" wrap="square" lIns="91440" tIns="45720" rIns="91440" bIns="45720" anchor="t" anchorCtr="0" upright="1">
                            <a:noAutofit/>
                          </wps:bodyPr>
                        </wps:wsp>
                        <wps:wsp>
                          <wps:cNvPr id="551" name="Freeform 62"/>
                          <wps:cNvSpPr>
                            <a:spLocks noChangeArrowheads="1"/>
                          </wps:cNvSpPr>
                          <wps:spPr bwMode="auto">
                            <a:xfrm>
                              <a:off x="1632" y="-1362"/>
                              <a:ext cx="1301" cy="1510"/>
                            </a:xfrm>
                            <a:custGeom>
                              <a:avLst/>
                              <a:gdLst>
                                <a:gd name="T0" fmla="*/ 217 w 1387"/>
                                <a:gd name="T1" fmla="*/ 0 h 1611"/>
                                <a:gd name="T2" fmla="*/ 0 w 1387"/>
                                <a:gd name="T3" fmla="*/ 217 h 1611"/>
                                <a:gd name="T4" fmla="*/ 0 w 1387"/>
                                <a:gd name="T5" fmla="*/ 1293 h 1611"/>
                                <a:gd name="T6" fmla="*/ 217 w 1387"/>
                                <a:gd name="T7" fmla="*/ 1510 h 1611"/>
                                <a:gd name="T8" fmla="*/ 1084 w 1387"/>
                                <a:gd name="T9" fmla="*/ 1510 h 1611"/>
                                <a:gd name="T10" fmla="*/ 1301 w 1387"/>
                                <a:gd name="T11" fmla="*/ 1293 h 1611"/>
                                <a:gd name="T12" fmla="*/ 1301 w 1387"/>
                                <a:gd name="T13" fmla="*/ 217 h 1611"/>
                                <a:gd name="T14" fmla="*/ 1084 w 1387"/>
                                <a:gd name="T15" fmla="*/ 0 h 1611"/>
                                <a:gd name="T16" fmla="*/ 217 w 1387"/>
                                <a:gd name="T17" fmla="*/ 0 h 161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87" h="1611">
                                  <a:moveTo>
                                    <a:pt x="231" y="0"/>
                                  </a:moveTo>
                                  <a:cubicBezTo>
                                    <a:pt x="103" y="0"/>
                                    <a:pt x="0" y="104"/>
                                    <a:pt x="0" y="232"/>
                                  </a:cubicBezTo>
                                  <a:lnTo>
                                    <a:pt x="0" y="1380"/>
                                  </a:lnTo>
                                  <a:cubicBezTo>
                                    <a:pt x="0" y="1507"/>
                                    <a:pt x="103" y="1611"/>
                                    <a:pt x="231" y="1611"/>
                                  </a:cubicBezTo>
                                  <a:lnTo>
                                    <a:pt x="1156" y="1611"/>
                                  </a:lnTo>
                                  <a:cubicBezTo>
                                    <a:pt x="1284" y="1611"/>
                                    <a:pt x="1387" y="1507"/>
                                    <a:pt x="1387" y="1380"/>
                                  </a:cubicBezTo>
                                  <a:lnTo>
                                    <a:pt x="1387" y="232"/>
                                  </a:lnTo>
                                  <a:cubicBezTo>
                                    <a:pt x="1387" y="104"/>
                                    <a:pt x="1284" y="0"/>
                                    <a:pt x="1156" y="0"/>
                                  </a:cubicBezTo>
                                  <a:lnTo>
                                    <a:pt x="231" y="0"/>
                                  </a:lnTo>
                                  <a:close/>
                                </a:path>
                              </a:pathLst>
                            </a:custGeom>
                            <a:noFill/>
                            <a:ln w="9525" cap="rnd">
                              <a:solidFill>
                                <a:srgbClr val="000000"/>
                              </a:solidFill>
                              <a:round/>
                            </a:ln>
                          </wps:spPr>
                          <wps:bodyPr rot="0" vert="horz" wrap="square" lIns="91440" tIns="45720" rIns="91440" bIns="45720" anchor="t" anchorCtr="0" upright="1">
                            <a:noAutofit/>
                          </wps:bodyPr>
                        </wps:wsp>
                      </wpg:wgp>
                      <wps:wsp>
                        <wps:cNvPr id="552" name="Rectangle 30"/>
                        <wps:cNvSpPr>
                          <a:spLocks noChangeArrowheads="1"/>
                        </wps:cNvSpPr>
                        <wps:spPr bwMode="auto">
                          <a:xfrm>
                            <a:off x="0" y="28500"/>
                            <a:ext cx="355600" cy="278765"/>
                          </a:xfrm>
                          <a:prstGeom prst="rect">
                            <a:avLst/>
                          </a:prstGeom>
                          <a:noFill/>
                          <a:ln>
                            <a:noFill/>
                          </a:ln>
                        </wps:spPr>
                        <wps:txbx>
                          <w:txbxContent>
                            <w:p>
                              <w:pPr>
                                <w:ind w:firstLine="560"/>
                              </w:pPr>
                            </w:p>
                          </w:txbxContent>
                        </wps:txbx>
                        <wps:bodyPr rot="0" vert="horz" wrap="none" lIns="0" tIns="0" rIns="0" bIns="0" anchor="t" anchorCtr="0" upright="1">
                          <a:spAutoFit/>
                        </wps:bodyPr>
                      </wps:wsp>
                      <wpg:wgp>
                        <wpg:cNvPr id="553" name="Group 31"/>
                        <wpg:cNvGrpSpPr/>
                        <wpg:grpSpPr>
                          <a:xfrm>
                            <a:off x="283805" y="3800"/>
                            <a:ext cx="826814" cy="958804"/>
                            <a:chOff x="5" y="-1362"/>
                            <a:chExt cx="1302" cy="1510"/>
                          </a:xfrm>
                        </wpg:grpSpPr>
                        <wps:wsp>
                          <wps:cNvPr id="554" name="Freeform 32"/>
                          <wps:cNvSpPr>
                            <a:spLocks noChangeArrowheads="1"/>
                          </wps:cNvSpPr>
                          <wps:spPr bwMode="auto">
                            <a:xfrm>
                              <a:off x="5" y="-1362"/>
                              <a:ext cx="1302" cy="1510"/>
                            </a:xfrm>
                            <a:custGeom>
                              <a:avLst/>
                              <a:gdLst>
                                <a:gd name="T0" fmla="*/ 217 w 1389"/>
                                <a:gd name="T1" fmla="*/ 0 h 1611"/>
                                <a:gd name="T2" fmla="*/ 0 w 1389"/>
                                <a:gd name="T3" fmla="*/ 217 h 1611"/>
                                <a:gd name="T4" fmla="*/ 0 w 1389"/>
                                <a:gd name="T5" fmla="*/ 1293 h 1611"/>
                                <a:gd name="T6" fmla="*/ 217 w 1389"/>
                                <a:gd name="T7" fmla="*/ 1510 h 1611"/>
                                <a:gd name="T8" fmla="*/ 1085 w 1389"/>
                                <a:gd name="T9" fmla="*/ 1510 h 1611"/>
                                <a:gd name="T10" fmla="*/ 1302 w 1389"/>
                                <a:gd name="T11" fmla="*/ 1293 h 1611"/>
                                <a:gd name="T12" fmla="*/ 1302 w 1389"/>
                                <a:gd name="T13" fmla="*/ 217 h 1611"/>
                                <a:gd name="T14" fmla="*/ 1085 w 1389"/>
                                <a:gd name="T15" fmla="*/ 0 h 1611"/>
                                <a:gd name="T16" fmla="*/ 217 w 1389"/>
                                <a:gd name="T17" fmla="*/ 0 h 161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89" h="1611">
                                  <a:moveTo>
                                    <a:pt x="232" y="0"/>
                                  </a:moveTo>
                                  <a:cubicBezTo>
                                    <a:pt x="104" y="0"/>
                                    <a:pt x="0" y="104"/>
                                    <a:pt x="0" y="232"/>
                                  </a:cubicBezTo>
                                  <a:lnTo>
                                    <a:pt x="0" y="1380"/>
                                  </a:lnTo>
                                  <a:cubicBezTo>
                                    <a:pt x="0" y="1507"/>
                                    <a:pt x="104" y="1611"/>
                                    <a:pt x="232" y="1611"/>
                                  </a:cubicBezTo>
                                  <a:lnTo>
                                    <a:pt x="1158" y="1611"/>
                                  </a:lnTo>
                                  <a:cubicBezTo>
                                    <a:pt x="1285" y="1611"/>
                                    <a:pt x="1389" y="1507"/>
                                    <a:pt x="1389" y="1380"/>
                                  </a:cubicBezTo>
                                  <a:lnTo>
                                    <a:pt x="1389" y="232"/>
                                  </a:lnTo>
                                  <a:cubicBezTo>
                                    <a:pt x="1389" y="104"/>
                                    <a:pt x="1285" y="0"/>
                                    <a:pt x="1158" y="0"/>
                                  </a:cubicBezTo>
                                  <a:lnTo>
                                    <a:pt x="232" y="0"/>
                                  </a:lnTo>
                                  <a:close/>
                                </a:path>
                              </a:pathLst>
                            </a:custGeom>
                            <a:solidFill>
                              <a:srgbClr val="FFCC99"/>
                            </a:solidFill>
                            <a:ln w="0">
                              <a:solidFill>
                                <a:srgbClr val="000000"/>
                              </a:solidFill>
                              <a:round/>
                            </a:ln>
                          </wps:spPr>
                          <wps:bodyPr rot="0" vert="horz" wrap="square" lIns="91440" tIns="45720" rIns="91440" bIns="45720" anchor="t" anchorCtr="0" upright="1">
                            <a:noAutofit/>
                          </wps:bodyPr>
                        </wps:wsp>
                        <wps:wsp>
                          <wps:cNvPr id="555" name="Freeform 33"/>
                          <wps:cNvSpPr>
                            <a:spLocks noChangeArrowheads="1"/>
                          </wps:cNvSpPr>
                          <wps:spPr bwMode="auto">
                            <a:xfrm>
                              <a:off x="5" y="-1362"/>
                              <a:ext cx="1302" cy="1510"/>
                            </a:xfrm>
                            <a:custGeom>
                              <a:avLst/>
                              <a:gdLst>
                                <a:gd name="T0" fmla="*/ 217 w 1389"/>
                                <a:gd name="T1" fmla="*/ 0 h 1611"/>
                                <a:gd name="T2" fmla="*/ 0 w 1389"/>
                                <a:gd name="T3" fmla="*/ 217 h 1611"/>
                                <a:gd name="T4" fmla="*/ 0 w 1389"/>
                                <a:gd name="T5" fmla="*/ 1293 h 1611"/>
                                <a:gd name="T6" fmla="*/ 217 w 1389"/>
                                <a:gd name="T7" fmla="*/ 1510 h 1611"/>
                                <a:gd name="T8" fmla="*/ 1085 w 1389"/>
                                <a:gd name="T9" fmla="*/ 1510 h 1611"/>
                                <a:gd name="T10" fmla="*/ 1302 w 1389"/>
                                <a:gd name="T11" fmla="*/ 1293 h 1611"/>
                                <a:gd name="T12" fmla="*/ 1302 w 1389"/>
                                <a:gd name="T13" fmla="*/ 217 h 1611"/>
                                <a:gd name="T14" fmla="*/ 1085 w 1389"/>
                                <a:gd name="T15" fmla="*/ 0 h 1611"/>
                                <a:gd name="T16" fmla="*/ 217 w 1389"/>
                                <a:gd name="T17" fmla="*/ 0 h 161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89" h="1611">
                                  <a:moveTo>
                                    <a:pt x="232" y="0"/>
                                  </a:moveTo>
                                  <a:cubicBezTo>
                                    <a:pt x="104" y="0"/>
                                    <a:pt x="0" y="104"/>
                                    <a:pt x="0" y="232"/>
                                  </a:cubicBezTo>
                                  <a:lnTo>
                                    <a:pt x="0" y="1380"/>
                                  </a:lnTo>
                                  <a:cubicBezTo>
                                    <a:pt x="0" y="1507"/>
                                    <a:pt x="104" y="1611"/>
                                    <a:pt x="232" y="1611"/>
                                  </a:cubicBezTo>
                                  <a:lnTo>
                                    <a:pt x="1158" y="1611"/>
                                  </a:lnTo>
                                  <a:cubicBezTo>
                                    <a:pt x="1285" y="1611"/>
                                    <a:pt x="1389" y="1507"/>
                                    <a:pt x="1389" y="1380"/>
                                  </a:cubicBezTo>
                                  <a:lnTo>
                                    <a:pt x="1389" y="232"/>
                                  </a:lnTo>
                                  <a:cubicBezTo>
                                    <a:pt x="1389" y="104"/>
                                    <a:pt x="1285" y="0"/>
                                    <a:pt x="1158" y="0"/>
                                  </a:cubicBezTo>
                                  <a:lnTo>
                                    <a:pt x="232" y="0"/>
                                  </a:lnTo>
                                  <a:close/>
                                </a:path>
                              </a:pathLst>
                            </a:custGeom>
                            <a:noFill/>
                            <a:ln w="9525" cap="rnd">
                              <a:solidFill>
                                <a:srgbClr val="000000"/>
                              </a:solidFill>
                              <a:round/>
                            </a:ln>
                          </wps:spPr>
                          <wps:bodyPr rot="0" vert="horz" wrap="square" lIns="91440" tIns="45720" rIns="91440" bIns="45720" anchor="t" anchorCtr="0" upright="1">
                            <a:noAutofit/>
                          </wps:bodyPr>
                        </wps:wsp>
                      </wpg:wgp>
                      <wps:wsp>
                        <wps:cNvPr id="556" name="Rectangle 34"/>
                        <wps:cNvSpPr>
                          <a:spLocks noChangeArrowheads="1"/>
                        </wps:cNvSpPr>
                        <wps:spPr bwMode="auto">
                          <a:xfrm>
                            <a:off x="20300" y="114301"/>
                            <a:ext cx="965835" cy="297180"/>
                          </a:xfrm>
                          <a:prstGeom prst="rect">
                            <a:avLst/>
                          </a:prstGeom>
                          <a:noFill/>
                          <a:ln>
                            <a:noFill/>
                          </a:ln>
                        </wps:spPr>
                        <wps:txbx>
                          <w:txbxContent>
                            <w:p>
                              <w:pPr>
                                <w:ind w:firstLine="560"/>
                              </w:pPr>
                              <w:r>
                                <w:rPr>
                                  <w:rFonts w:hint="eastAsia"/>
                                </w:rPr>
                                <w:t>测试（项</w:t>
                              </w:r>
                            </w:p>
                          </w:txbxContent>
                        </wps:txbx>
                        <wps:bodyPr rot="0" vert="horz" wrap="none" lIns="0" tIns="0" rIns="0" bIns="0" anchor="t" anchorCtr="0" upright="1">
                          <a:noAutofit/>
                        </wps:bodyPr>
                      </wps:wsp>
                      <wps:wsp>
                        <wps:cNvPr id="557" name="Rectangle 35"/>
                        <wps:cNvSpPr>
                          <a:spLocks noChangeArrowheads="1"/>
                        </wps:cNvSpPr>
                        <wps:spPr bwMode="auto">
                          <a:xfrm>
                            <a:off x="21500" y="311701"/>
                            <a:ext cx="1006475" cy="296545"/>
                          </a:xfrm>
                          <a:prstGeom prst="rect">
                            <a:avLst/>
                          </a:prstGeom>
                          <a:noFill/>
                          <a:ln>
                            <a:noFill/>
                          </a:ln>
                        </wps:spPr>
                        <wps:txbx>
                          <w:txbxContent>
                            <w:p>
                              <w:pPr>
                                <w:ind w:firstLine="560"/>
                              </w:pPr>
                              <w:r>
                                <w:rPr>
                                  <w:rFonts w:hint="eastAsia"/>
                                </w:rPr>
                                <w:t>目）开始</w:t>
                              </w:r>
                            </w:p>
                          </w:txbxContent>
                        </wps:txbx>
                        <wps:bodyPr rot="0" vert="horz" wrap="square" lIns="0" tIns="0" rIns="0" bIns="0" anchor="t" anchorCtr="0" upright="1">
                          <a:spAutoFit/>
                        </wps:bodyPr>
                      </wps:wsp>
                      <wpg:wgp>
                        <wpg:cNvPr id="558" name="Group 37"/>
                        <wpg:cNvGrpSpPr/>
                        <wpg:grpSpPr>
                          <a:xfrm>
                            <a:off x="4536479" y="3800"/>
                            <a:ext cx="826814" cy="958804"/>
                            <a:chOff x="6676" y="-1362"/>
                            <a:chExt cx="1302" cy="1510"/>
                          </a:xfrm>
                        </wpg:grpSpPr>
                        <wps:wsp>
                          <wps:cNvPr id="559" name="Freeform 38"/>
                          <wps:cNvSpPr>
                            <a:spLocks noChangeArrowheads="1"/>
                          </wps:cNvSpPr>
                          <wps:spPr bwMode="auto">
                            <a:xfrm>
                              <a:off x="6676" y="-1362"/>
                              <a:ext cx="1302" cy="1510"/>
                            </a:xfrm>
                            <a:custGeom>
                              <a:avLst/>
                              <a:gdLst>
                                <a:gd name="T0" fmla="*/ 217 w 1389"/>
                                <a:gd name="T1" fmla="*/ 0 h 1611"/>
                                <a:gd name="T2" fmla="*/ 0 w 1389"/>
                                <a:gd name="T3" fmla="*/ 217 h 1611"/>
                                <a:gd name="T4" fmla="*/ 0 w 1389"/>
                                <a:gd name="T5" fmla="*/ 1293 h 1611"/>
                                <a:gd name="T6" fmla="*/ 217 w 1389"/>
                                <a:gd name="T7" fmla="*/ 1510 h 1611"/>
                                <a:gd name="T8" fmla="*/ 1085 w 1389"/>
                                <a:gd name="T9" fmla="*/ 1510 h 1611"/>
                                <a:gd name="T10" fmla="*/ 1302 w 1389"/>
                                <a:gd name="T11" fmla="*/ 1293 h 1611"/>
                                <a:gd name="T12" fmla="*/ 1302 w 1389"/>
                                <a:gd name="T13" fmla="*/ 217 h 1611"/>
                                <a:gd name="T14" fmla="*/ 1085 w 1389"/>
                                <a:gd name="T15" fmla="*/ 0 h 1611"/>
                                <a:gd name="T16" fmla="*/ 217 w 1389"/>
                                <a:gd name="T17" fmla="*/ 0 h 161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89" h="1611">
                                  <a:moveTo>
                                    <a:pt x="231" y="0"/>
                                  </a:moveTo>
                                  <a:cubicBezTo>
                                    <a:pt x="104" y="0"/>
                                    <a:pt x="0" y="104"/>
                                    <a:pt x="0" y="232"/>
                                  </a:cubicBezTo>
                                  <a:lnTo>
                                    <a:pt x="0" y="1380"/>
                                  </a:lnTo>
                                  <a:cubicBezTo>
                                    <a:pt x="0" y="1507"/>
                                    <a:pt x="104" y="1611"/>
                                    <a:pt x="231" y="1611"/>
                                  </a:cubicBezTo>
                                  <a:lnTo>
                                    <a:pt x="1157" y="1611"/>
                                  </a:lnTo>
                                  <a:cubicBezTo>
                                    <a:pt x="1285" y="1611"/>
                                    <a:pt x="1389" y="1507"/>
                                    <a:pt x="1389" y="1380"/>
                                  </a:cubicBezTo>
                                  <a:lnTo>
                                    <a:pt x="1389" y="232"/>
                                  </a:lnTo>
                                  <a:cubicBezTo>
                                    <a:pt x="1389" y="104"/>
                                    <a:pt x="1285" y="0"/>
                                    <a:pt x="1157" y="0"/>
                                  </a:cubicBezTo>
                                  <a:lnTo>
                                    <a:pt x="231" y="0"/>
                                  </a:lnTo>
                                  <a:close/>
                                </a:path>
                              </a:pathLst>
                            </a:custGeom>
                            <a:solidFill>
                              <a:srgbClr val="FFCC99"/>
                            </a:solidFill>
                            <a:ln w="0">
                              <a:solidFill>
                                <a:srgbClr val="000000"/>
                              </a:solidFill>
                              <a:round/>
                            </a:ln>
                          </wps:spPr>
                          <wps:bodyPr rot="0" vert="horz" wrap="square" lIns="91440" tIns="45720" rIns="91440" bIns="45720" anchor="t" anchorCtr="0" upright="1">
                            <a:noAutofit/>
                          </wps:bodyPr>
                        </wps:wsp>
                        <wps:wsp>
                          <wps:cNvPr id="560" name="Freeform 39"/>
                          <wps:cNvSpPr>
                            <a:spLocks noChangeArrowheads="1"/>
                          </wps:cNvSpPr>
                          <wps:spPr bwMode="auto">
                            <a:xfrm>
                              <a:off x="6676" y="-1362"/>
                              <a:ext cx="1302" cy="1510"/>
                            </a:xfrm>
                            <a:custGeom>
                              <a:avLst/>
                              <a:gdLst>
                                <a:gd name="T0" fmla="*/ 217 w 1389"/>
                                <a:gd name="T1" fmla="*/ 0 h 1611"/>
                                <a:gd name="T2" fmla="*/ 0 w 1389"/>
                                <a:gd name="T3" fmla="*/ 217 h 1611"/>
                                <a:gd name="T4" fmla="*/ 0 w 1389"/>
                                <a:gd name="T5" fmla="*/ 1293 h 1611"/>
                                <a:gd name="T6" fmla="*/ 217 w 1389"/>
                                <a:gd name="T7" fmla="*/ 1510 h 1611"/>
                                <a:gd name="T8" fmla="*/ 1085 w 1389"/>
                                <a:gd name="T9" fmla="*/ 1510 h 1611"/>
                                <a:gd name="T10" fmla="*/ 1302 w 1389"/>
                                <a:gd name="T11" fmla="*/ 1293 h 1611"/>
                                <a:gd name="T12" fmla="*/ 1302 w 1389"/>
                                <a:gd name="T13" fmla="*/ 217 h 1611"/>
                                <a:gd name="T14" fmla="*/ 1085 w 1389"/>
                                <a:gd name="T15" fmla="*/ 0 h 1611"/>
                                <a:gd name="T16" fmla="*/ 217 w 1389"/>
                                <a:gd name="T17" fmla="*/ 0 h 161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89" h="1611">
                                  <a:moveTo>
                                    <a:pt x="231" y="0"/>
                                  </a:moveTo>
                                  <a:cubicBezTo>
                                    <a:pt x="104" y="0"/>
                                    <a:pt x="0" y="104"/>
                                    <a:pt x="0" y="232"/>
                                  </a:cubicBezTo>
                                  <a:lnTo>
                                    <a:pt x="0" y="1380"/>
                                  </a:lnTo>
                                  <a:cubicBezTo>
                                    <a:pt x="0" y="1507"/>
                                    <a:pt x="104" y="1611"/>
                                    <a:pt x="231" y="1611"/>
                                  </a:cubicBezTo>
                                  <a:lnTo>
                                    <a:pt x="1157" y="1611"/>
                                  </a:lnTo>
                                  <a:cubicBezTo>
                                    <a:pt x="1285" y="1611"/>
                                    <a:pt x="1389" y="1507"/>
                                    <a:pt x="1389" y="1380"/>
                                  </a:cubicBezTo>
                                  <a:lnTo>
                                    <a:pt x="1389" y="232"/>
                                  </a:lnTo>
                                  <a:cubicBezTo>
                                    <a:pt x="1389" y="104"/>
                                    <a:pt x="1285" y="0"/>
                                    <a:pt x="1157" y="0"/>
                                  </a:cubicBezTo>
                                  <a:lnTo>
                                    <a:pt x="231" y="0"/>
                                  </a:lnTo>
                                  <a:close/>
                                </a:path>
                              </a:pathLst>
                            </a:custGeom>
                            <a:noFill/>
                            <a:ln w="9525" cap="rnd">
                              <a:solidFill>
                                <a:srgbClr val="000000"/>
                              </a:solidFill>
                              <a:round/>
                            </a:ln>
                          </wps:spPr>
                          <wps:bodyPr rot="0" vert="horz" wrap="square" lIns="91440" tIns="45720" rIns="91440" bIns="45720" anchor="t" anchorCtr="0" upright="1">
                            <a:noAutofit/>
                          </wps:bodyPr>
                        </wps:wsp>
                      </wpg:wgp>
                      <wps:wsp>
                        <wps:cNvPr id="561" name="Rectangle 40"/>
                        <wps:cNvSpPr>
                          <a:spLocks noChangeArrowheads="1"/>
                        </wps:cNvSpPr>
                        <wps:spPr bwMode="auto">
                          <a:xfrm>
                            <a:off x="4302775" y="120001"/>
                            <a:ext cx="965835" cy="296545"/>
                          </a:xfrm>
                          <a:prstGeom prst="rect">
                            <a:avLst/>
                          </a:prstGeom>
                          <a:noFill/>
                          <a:ln>
                            <a:noFill/>
                          </a:ln>
                        </wps:spPr>
                        <wps:txbx>
                          <w:txbxContent>
                            <w:p>
                              <w:pPr>
                                <w:ind w:firstLine="560"/>
                              </w:pPr>
                              <w:r>
                                <w:rPr>
                                  <w:rFonts w:hint="eastAsia"/>
                                </w:rPr>
                                <w:t>方案实施</w:t>
                              </w:r>
                            </w:p>
                          </w:txbxContent>
                        </wps:txbx>
                        <wps:bodyPr rot="0" vert="horz" wrap="none" lIns="0" tIns="0" rIns="0" bIns="0" anchor="t" anchorCtr="0" upright="1">
                          <a:spAutoFit/>
                        </wps:bodyPr>
                      </wps:wsp>
                      <wps:wsp>
                        <wps:cNvPr id="562" name="Rectangle 41"/>
                        <wps:cNvSpPr>
                          <a:spLocks noChangeArrowheads="1"/>
                        </wps:cNvSpPr>
                        <wps:spPr bwMode="auto">
                          <a:xfrm>
                            <a:off x="4925086" y="47600"/>
                            <a:ext cx="355600" cy="278765"/>
                          </a:xfrm>
                          <a:prstGeom prst="rect">
                            <a:avLst/>
                          </a:prstGeom>
                          <a:noFill/>
                          <a:ln>
                            <a:noFill/>
                          </a:ln>
                        </wps:spPr>
                        <wps:txbx>
                          <w:txbxContent>
                            <w:p>
                              <w:pPr>
                                <w:ind w:firstLine="560"/>
                              </w:pPr>
                            </w:p>
                          </w:txbxContent>
                        </wps:txbx>
                        <wps:bodyPr rot="0" vert="horz" wrap="none" lIns="0" tIns="0" rIns="0" bIns="0" anchor="t" anchorCtr="0" upright="1">
                          <a:spAutoFit/>
                        </wps:bodyPr>
                      </wps:wsp>
                      <wps:wsp>
                        <wps:cNvPr id="563" name="Rectangle 42"/>
                        <wps:cNvSpPr>
                          <a:spLocks noChangeArrowheads="1"/>
                        </wps:cNvSpPr>
                        <wps:spPr bwMode="auto">
                          <a:xfrm>
                            <a:off x="4340876" y="317501"/>
                            <a:ext cx="965835" cy="296545"/>
                          </a:xfrm>
                          <a:prstGeom prst="rect">
                            <a:avLst/>
                          </a:prstGeom>
                          <a:noFill/>
                          <a:ln>
                            <a:noFill/>
                          </a:ln>
                        </wps:spPr>
                        <wps:txbx>
                          <w:txbxContent>
                            <w:p>
                              <w:pPr>
                                <w:ind w:firstLine="560"/>
                              </w:pPr>
                              <w:r>
                                <w:rPr>
                                  <w:rFonts w:hint="eastAsia"/>
                                </w:rPr>
                                <w:t>和测试结</w:t>
                              </w:r>
                            </w:p>
                          </w:txbxContent>
                        </wps:txbx>
                        <wps:bodyPr rot="0" vert="horz" wrap="none" lIns="0" tIns="0" rIns="0" bIns="0" anchor="t" anchorCtr="0" upright="1">
                          <a:spAutoFit/>
                        </wps:bodyPr>
                      </wps:wsp>
                      <wps:wsp>
                        <wps:cNvPr id="564" name="Rectangle 43"/>
                        <wps:cNvSpPr>
                          <a:spLocks noChangeArrowheads="1"/>
                        </wps:cNvSpPr>
                        <wps:spPr bwMode="auto">
                          <a:xfrm>
                            <a:off x="4582180" y="514302"/>
                            <a:ext cx="508635" cy="296545"/>
                          </a:xfrm>
                          <a:prstGeom prst="rect">
                            <a:avLst/>
                          </a:prstGeom>
                          <a:noFill/>
                          <a:ln>
                            <a:noFill/>
                          </a:ln>
                        </wps:spPr>
                        <wps:txbx>
                          <w:txbxContent>
                            <w:p>
                              <w:pPr>
                                <w:ind w:firstLine="560"/>
                              </w:pPr>
                              <w:r>
                                <w:rPr>
                                  <w:rFonts w:hint="eastAsia"/>
                                </w:rPr>
                                <w:t>束</w:t>
                              </w:r>
                            </w:p>
                          </w:txbxContent>
                        </wps:txbx>
                        <wps:bodyPr rot="0" vert="horz" wrap="none" lIns="0" tIns="0" rIns="0" bIns="0" anchor="t" anchorCtr="0" upright="1">
                          <a:spAutoFit/>
                        </wps:bodyPr>
                      </wps:wsp>
                      <wps:wsp>
                        <wps:cNvPr id="565" name="Rectangle 44"/>
                        <wps:cNvSpPr>
                          <a:spLocks noChangeArrowheads="1"/>
                        </wps:cNvSpPr>
                        <wps:spPr bwMode="auto">
                          <a:xfrm>
                            <a:off x="4725082" y="447602"/>
                            <a:ext cx="355600" cy="278765"/>
                          </a:xfrm>
                          <a:prstGeom prst="rect">
                            <a:avLst/>
                          </a:prstGeom>
                          <a:noFill/>
                          <a:ln>
                            <a:noFill/>
                          </a:ln>
                        </wps:spPr>
                        <wps:txbx>
                          <w:txbxContent>
                            <w:p>
                              <w:pPr>
                                <w:ind w:firstLine="560"/>
                              </w:pPr>
                            </w:p>
                          </w:txbxContent>
                        </wps:txbx>
                        <wps:bodyPr rot="0" vert="horz" wrap="none" lIns="0" tIns="0" rIns="0" bIns="0" anchor="t" anchorCtr="0" upright="1">
                          <a:spAutoFit/>
                        </wps:bodyPr>
                      </wps:wsp>
                      <wpg:wgp>
                        <wpg:cNvPr id="566" name="Group 45"/>
                        <wpg:cNvGrpSpPr/>
                        <wpg:grpSpPr>
                          <a:xfrm>
                            <a:off x="3480461" y="3800"/>
                            <a:ext cx="832514" cy="958804"/>
                            <a:chOff x="5039" y="-1362"/>
                            <a:chExt cx="1311" cy="1510"/>
                          </a:xfrm>
                        </wpg:grpSpPr>
                        <wps:wsp>
                          <wps:cNvPr id="567" name="Freeform 46"/>
                          <wps:cNvSpPr>
                            <a:spLocks noChangeArrowheads="1"/>
                          </wps:cNvSpPr>
                          <wps:spPr bwMode="auto">
                            <a:xfrm>
                              <a:off x="5039" y="-1362"/>
                              <a:ext cx="1311" cy="1510"/>
                            </a:xfrm>
                            <a:custGeom>
                              <a:avLst/>
                              <a:gdLst>
                                <a:gd name="T0" fmla="*/ 219 w 1398"/>
                                <a:gd name="T1" fmla="*/ 0 h 1611"/>
                                <a:gd name="T2" fmla="*/ 0 w 1398"/>
                                <a:gd name="T3" fmla="*/ 218 h 1611"/>
                                <a:gd name="T4" fmla="*/ 0 w 1398"/>
                                <a:gd name="T5" fmla="*/ 1292 h 1611"/>
                                <a:gd name="T6" fmla="*/ 219 w 1398"/>
                                <a:gd name="T7" fmla="*/ 1510 h 1611"/>
                                <a:gd name="T8" fmla="*/ 1093 w 1398"/>
                                <a:gd name="T9" fmla="*/ 1510 h 1611"/>
                                <a:gd name="T10" fmla="*/ 1311 w 1398"/>
                                <a:gd name="T11" fmla="*/ 1292 h 1611"/>
                                <a:gd name="T12" fmla="*/ 1311 w 1398"/>
                                <a:gd name="T13" fmla="*/ 218 h 1611"/>
                                <a:gd name="T14" fmla="*/ 1093 w 1398"/>
                                <a:gd name="T15" fmla="*/ 0 h 1611"/>
                                <a:gd name="T16" fmla="*/ 219 w 1398"/>
                                <a:gd name="T17" fmla="*/ 0 h 161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98" h="1611">
                                  <a:moveTo>
                                    <a:pt x="233" y="0"/>
                                  </a:moveTo>
                                  <a:cubicBezTo>
                                    <a:pt x="104" y="0"/>
                                    <a:pt x="0" y="105"/>
                                    <a:pt x="0" y="233"/>
                                  </a:cubicBezTo>
                                  <a:lnTo>
                                    <a:pt x="0" y="1378"/>
                                  </a:lnTo>
                                  <a:cubicBezTo>
                                    <a:pt x="0" y="1507"/>
                                    <a:pt x="104" y="1611"/>
                                    <a:pt x="233" y="1611"/>
                                  </a:cubicBezTo>
                                  <a:lnTo>
                                    <a:pt x="1165" y="1611"/>
                                  </a:lnTo>
                                  <a:cubicBezTo>
                                    <a:pt x="1294" y="1611"/>
                                    <a:pt x="1398" y="1507"/>
                                    <a:pt x="1398" y="1378"/>
                                  </a:cubicBezTo>
                                  <a:lnTo>
                                    <a:pt x="1398" y="233"/>
                                  </a:lnTo>
                                  <a:cubicBezTo>
                                    <a:pt x="1398" y="105"/>
                                    <a:pt x="1294" y="0"/>
                                    <a:pt x="1165" y="0"/>
                                  </a:cubicBezTo>
                                  <a:lnTo>
                                    <a:pt x="233" y="0"/>
                                  </a:lnTo>
                                  <a:close/>
                                </a:path>
                              </a:pathLst>
                            </a:custGeom>
                            <a:solidFill>
                              <a:srgbClr val="FFCC99"/>
                            </a:solidFill>
                            <a:ln w="0">
                              <a:solidFill>
                                <a:srgbClr val="000000"/>
                              </a:solidFill>
                              <a:round/>
                            </a:ln>
                          </wps:spPr>
                          <wps:bodyPr rot="0" vert="horz" wrap="square" lIns="91440" tIns="45720" rIns="91440" bIns="45720" anchor="t" anchorCtr="0" upright="1">
                            <a:noAutofit/>
                          </wps:bodyPr>
                        </wps:wsp>
                        <wps:wsp>
                          <wps:cNvPr id="568" name="Freeform 47"/>
                          <wps:cNvSpPr>
                            <a:spLocks noChangeArrowheads="1"/>
                          </wps:cNvSpPr>
                          <wps:spPr bwMode="auto">
                            <a:xfrm>
                              <a:off x="5039" y="-1362"/>
                              <a:ext cx="1311" cy="1510"/>
                            </a:xfrm>
                            <a:custGeom>
                              <a:avLst/>
                              <a:gdLst>
                                <a:gd name="T0" fmla="*/ 219 w 1398"/>
                                <a:gd name="T1" fmla="*/ 0 h 1611"/>
                                <a:gd name="T2" fmla="*/ 0 w 1398"/>
                                <a:gd name="T3" fmla="*/ 218 h 1611"/>
                                <a:gd name="T4" fmla="*/ 0 w 1398"/>
                                <a:gd name="T5" fmla="*/ 1292 h 1611"/>
                                <a:gd name="T6" fmla="*/ 219 w 1398"/>
                                <a:gd name="T7" fmla="*/ 1510 h 1611"/>
                                <a:gd name="T8" fmla="*/ 1093 w 1398"/>
                                <a:gd name="T9" fmla="*/ 1510 h 1611"/>
                                <a:gd name="T10" fmla="*/ 1311 w 1398"/>
                                <a:gd name="T11" fmla="*/ 1292 h 1611"/>
                                <a:gd name="T12" fmla="*/ 1311 w 1398"/>
                                <a:gd name="T13" fmla="*/ 218 h 1611"/>
                                <a:gd name="T14" fmla="*/ 1093 w 1398"/>
                                <a:gd name="T15" fmla="*/ 0 h 1611"/>
                                <a:gd name="T16" fmla="*/ 219 w 1398"/>
                                <a:gd name="T17" fmla="*/ 0 h 161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98" h="1611">
                                  <a:moveTo>
                                    <a:pt x="233" y="0"/>
                                  </a:moveTo>
                                  <a:cubicBezTo>
                                    <a:pt x="104" y="0"/>
                                    <a:pt x="0" y="105"/>
                                    <a:pt x="0" y="233"/>
                                  </a:cubicBezTo>
                                  <a:lnTo>
                                    <a:pt x="0" y="1378"/>
                                  </a:lnTo>
                                  <a:cubicBezTo>
                                    <a:pt x="0" y="1507"/>
                                    <a:pt x="104" y="1611"/>
                                    <a:pt x="233" y="1611"/>
                                  </a:cubicBezTo>
                                  <a:lnTo>
                                    <a:pt x="1165" y="1611"/>
                                  </a:lnTo>
                                  <a:cubicBezTo>
                                    <a:pt x="1294" y="1611"/>
                                    <a:pt x="1398" y="1507"/>
                                    <a:pt x="1398" y="1378"/>
                                  </a:cubicBezTo>
                                  <a:lnTo>
                                    <a:pt x="1398" y="233"/>
                                  </a:lnTo>
                                  <a:cubicBezTo>
                                    <a:pt x="1398" y="105"/>
                                    <a:pt x="1294" y="0"/>
                                    <a:pt x="1165" y="0"/>
                                  </a:cubicBezTo>
                                  <a:lnTo>
                                    <a:pt x="233" y="0"/>
                                  </a:lnTo>
                                  <a:close/>
                                </a:path>
                              </a:pathLst>
                            </a:custGeom>
                            <a:noFill/>
                            <a:ln w="9525" cap="rnd">
                              <a:solidFill>
                                <a:srgbClr val="000000"/>
                              </a:solidFill>
                              <a:round/>
                            </a:ln>
                          </wps:spPr>
                          <wps:bodyPr rot="0" vert="horz" wrap="square" lIns="91440" tIns="45720" rIns="91440" bIns="45720" anchor="t" anchorCtr="0" upright="1">
                            <a:noAutofit/>
                          </wps:bodyPr>
                        </wps:wsp>
                      </wpg:wgp>
                      <wps:wsp>
                        <wps:cNvPr id="569" name="Rectangle 48"/>
                        <wps:cNvSpPr>
                          <a:spLocks noChangeArrowheads="1"/>
                        </wps:cNvSpPr>
                        <wps:spPr bwMode="auto">
                          <a:xfrm>
                            <a:off x="3235356" y="120001"/>
                            <a:ext cx="965835" cy="400050"/>
                          </a:xfrm>
                          <a:prstGeom prst="rect">
                            <a:avLst/>
                          </a:prstGeom>
                          <a:noFill/>
                          <a:ln>
                            <a:noFill/>
                          </a:ln>
                        </wps:spPr>
                        <wps:txbx>
                          <w:txbxContent>
                            <w:p>
                              <w:pPr>
                                <w:ind w:firstLine="560"/>
                              </w:pPr>
                              <w:r>
                                <w:rPr>
                                  <w:rFonts w:hint="eastAsia"/>
                                </w:rPr>
                                <w:t>测试执行</w:t>
                              </w:r>
                            </w:p>
                          </w:txbxContent>
                        </wps:txbx>
                        <wps:bodyPr rot="0" vert="horz" wrap="none" lIns="0" tIns="0" rIns="0" bIns="0" anchor="t" anchorCtr="0" upright="1">
                          <a:noAutofit/>
                        </wps:bodyPr>
                      </wps:wsp>
                      <wps:wsp>
                        <wps:cNvPr id="570" name="Rectangle 49"/>
                        <wps:cNvSpPr>
                          <a:spLocks noChangeArrowheads="1"/>
                        </wps:cNvSpPr>
                        <wps:spPr bwMode="auto">
                          <a:xfrm>
                            <a:off x="3895768" y="104700"/>
                            <a:ext cx="355600" cy="278765"/>
                          </a:xfrm>
                          <a:prstGeom prst="rect">
                            <a:avLst/>
                          </a:prstGeom>
                          <a:noFill/>
                          <a:ln>
                            <a:noFill/>
                          </a:ln>
                        </wps:spPr>
                        <wps:txbx>
                          <w:txbxContent>
                            <w:p>
                              <w:pPr>
                                <w:ind w:firstLine="560"/>
                              </w:pPr>
                            </w:p>
                          </w:txbxContent>
                        </wps:txbx>
                        <wps:bodyPr rot="0" vert="horz" wrap="none" lIns="0" tIns="0" rIns="0" bIns="0" anchor="t" anchorCtr="0" upright="1">
                          <a:spAutoFit/>
                        </wps:bodyPr>
                      </wps:wsp>
                      <wps:wsp>
                        <wps:cNvPr id="571" name="Rectangle 50"/>
                        <wps:cNvSpPr>
                          <a:spLocks noChangeArrowheads="1"/>
                        </wps:cNvSpPr>
                        <wps:spPr bwMode="auto">
                          <a:xfrm>
                            <a:off x="3324858" y="314301"/>
                            <a:ext cx="813435" cy="296545"/>
                          </a:xfrm>
                          <a:prstGeom prst="rect">
                            <a:avLst/>
                          </a:prstGeom>
                          <a:noFill/>
                          <a:ln>
                            <a:noFill/>
                          </a:ln>
                        </wps:spPr>
                        <wps:txbx>
                          <w:txbxContent>
                            <w:p>
                              <w:pPr>
                                <w:ind w:firstLine="560"/>
                              </w:pPr>
                              <w:r>
                                <w:rPr>
                                  <w:rFonts w:hint="eastAsia"/>
                                </w:rPr>
                                <w:t>和报告</w:t>
                              </w:r>
                            </w:p>
                          </w:txbxContent>
                        </wps:txbx>
                        <wps:bodyPr rot="0" vert="horz" wrap="none" lIns="0" tIns="0" rIns="0" bIns="0" anchor="t" anchorCtr="0" upright="1">
                          <a:spAutoFit/>
                        </wps:bodyPr>
                      </wps:wsp>
                      <wps:wsp>
                        <wps:cNvPr id="572" name="Rectangle 51"/>
                        <wps:cNvSpPr>
                          <a:spLocks noChangeArrowheads="1"/>
                        </wps:cNvSpPr>
                        <wps:spPr bwMode="auto">
                          <a:xfrm>
                            <a:off x="3829067" y="247601"/>
                            <a:ext cx="355600" cy="278765"/>
                          </a:xfrm>
                          <a:prstGeom prst="rect">
                            <a:avLst/>
                          </a:prstGeom>
                          <a:noFill/>
                          <a:ln>
                            <a:noFill/>
                          </a:ln>
                        </wps:spPr>
                        <wps:txbx>
                          <w:txbxContent>
                            <w:p>
                              <w:pPr>
                                <w:ind w:firstLine="560"/>
                              </w:pPr>
                            </w:p>
                          </w:txbxContent>
                        </wps:txbx>
                        <wps:bodyPr rot="0" vert="horz" wrap="none" lIns="0" tIns="0" rIns="0" bIns="0" anchor="t" anchorCtr="0" upright="1">
                          <a:spAutoFit/>
                        </wps:bodyPr>
                      </wps:wsp>
                      <wpg:wgp>
                        <wpg:cNvPr id="573" name="Group 53"/>
                        <wpg:cNvGrpSpPr/>
                        <wpg:grpSpPr>
                          <a:xfrm>
                            <a:off x="2341841" y="3800"/>
                            <a:ext cx="844615" cy="958804"/>
                            <a:chOff x="3259" y="-1362"/>
                            <a:chExt cx="1311" cy="1510"/>
                          </a:xfrm>
                        </wpg:grpSpPr>
                        <wps:wsp>
                          <wps:cNvPr id="574" name="Freeform 54"/>
                          <wps:cNvSpPr>
                            <a:spLocks noChangeArrowheads="1"/>
                          </wps:cNvSpPr>
                          <wps:spPr bwMode="auto">
                            <a:xfrm>
                              <a:off x="3259" y="-1362"/>
                              <a:ext cx="1311" cy="1510"/>
                            </a:xfrm>
                            <a:custGeom>
                              <a:avLst/>
                              <a:gdLst>
                                <a:gd name="T0" fmla="*/ 219 w 1398"/>
                                <a:gd name="T1" fmla="*/ 0 h 1611"/>
                                <a:gd name="T2" fmla="*/ 0 w 1398"/>
                                <a:gd name="T3" fmla="*/ 218 h 1611"/>
                                <a:gd name="T4" fmla="*/ 0 w 1398"/>
                                <a:gd name="T5" fmla="*/ 1292 h 1611"/>
                                <a:gd name="T6" fmla="*/ 219 w 1398"/>
                                <a:gd name="T7" fmla="*/ 1510 h 1611"/>
                                <a:gd name="T8" fmla="*/ 1093 w 1398"/>
                                <a:gd name="T9" fmla="*/ 1510 h 1611"/>
                                <a:gd name="T10" fmla="*/ 1311 w 1398"/>
                                <a:gd name="T11" fmla="*/ 1292 h 1611"/>
                                <a:gd name="T12" fmla="*/ 1311 w 1398"/>
                                <a:gd name="T13" fmla="*/ 218 h 1611"/>
                                <a:gd name="T14" fmla="*/ 1093 w 1398"/>
                                <a:gd name="T15" fmla="*/ 0 h 1611"/>
                                <a:gd name="T16" fmla="*/ 219 w 1398"/>
                                <a:gd name="T17" fmla="*/ 0 h 161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98" h="1611">
                                  <a:moveTo>
                                    <a:pt x="233" y="0"/>
                                  </a:moveTo>
                                  <a:cubicBezTo>
                                    <a:pt x="104" y="0"/>
                                    <a:pt x="0" y="105"/>
                                    <a:pt x="0" y="233"/>
                                  </a:cubicBezTo>
                                  <a:lnTo>
                                    <a:pt x="0" y="1378"/>
                                  </a:lnTo>
                                  <a:cubicBezTo>
                                    <a:pt x="0" y="1507"/>
                                    <a:pt x="104" y="1611"/>
                                    <a:pt x="233" y="1611"/>
                                  </a:cubicBezTo>
                                  <a:lnTo>
                                    <a:pt x="1165" y="1611"/>
                                  </a:lnTo>
                                  <a:cubicBezTo>
                                    <a:pt x="1293" y="1611"/>
                                    <a:pt x="1398" y="1507"/>
                                    <a:pt x="1398" y="1378"/>
                                  </a:cubicBezTo>
                                  <a:lnTo>
                                    <a:pt x="1398" y="233"/>
                                  </a:lnTo>
                                  <a:cubicBezTo>
                                    <a:pt x="1398" y="105"/>
                                    <a:pt x="1293" y="0"/>
                                    <a:pt x="1165" y="0"/>
                                  </a:cubicBezTo>
                                  <a:lnTo>
                                    <a:pt x="233" y="0"/>
                                  </a:lnTo>
                                  <a:close/>
                                </a:path>
                              </a:pathLst>
                            </a:custGeom>
                            <a:solidFill>
                              <a:srgbClr val="FFCC99"/>
                            </a:solidFill>
                            <a:ln w="0">
                              <a:solidFill>
                                <a:srgbClr val="000000"/>
                              </a:solidFill>
                              <a:round/>
                            </a:ln>
                          </wps:spPr>
                          <wps:bodyPr rot="0" vert="horz" wrap="square" lIns="91440" tIns="45720" rIns="91440" bIns="45720" anchor="t" anchorCtr="0" upright="1">
                            <a:noAutofit/>
                          </wps:bodyPr>
                        </wps:wsp>
                        <wps:wsp>
                          <wps:cNvPr id="575" name="Freeform 55"/>
                          <wps:cNvSpPr>
                            <a:spLocks noChangeArrowheads="1"/>
                          </wps:cNvSpPr>
                          <wps:spPr bwMode="auto">
                            <a:xfrm>
                              <a:off x="3259" y="-1362"/>
                              <a:ext cx="1311" cy="1510"/>
                            </a:xfrm>
                            <a:custGeom>
                              <a:avLst/>
                              <a:gdLst>
                                <a:gd name="T0" fmla="*/ 219 w 1398"/>
                                <a:gd name="T1" fmla="*/ 0 h 1611"/>
                                <a:gd name="T2" fmla="*/ 0 w 1398"/>
                                <a:gd name="T3" fmla="*/ 218 h 1611"/>
                                <a:gd name="T4" fmla="*/ 0 w 1398"/>
                                <a:gd name="T5" fmla="*/ 1292 h 1611"/>
                                <a:gd name="T6" fmla="*/ 219 w 1398"/>
                                <a:gd name="T7" fmla="*/ 1510 h 1611"/>
                                <a:gd name="T8" fmla="*/ 1093 w 1398"/>
                                <a:gd name="T9" fmla="*/ 1510 h 1611"/>
                                <a:gd name="T10" fmla="*/ 1311 w 1398"/>
                                <a:gd name="T11" fmla="*/ 1292 h 1611"/>
                                <a:gd name="T12" fmla="*/ 1311 w 1398"/>
                                <a:gd name="T13" fmla="*/ 218 h 1611"/>
                                <a:gd name="T14" fmla="*/ 1093 w 1398"/>
                                <a:gd name="T15" fmla="*/ 0 h 1611"/>
                                <a:gd name="T16" fmla="*/ 219 w 1398"/>
                                <a:gd name="T17" fmla="*/ 0 h 161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98" h="1611">
                                  <a:moveTo>
                                    <a:pt x="233" y="0"/>
                                  </a:moveTo>
                                  <a:cubicBezTo>
                                    <a:pt x="104" y="0"/>
                                    <a:pt x="0" y="105"/>
                                    <a:pt x="0" y="233"/>
                                  </a:cubicBezTo>
                                  <a:lnTo>
                                    <a:pt x="0" y="1378"/>
                                  </a:lnTo>
                                  <a:cubicBezTo>
                                    <a:pt x="0" y="1507"/>
                                    <a:pt x="104" y="1611"/>
                                    <a:pt x="233" y="1611"/>
                                  </a:cubicBezTo>
                                  <a:lnTo>
                                    <a:pt x="1165" y="1611"/>
                                  </a:lnTo>
                                  <a:cubicBezTo>
                                    <a:pt x="1293" y="1611"/>
                                    <a:pt x="1398" y="1507"/>
                                    <a:pt x="1398" y="1378"/>
                                  </a:cubicBezTo>
                                  <a:lnTo>
                                    <a:pt x="1398" y="233"/>
                                  </a:lnTo>
                                  <a:cubicBezTo>
                                    <a:pt x="1398" y="105"/>
                                    <a:pt x="1293" y="0"/>
                                    <a:pt x="1165" y="0"/>
                                  </a:cubicBezTo>
                                  <a:lnTo>
                                    <a:pt x="233" y="0"/>
                                  </a:lnTo>
                                  <a:close/>
                                </a:path>
                              </a:pathLst>
                            </a:custGeom>
                            <a:noFill/>
                            <a:ln w="9525" cap="rnd">
                              <a:solidFill>
                                <a:srgbClr val="000000"/>
                              </a:solidFill>
                              <a:round/>
                            </a:ln>
                          </wps:spPr>
                          <wps:bodyPr rot="0" vert="horz" wrap="square" lIns="91440" tIns="45720" rIns="91440" bIns="45720" anchor="t" anchorCtr="0" upright="1">
                            <a:noAutofit/>
                          </wps:bodyPr>
                        </wps:wsp>
                      </wpg:wgp>
                      <wps:wsp>
                        <wps:cNvPr id="225" name="Rectangle 56"/>
                        <wps:cNvSpPr>
                          <a:spLocks noChangeArrowheads="1"/>
                        </wps:cNvSpPr>
                        <wps:spPr bwMode="auto">
                          <a:xfrm>
                            <a:off x="2248539" y="114301"/>
                            <a:ext cx="661035" cy="296545"/>
                          </a:xfrm>
                          <a:prstGeom prst="rect">
                            <a:avLst/>
                          </a:prstGeom>
                          <a:noFill/>
                          <a:ln>
                            <a:noFill/>
                          </a:ln>
                        </wps:spPr>
                        <wps:txbx>
                          <w:txbxContent>
                            <w:p>
                              <w:pPr>
                                <w:ind w:firstLine="560"/>
                              </w:pPr>
                              <w:r>
                                <w:rPr>
                                  <w:rFonts w:hint="eastAsia"/>
                                </w:rPr>
                                <w:t>测试</w:t>
                              </w:r>
                            </w:p>
                          </w:txbxContent>
                        </wps:txbx>
                        <wps:bodyPr rot="0" vert="horz" wrap="none" lIns="0" tIns="0" rIns="0" bIns="0" anchor="t" anchorCtr="0" upright="1">
                          <a:spAutoFit/>
                        </wps:bodyPr>
                      </wps:wsp>
                      <wps:wsp>
                        <wps:cNvPr id="232" name="Rectangle 57"/>
                        <wps:cNvSpPr>
                          <a:spLocks noChangeArrowheads="1"/>
                        </wps:cNvSpPr>
                        <wps:spPr bwMode="auto">
                          <a:xfrm>
                            <a:off x="2628946" y="104700"/>
                            <a:ext cx="355600" cy="278765"/>
                          </a:xfrm>
                          <a:prstGeom prst="rect">
                            <a:avLst/>
                          </a:prstGeom>
                          <a:noFill/>
                          <a:ln>
                            <a:noFill/>
                          </a:ln>
                        </wps:spPr>
                        <wps:txbx>
                          <w:txbxContent>
                            <w:p>
                              <w:pPr>
                                <w:ind w:firstLine="560"/>
                              </w:pPr>
                            </w:p>
                          </w:txbxContent>
                        </wps:txbx>
                        <wps:bodyPr rot="0" vert="horz" wrap="none" lIns="0" tIns="0" rIns="0" bIns="0" anchor="t" anchorCtr="0" upright="1">
                          <a:spAutoFit/>
                        </wps:bodyPr>
                      </wps:wsp>
                      <wps:wsp>
                        <wps:cNvPr id="234" name="Rectangle 58"/>
                        <wps:cNvSpPr>
                          <a:spLocks noChangeArrowheads="1"/>
                        </wps:cNvSpPr>
                        <wps:spPr bwMode="auto">
                          <a:xfrm>
                            <a:off x="2248539" y="320001"/>
                            <a:ext cx="661035" cy="296545"/>
                          </a:xfrm>
                          <a:prstGeom prst="rect">
                            <a:avLst/>
                          </a:prstGeom>
                          <a:noFill/>
                          <a:ln>
                            <a:noFill/>
                          </a:ln>
                        </wps:spPr>
                        <wps:txbx>
                          <w:txbxContent>
                            <w:p>
                              <w:pPr>
                                <w:ind w:firstLine="560"/>
                              </w:pPr>
                              <w:r>
                                <w:rPr>
                                  <w:rFonts w:hint="eastAsia"/>
                                </w:rPr>
                                <w:t>设计</w:t>
                              </w:r>
                            </w:p>
                          </w:txbxContent>
                        </wps:txbx>
                        <wps:bodyPr rot="0" vert="horz" wrap="none" lIns="0" tIns="0" rIns="0" bIns="0" anchor="t" anchorCtr="0" upright="1">
                          <a:spAutoFit/>
                        </wps:bodyPr>
                      </wps:wsp>
                      <wps:wsp>
                        <wps:cNvPr id="236" name="Rectangle 59"/>
                        <wps:cNvSpPr>
                          <a:spLocks noChangeArrowheads="1"/>
                        </wps:cNvSpPr>
                        <wps:spPr bwMode="auto">
                          <a:xfrm>
                            <a:off x="2628946" y="247601"/>
                            <a:ext cx="355600" cy="278765"/>
                          </a:xfrm>
                          <a:prstGeom prst="rect">
                            <a:avLst/>
                          </a:prstGeom>
                          <a:noFill/>
                          <a:ln>
                            <a:noFill/>
                          </a:ln>
                        </wps:spPr>
                        <wps:txbx>
                          <w:txbxContent>
                            <w:p>
                              <w:pPr>
                                <w:ind w:firstLine="560"/>
                              </w:pPr>
                            </w:p>
                          </w:txbxContent>
                        </wps:txbx>
                        <wps:bodyPr rot="0" vert="horz" wrap="none" lIns="0" tIns="0" rIns="0" bIns="0" anchor="t" anchorCtr="0" upright="1">
                          <a:spAutoFit/>
                        </wps:bodyPr>
                      </wps:wsp>
                      <wps:wsp>
                        <wps:cNvPr id="248" name="Rectangle 63"/>
                        <wps:cNvSpPr>
                          <a:spLocks noChangeArrowheads="1"/>
                        </wps:cNvSpPr>
                        <wps:spPr bwMode="auto">
                          <a:xfrm>
                            <a:off x="1028018" y="123801"/>
                            <a:ext cx="965835" cy="296545"/>
                          </a:xfrm>
                          <a:prstGeom prst="rect">
                            <a:avLst/>
                          </a:prstGeom>
                          <a:noFill/>
                          <a:ln>
                            <a:noFill/>
                          </a:ln>
                        </wps:spPr>
                        <wps:txbx>
                          <w:txbxContent>
                            <w:p>
                              <w:pPr>
                                <w:ind w:firstLine="560"/>
                              </w:pPr>
                              <w:r>
                                <w:rPr>
                                  <w:rFonts w:hint="eastAsia"/>
                                </w:rPr>
                                <w:t>测试评估</w:t>
                              </w:r>
                            </w:p>
                          </w:txbxContent>
                        </wps:txbx>
                        <wps:bodyPr rot="0" vert="horz" wrap="none" lIns="0" tIns="0" rIns="0" bIns="0" anchor="t" anchorCtr="0" upright="1">
                          <a:spAutoFit/>
                        </wps:bodyPr>
                      </wps:wsp>
                      <wps:wsp>
                        <wps:cNvPr id="96" name="Rectangle 64"/>
                        <wps:cNvSpPr>
                          <a:spLocks noChangeArrowheads="1"/>
                        </wps:cNvSpPr>
                        <wps:spPr bwMode="auto">
                          <a:xfrm>
                            <a:off x="1724030" y="104700"/>
                            <a:ext cx="355600" cy="278765"/>
                          </a:xfrm>
                          <a:prstGeom prst="rect">
                            <a:avLst/>
                          </a:prstGeom>
                          <a:noFill/>
                          <a:ln>
                            <a:noFill/>
                          </a:ln>
                        </wps:spPr>
                        <wps:txbx>
                          <w:txbxContent>
                            <w:p>
                              <w:pPr>
                                <w:ind w:firstLine="560"/>
                              </w:pPr>
                            </w:p>
                          </w:txbxContent>
                        </wps:txbx>
                        <wps:bodyPr rot="0" vert="horz" wrap="none" lIns="0" tIns="0" rIns="0" bIns="0" anchor="t" anchorCtr="0" upright="1">
                          <a:spAutoFit/>
                        </wps:bodyPr>
                      </wps:wsp>
                      <wps:wsp>
                        <wps:cNvPr id="97" name="Rectangle 65"/>
                        <wps:cNvSpPr>
                          <a:spLocks noChangeArrowheads="1"/>
                        </wps:cNvSpPr>
                        <wps:spPr bwMode="auto">
                          <a:xfrm>
                            <a:off x="1110619" y="314301"/>
                            <a:ext cx="813435" cy="296545"/>
                          </a:xfrm>
                          <a:prstGeom prst="rect">
                            <a:avLst/>
                          </a:prstGeom>
                          <a:noFill/>
                          <a:ln>
                            <a:noFill/>
                          </a:ln>
                        </wps:spPr>
                        <wps:txbx>
                          <w:txbxContent>
                            <w:p>
                              <w:pPr>
                                <w:ind w:firstLine="560"/>
                              </w:pPr>
                              <w:r>
                                <w:rPr>
                                  <w:rFonts w:hint="eastAsia"/>
                                </w:rPr>
                                <w:t>和计划</w:t>
                              </w:r>
                            </w:p>
                          </w:txbxContent>
                        </wps:txbx>
                        <wps:bodyPr rot="0" vert="horz" wrap="none" lIns="0" tIns="0" rIns="0" bIns="0" anchor="t" anchorCtr="0" upright="1">
                          <a:spAutoFit/>
                        </wps:bodyPr>
                      </wps:wsp>
                      <wps:wsp>
                        <wps:cNvPr id="98" name="Rectangle 66"/>
                        <wps:cNvSpPr>
                          <a:spLocks noChangeArrowheads="1"/>
                        </wps:cNvSpPr>
                        <wps:spPr bwMode="auto">
                          <a:xfrm>
                            <a:off x="1657329" y="304801"/>
                            <a:ext cx="355600" cy="278765"/>
                          </a:xfrm>
                          <a:prstGeom prst="rect">
                            <a:avLst/>
                          </a:prstGeom>
                          <a:noFill/>
                          <a:ln>
                            <a:noFill/>
                          </a:ln>
                        </wps:spPr>
                        <wps:txbx>
                          <w:txbxContent>
                            <w:p>
                              <w:pPr>
                                <w:ind w:firstLine="560"/>
                              </w:pPr>
                            </w:p>
                          </w:txbxContent>
                        </wps:txbx>
                        <wps:bodyPr rot="0" vert="horz" wrap="none" lIns="0" tIns="0" rIns="0" bIns="0" anchor="t" anchorCtr="0" upright="1">
                          <a:spAutoFit/>
                        </wps:bodyPr>
                      </wps:wsp>
                      <wps:wsp>
                        <wps:cNvPr id="99" name="Freeform 68"/>
                        <wps:cNvSpPr>
                          <a:spLocks noEditPoints="1" noChangeArrowheads="1"/>
                        </wps:cNvSpPr>
                        <wps:spPr bwMode="auto">
                          <a:xfrm>
                            <a:off x="2095536" y="605103"/>
                            <a:ext cx="236804" cy="76200"/>
                          </a:xfrm>
                          <a:custGeom>
                            <a:avLst/>
                            <a:gdLst>
                              <a:gd name="T0" fmla="*/ 5950 w 398"/>
                              <a:gd name="T1" fmla="*/ 32147 h 128"/>
                              <a:gd name="T2" fmla="*/ 194560 w 398"/>
                              <a:gd name="T3" fmla="*/ 32147 h 128"/>
                              <a:gd name="T4" fmla="*/ 200510 w 398"/>
                              <a:gd name="T5" fmla="*/ 38100 h 128"/>
                              <a:gd name="T6" fmla="*/ 194560 w 398"/>
                              <a:gd name="T7" fmla="*/ 44648 h 128"/>
                              <a:gd name="T8" fmla="*/ 5950 w 398"/>
                              <a:gd name="T9" fmla="*/ 44648 h 128"/>
                              <a:gd name="T10" fmla="*/ 0 w 398"/>
                              <a:gd name="T11" fmla="*/ 38100 h 128"/>
                              <a:gd name="T12" fmla="*/ 5950 w 398"/>
                              <a:gd name="T13" fmla="*/ 32147 h 128"/>
                              <a:gd name="T14" fmla="*/ 160646 w 398"/>
                              <a:gd name="T15" fmla="*/ 0 h 128"/>
                              <a:gd name="T16" fmla="*/ 236804 w 398"/>
                              <a:gd name="T17" fmla="*/ 38100 h 128"/>
                              <a:gd name="T18" fmla="*/ 160646 w 398"/>
                              <a:gd name="T19" fmla="*/ 76200 h 128"/>
                              <a:gd name="T20" fmla="*/ 160646 w 398"/>
                              <a:gd name="T21" fmla="*/ 0 h 12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98" h="128">
                                <a:moveTo>
                                  <a:pt x="10" y="54"/>
                                </a:moveTo>
                                <a:lnTo>
                                  <a:pt x="327" y="54"/>
                                </a:lnTo>
                                <a:cubicBezTo>
                                  <a:pt x="332" y="54"/>
                                  <a:pt x="337" y="59"/>
                                  <a:pt x="337" y="64"/>
                                </a:cubicBezTo>
                                <a:cubicBezTo>
                                  <a:pt x="337" y="70"/>
                                  <a:pt x="332" y="75"/>
                                  <a:pt x="327" y="75"/>
                                </a:cubicBezTo>
                                <a:lnTo>
                                  <a:pt x="10" y="75"/>
                                </a:lnTo>
                                <a:cubicBezTo>
                                  <a:pt x="5" y="75"/>
                                  <a:pt x="0" y="70"/>
                                  <a:pt x="0" y="64"/>
                                </a:cubicBezTo>
                                <a:cubicBezTo>
                                  <a:pt x="0" y="59"/>
                                  <a:pt x="5" y="54"/>
                                  <a:pt x="10" y="54"/>
                                </a:cubicBezTo>
                                <a:close/>
                                <a:moveTo>
                                  <a:pt x="270" y="0"/>
                                </a:moveTo>
                                <a:lnTo>
                                  <a:pt x="398" y="64"/>
                                </a:lnTo>
                                <a:lnTo>
                                  <a:pt x="270" y="128"/>
                                </a:lnTo>
                                <a:lnTo>
                                  <a:pt x="270" y="0"/>
                                </a:lnTo>
                                <a:close/>
                              </a:path>
                            </a:pathLst>
                          </a:custGeom>
                          <a:solidFill>
                            <a:srgbClr val="000000"/>
                          </a:solidFill>
                          <a:ln w="9525">
                            <a:solidFill>
                              <a:srgbClr val="000000"/>
                            </a:solidFill>
                            <a:bevel/>
                          </a:ln>
                        </wps:spPr>
                        <wps:bodyPr rot="0" vert="horz" wrap="square" lIns="91440" tIns="45720" rIns="91440" bIns="45720" anchor="t" anchorCtr="0" upright="1">
                          <a:noAutofit/>
                        </wps:bodyPr>
                      </wps:wsp>
                      <wps:wsp>
                        <wps:cNvPr id="100" name="Freeform 69"/>
                        <wps:cNvSpPr>
                          <a:spLocks noEditPoints="1" noChangeArrowheads="1"/>
                        </wps:cNvSpPr>
                        <wps:spPr bwMode="auto">
                          <a:xfrm>
                            <a:off x="4319275" y="605103"/>
                            <a:ext cx="208904" cy="76200"/>
                          </a:xfrm>
                          <a:custGeom>
                            <a:avLst/>
                            <a:gdLst>
                              <a:gd name="T0" fmla="*/ 6566 w 350"/>
                              <a:gd name="T1" fmla="*/ 32147 h 128"/>
                              <a:gd name="T2" fmla="*/ 166526 w 350"/>
                              <a:gd name="T3" fmla="*/ 32147 h 128"/>
                              <a:gd name="T4" fmla="*/ 172495 w 350"/>
                              <a:gd name="T5" fmla="*/ 38100 h 128"/>
                              <a:gd name="T6" fmla="*/ 166526 w 350"/>
                              <a:gd name="T7" fmla="*/ 44648 h 128"/>
                              <a:gd name="T8" fmla="*/ 6566 w 350"/>
                              <a:gd name="T9" fmla="*/ 44648 h 128"/>
                              <a:gd name="T10" fmla="*/ 0 w 350"/>
                              <a:gd name="T11" fmla="*/ 38100 h 128"/>
                              <a:gd name="T12" fmla="*/ 6566 w 350"/>
                              <a:gd name="T13" fmla="*/ 32147 h 128"/>
                              <a:gd name="T14" fmla="*/ 132505 w 350"/>
                              <a:gd name="T15" fmla="*/ 0 h 128"/>
                              <a:gd name="T16" fmla="*/ 208904 w 350"/>
                              <a:gd name="T17" fmla="*/ 38100 h 128"/>
                              <a:gd name="T18" fmla="*/ 132505 w 350"/>
                              <a:gd name="T19" fmla="*/ 76200 h 128"/>
                              <a:gd name="T20" fmla="*/ 132505 w 350"/>
                              <a:gd name="T21" fmla="*/ 0 h 12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50" h="128">
                                <a:moveTo>
                                  <a:pt x="11" y="54"/>
                                </a:moveTo>
                                <a:lnTo>
                                  <a:pt x="279" y="54"/>
                                </a:lnTo>
                                <a:cubicBezTo>
                                  <a:pt x="285" y="54"/>
                                  <a:pt x="289" y="59"/>
                                  <a:pt x="289" y="64"/>
                                </a:cubicBezTo>
                                <a:cubicBezTo>
                                  <a:pt x="289" y="70"/>
                                  <a:pt x="285" y="75"/>
                                  <a:pt x="279" y="75"/>
                                </a:cubicBezTo>
                                <a:lnTo>
                                  <a:pt x="11" y="75"/>
                                </a:lnTo>
                                <a:cubicBezTo>
                                  <a:pt x="5" y="75"/>
                                  <a:pt x="0" y="70"/>
                                  <a:pt x="0" y="64"/>
                                </a:cubicBezTo>
                                <a:cubicBezTo>
                                  <a:pt x="0" y="59"/>
                                  <a:pt x="5" y="54"/>
                                  <a:pt x="11" y="54"/>
                                </a:cubicBezTo>
                                <a:close/>
                                <a:moveTo>
                                  <a:pt x="222" y="0"/>
                                </a:moveTo>
                                <a:lnTo>
                                  <a:pt x="350" y="64"/>
                                </a:lnTo>
                                <a:lnTo>
                                  <a:pt x="222" y="128"/>
                                </a:lnTo>
                                <a:lnTo>
                                  <a:pt x="222" y="0"/>
                                </a:lnTo>
                                <a:close/>
                              </a:path>
                            </a:pathLst>
                          </a:custGeom>
                          <a:solidFill>
                            <a:srgbClr val="000000"/>
                          </a:solidFill>
                          <a:ln w="9525">
                            <a:solidFill>
                              <a:srgbClr val="000000"/>
                            </a:solidFill>
                            <a:bevel/>
                          </a:ln>
                        </wps:spPr>
                        <wps:bodyPr rot="0" vert="horz" wrap="square" lIns="91440" tIns="45720" rIns="91440" bIns="45720" anchor="t" anchorCtr="0" upright="1">
                          <a:noAutofit/>
                        </wps:bodyPr>
                      </wps:wsp>
                      <wps:wsp>
                        <wps:cNvPr id="101" name="Freeform 70"/>
                        <wps:cNvSpPr>
                          <a:spLocks noEditPoints="1" noChangeArrowheads="1"/>
                        </wps:cNvSpPr>
                        <wps:spPr bwMode="auto">
                          <a:xfrm>
                            <a:off x="3186455" y="605103"/>
                            <a:ext cx="294005" cy="76200"/>
                          </a:xfrm>
                          <a:custGeom>
                            <a:avLst/>
                            <a:gdLst>
                              <a:gd name="T0" fmla="*/ 6547 w 494"/>
                              <a:gd name="T1" fmla="*/ 32147 h 128"/>
                              <a:gd name="T2" fmla="*/ 251749 w 494"/>
                              <a:gd name="T3" fmla="*/ 32147 h 128"/>
                              <a:gd name="T4" fmla="*/ 258296 w 494"/>
                              <a:gd name="T5" fmla="*/ 38100 h 128"/>
                              <a:gd name="T6" fmla="*/ 251749 w 494"/>
                              <a:gd name="T7" fmla="*/ 44648 h 128"/>
                              <a:gd name="T8" fmla="*/ 6547 w 494"/>
                              <a:gd name="T9" fmla="*/ 44648 h 128"/>
                              <a:gd name="T10" fmla="*/ 0 w 494"/>
                              <a:gd name="T11" fmla="*/ 38100 h 128"/>
                              <a:gd name="T12" fmla="*/ 6547 w 494"/>
                              <a:gd name="T13" fmla="*/ 32147 h 128"/>
                              <a:gd name="T14" fmla="*/ 217826 w 494"/>
                              <a:gd name="T15" fmla="*/ 0 h 128"/>
                              <a:gd name="T16" fmla="*/ 294005 w 494"/>
                              <a:gd name="T17" fmla="*/ 38100 h 128"/>
                              <a:gd name="T18" fmla="*/ 217826 w 494"/>
                              <a:gd name="T19" fmla="*/ 76200 h 128"/>
                              <a:gd name="T20" fmla="*/ 217826 w 494"/>
                              <a:gd name="T21" fmla="*/ 0 h 12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94" h="128">
                                <a:moveTo>
                                  <a:pt x="11" y="54"/>
                                </a:moveTo>
                                <a:lnTo>
                                  <a:pt x="423" y="54"/>
                                </a:lnTo>
                                <a:cubicBezTo>
                                  <a:pt x="429" y="54"/>
                                  <a:pt x="434" y="59"/>
                                  <a:pt x="434" y="64"/>
                                </a:cubicBezTo>
                                <a:cubicBezTo>
                                  <a:pt x="434" y="70"/>
                                  <a:pt x="429" y="75"/>
                                  <a:pt x="423" y="75"/>
                                </a:cubicBezTo>
                                <a:lnTo>
                                  <a:pt x="11" y="75"/>
                                </a:lnTo>
                                <a:cubicBezTo>
                                  <a:pt x="5" y="75"/>
                                  <a:pt x="0" y="70"/>
                                  <a:pt x="0" y="64"/>
                                </a:cubicBezTo>
                                <a:cubicBezTo>
                                  <a:pt x="0" y="59"/>
                                  <a:pt x="5" y="54"/>
                                  <a:pt x="11" y="54"/>
                                </a:cubicBezTo>
                                <a:close/>
                                <a:moveTo>
                                  <a:pt x="366" y="0"/>
                                </a:moveTo>
                                <a:lnTo>
                                  <a:pt x="494" y="64"/>
                                </a:lnTo>
                                <a:lnTo>
                                  <a:pt x="366" y="128"/>
                                </a:lnTo>
                                <a:lnTo>
                                  <a:pt x="366" y="0"/>
                                </a:lnTo>
                                <a:close/>
                              </a:path>
                            </a:pathLst>
                          </a:custGeom>
                          <a:solidFill>
                            <a:srgbClr val="000000"/>
                          </a:solidFill>
                          <a:ln w="9525">
                            <a:solidFill>
                              <a:srgbClr val="000000"/>
                            </a:solidFill>
                            <a:bevel/>
                          </a:ln>
                        </wps:spPr>
                        <wps:bodyPr rot="0" vert="horz" wrap="square" lIns="91440" tIns="45720" rIns="91440" bIns="45720" anchor="t" anchorCtr="0" upright="1">
                          <a:noAutofit/>
                        </wps:bodyPr>
                      </wps:wsp>
                      <wps:wsp>
                        <wps:cNvPr id="102" name="Freeform 71"/>
                        <wps:cNvSpPr>
                          <a:spLocks noEditPoints="1" noChangeArrowheads="1"/>
                        </wps:cNvSpPr>
                        <wps:spPr bwMode="auto">
                          <a:xfrm>
                            <a:off x="1087719" y="596903"/>
                            <a:ext cx="236204" cy="76200"/>
                          </a:xfrm>
                          <a:custGeom>
                            <a:avLst/>
                            <a:gdLst>
                              <a:gd name="T0" fmla="*/ 6545 w 397"/>
                              <a:gd name="T1" fmla="*/ 32147 h 128"/>
                              <a:gd name="T2" fmla="*/ 193961 w 397"/>
                              <a:gd name="T3" fmla="*/ 32147 h 128"/>
                              <a:gd name="T4" fmla="*/ 200506 w 397"/>
                              <a:gd name="T5" fmla="*/ 38100 h 128"/>
                              <a:gd name="T6" fmla="*/ 193961 w 397"/>
                              <a:gd name="T7" fmla="*/ 44648 h 128"/>
                              <a:gd name="T8" fmla="*/ 6545 w 397"/>
                              <a:gd name="T9" fmla="*/ 44648 h 128"/>
                              <a:gd name="T10" fmla="*/ 0 w 397"/>
                              <a:gd name="T11" fmla="*/ 38100 h 128"/>
                              <a:gd name="T12" fmla="*/ 6545 w 397"/>
                              <a:gd name="T13" fmla="*/ 32147 h 128"/>
                              <a:gd name="T14" fmla="*/ 160048 w 397"/>
                              <a:gd name="T15" fmla="*/ 0 h 128"/>
                              <a:gd name="T16" fmla="*/ 236204 w 397"/>
                              <a:gd name="T17" fmla="*/ 38100 h 128"/>
                              <a:gd name="T18" fmla="*/ 160048 w 397"/>
                              <a:gd name="T19" fmla="*/ 76200 h 128"/>
                              <a:gd name="T20" fmla="*/ 160048 w 397"/>
                              <a:gd name="T21" fmla="*/ 0 h 12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97" h="128">
                                <a:moveTo>
                                  <a:pt x="11" y="54"/>
                                </a:moveTo>
                                <a:lnTo>
                                  <a:pt x="326" y="54"/>
                                </a:lnTo>
                                <a:cubicBezTo>
                                  <a:pt x="332" y="54"/>
                                  <a:pt x="337" y="59"/>
                                  <a:pt x="337" y="64"/>
                                </a:cubicBezTo>
                                <a:cubicBezTo>
                                  <a:pt x="337" y="70"/>
                                  <a:pt x="332" y="75"/>
                                  <a:pt x="326" y="75"/>
                                </a:cubicBezTo>
                                <a:lnTo>
                                  <a:pt x="11" y="75"/>
                                </a:lnTo>
                                <a:cubicBezTo>
                                  <a:pt x="5" y="75"/>
                                  <a:pt x="0" y="70"/>
                                  <a:pt x="0" y="64"/>
                                </a:cubicBezTo>
                                <a:cubicBezTo>
                                  <a:pt x="0" y="59"/>
                                  <a:pt x="5" y="54"/>
                                  <a:pt x="11" y="54"/>
                                </a:cubicBezTo>
                                <a:close/>
                                <a:moveTo>
                                  <a:pt x="269" y="0"/>
                                </a:moveTo>
                                <a:lnTo>
                                  <a:pt x="397" y="64"/>
                                </a:lnTo>
                                <a:lnTo>
                                  <a:pt x="269" y="128"/>
                                </a:lnTo>
                                <a:lnTo>
                                  <a:pt x="269" y="0"/>
                                </a:lnTo>
                                <a:close/>
                              </a:path>
                            </a:pathLst>
                          </a:custGeom>
                          <a:solidFill>
                            <a:srgbClr val="000000"/>
                          </a:solidFill>
                          <a:ln w="9525">
                            <a:solidFill>
                              <a:srgbClr val="000000"/>
                            </a:solidFill>
                            <a:bevel/>
                          </a:ln>
                        </wps:spPr>
                        <wps:bodyPr rot="0" vert="horz" wrap="square" lIns="91440" tIns="45720" rIns="91440" bIns="45720" anchor="t" anchorCtr="0" upright="1">
                          <a:noAutofit/>
                        </wps:bodyPr>
                      </wps:wsp>
                    </wpc:wpc>
                  </a:graphicData>
                </a:graphic>
              </wp:inline>
            </w:drawing>
          </mc:Choice>
          <mc:Fallback>
            <w:pict>
              <v:group id="_x0000_s1026" o:spid="_x0000_s1026" o:spt="203" style="height:87.15pt;width:429.85pt;" coordsize="5459095,1106805" editas="canvas" o:gfxdata="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">
                <o:lock v:ext="edit" aspectratio="f"/>
                <v:shape id="_x0000_s1026" o:spid="_x0000_s1026" style="position:absolute;left:0;top:0;height:1106805;width:5459095;" filled="f" stroked="f" coordsize="21600,21600" o:gfxdata="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">
                  <v:fill on="f" focussize="0,0"/>
                  <v:stroke on="f"/>
                  <v:imagedata o:title=""/>
                  <o:lock v:ext="edit" aspectratio="f"/>
                </v:shape>
                <v:group id="Group 60" o:spid="_x0000_s1026" o:spt="203" style="position:absolute;left:1285222;top:3800;height:958804;width:826114;" coordorigin="1632,-1362" coordsize="1301,1510" o:gfxdata="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">
                  <o:lock v:ext="edit" aspectratio="f"/>
                  <v:shape id="Freeform 61" o:spid="_x0000_s1026" o:spt="100" style="position:absolute;left:1632;top:-1362;height:1510;width:1301;" fillcolor="#FFCC99" filled="t" stroked="t" coordsize="1387,1611" o:gfxdata="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tyDi8AAAA&#10;3AAAAA8AAAAAAAAAAQAgAAAAIgAAAGRycy9kb3ducmV2LnhtbFBLAQIUABQAAAAIAIdO4kAzLwWe&#10;OwAAADkAAAAQAAAAAAAAAAEAIAAAAAsBAABkcnMvc2hhcGV4bWwueG1sUEsFBgAAAAAGAAYAWwEA&#10;ALUDAAAAAA==&#10;" path="m231,0c103,0,0,104,0,232l0,1380c0,1507,103,1611,231,1611l1156,1611c1284,1611,1387,1507,1387,1380l1387,232c1387,104,1284,0,1156,0l231,0xe">
                    <v:path o:connectlocs="203,0;0,203;0,1211;203,1415;1016,1415;1220,1211;1220,203;1016,0;203,0" o:connectangles="0,0,0,0,0,0,0,0,0"/>
                    <v:fill on="t" focussize="0,0"/>
                    <v:stroke weight="0pt" color="#000000" joinstyle="round"/>
                    <v:imagedata o:title=""/>
                    <o:lock v:ext="edit" aspectratio="f"/>
                  </v:shape>
                  <v:shape id="Freeform 62" o:spid="_x0000_s1026" o:spt="100" style="position:absolute;left:1632;top:-1362;height:1510;width:1301;" filled="f" stroked="t" coordsize="1387,1611" o:gfxdata="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Q8ub4A&#10;AADcAAAADwAAAAAAAAABACAAAAAiAAAAZHJzL2Rvd25yZXYueG1sUEsBAhQAFAAAAAgAh07iQDMv&#10;BZ47AAAAOQAAABAAAAAAAAAAAQAgAAAADQEAAGRycy9zaGFwZXhtbC54bWxQSwUGAAAAAAYABgBb&#10;AQAAtwMAAAAA&#10;" path="m231,0c103,0,0,104,0,232l0,1380c0,1507,103,1611,231,1611l1156,1611c1284,1611,1387,1507,1387,1380l1387,232c1387,104,1284,0,1156,0l231,0xe">
                    <v:path o:connectlocs="203,0;0,203;0,1211;203,1415;1016,1415;1220,1211;1220,203;1016,0;203,0" o:connectangles="0,0,0,0,0,0,0,0,0"/>
                    <v:fill on="f" focussize="0,0"/>
                    <v:stroke color="#000000" joinstyle="round" endcap="round"/>
                    <v:imagedata o:title=""/>
                    <o:lock v:ext="edit" aspectratio="f"/>
                  </v:shape>
                </v:group>
                <v:rect id="Rectangle 30" o:spid="_x0000_s1026" o:spt="1" style="position:absolute;left:0;top:28500;height:278765;width:355600;mso-wrap-style:none;" filled="f" stroked="f" coordsize="21600,21600" o:gfxdata="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Eg36/UAAAABQEAAA8A&#10;AAAAAAAAAQAgAAAAIgAAAGRycy9kb3ducmV2LnhtbFBLAQIUABQAAAAIAIdO4kDphj1X4gEAALED&#10;AAAOAAAAAAAAAAEAIAAAACMBAABkcnMvZTJvRG9jLnhtbFBLBQYAAAAABgAGAFkBAAB3BQAAAAA=&#10;">
                  <v:fill on="f" focussize="0,0"/>
                  <v:stroke on="f"/>
                  <v:imagedata o:title=""/>
                  <o:lock v:ext="edit" aspectratio="f"/>
                  <v:textbox inset="0mm,0mm,0mm,0mm" style="mso-fit-shape-to-text:t;">
                    <w:txbxContent>
                      <w:p>
                        <w:pPr>
                          <w:ind w:firstLine="560"/>
                        </w:pPr>
                      </w:p>
                    </w:txbxContent>
                  </v:textbox>
                </v:rect>
                <v:group id="Group 31" o:spid="_x0000_s1026" o:spt="203" style="position:absolute;left:283805;top:3800;height:958804;width:826814;" coordorigin="5,-1362" coordsize="1302,1510" o:gfxdata="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">
                  <o:lock v:ext="edit" aspectratio="f"/>
                  <v:shape id="Freeform 32" o:spid="_x0000_s1026" o:spt="100" style="position:absolute;left:5;top:-1362;height:1510;width:1302;" fillcolor="#FFCC99" filled="t" stroked="t" coordsize="1389,1611" o:gfxdata="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KRAvQAA&#10;ANwAAAAPAAAAAAAAAAEAIAAAACIAAABkcnMvZG93bnJldi54bWxQSwECFAAUAAAACACHTuJAMy8F&#10;njsAAAA5AAAAEAAAAAAAAAABACAAAAAMAQAAZHJzL3NoYXBleG1sLnhtbFBLBQYAAAAABgAGAFsB&#10;AAC2AwAAAAA=&#10;" path="m232,0c104,0,0,104,0,232l0,1380c0,1507,104,1611,232,1611l1158,1611c1285,1611,1389,1507,1389,1380l1389,232c1389,104,1285,0,1158,0l232,0xe">
                    <v:path o:connectlocs="203,0;0,203;0,1211;203,1415;1017,1415;1220,1211;1220,203;1017,0;203,0" o:connectangles="0,0,0,0,0,0,0,0,0"/>
                    <v:fill on="t" focussize="0,0"/>
                    <v:stroke weight="0pt" color="#000000" joinstyle="round"/>
                    <v:imagedata o:title=""/>
                    <o:lock v:ext="edit" aspectratio="f"/>
                  </v:shape>
                  <v:shape id="Freeform 33" o:spid="_x0000_s1026" o:spt="100" style="position:absolute;left:5;top:-1362;height:1510;width:1302;" filled="f" stroked="t" coordsize="1389,1611" o:gfxdata="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e7AI7sAAADc&#10;AAAADwAAAAAAAAABACAAAAAiAAAAZHJzL2Rvd25yZXYueG1sUEsBAhQAFAAAAAgAh07iQDMvBZ47&#10;AAAAOQAAABAAAAAAAAAAAQAgAAAACgEAAGRycy9zaGFwZXhtbC54bWxQSwUGAAAAAAYABgBbAQAA&#10;tAMAAAAA&#10;" path="m232,0c104,0,0,104,0,232l0,1380c0,1507,104,1611,232,1611l1158,1611c1285,1611,1389,1507,1389,1380l1389,232c1389,104,1285,0,1158,0l232,0xe">
                    <v:path o:connectlocs="203,0;0,203;0,1211;203,1415;1017,1415;1220,1211;1220,203;1017,0;203,0" o:connectangles="0,0,0,0,0,0,0,0,0"/>
                    <v:fill on="f" focussize="0,0"/>
                    <v:stroke color="#000000" joinstyle="round" endcap="round"/>
                    <v:imagedata o:title=""/>
                    <o:lock v:ext="edit" aspectratio="f"/>
                  </v:shape>
                </v:group>
                <v:rect id="Rectangle 34" o:spid="_x0000_s1026" o:spt="1" style="position:absolute;left:20300;top:114301;height:297180;width:965835;mso-wrap-style:none;" filled="f" stroked="f" coordsize="21600,21600" o:gfxdata="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g/Wk&#10;1gAAAAUBAAAPAAAAAAAAAAEAIAAAACIAAABkcnMvZG93bnJldi54bWxQSwECFAAUAAAACACHTuJA&#10;brAgsOoBAAC2AwAADgAAAAAAAAABACAAAAAlAQAAZHJzL2Uyb0RvYy54bWxQSwUGAAAAAAYABgBZ&#10;AQAAgQUAAAAA&#10;">
                  <v:fill on="f" focussize="0,0"/>
                  <v:stroke on="f"/>
                  <v:imagedata o:title=""/>
                  <o:lock v:ext="edit" aspectratio="f"/>
                  <v:textbox inset="0mm,0mm,0mm,0mm">
                    <w:txbxContent>
                      <w:p>
                        <w:pPr>
                          <w:ind w:firstLine="560"/>
                        </w:pPr>
                        <w:r>
                          <w:rPr>
                            <w:rFonts w:hint="eastAsia"/>
                          </w:rPr>
                          <w:t>测试（项</w:t>
                        </w:r>
                      </w:p>
                    </w:txbxContent>
                  </v:textbox>
                </v:rect>
                <v:rect id="Rectangle 35" o:spid="_x0000_s1026" o:spt="1" style="position:absolute;left:21500;top:311701;height:296545;width:1006475;" filled="f" stroked="f" coordsize="21600,21600" o:gfxdata="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oL&#10;7fbWAAAABQEAAA8AAAAAAAAAAQAgAAAAIgAAAGRycy9kb3ducmV2LnhtbFBLAQIUABQAAAAIAIdO&#10;4kCTgnAf7AEAALkDAAAOAAAAAAAAAAEAIAAAACUBAABkcnMvZTJvRG9jLnhtbFBLBQYAAAAABgAG&#10;AFkBAACDBQAAAAA=&#10;">
                  <v:fill on="f" focussize="0,0"/>
                  <v:stroke on="f"/>
                  <v:imagedata o:title=""/>
                  <o:lock v:ext="edit" aspectratio="f"/>
                  <v:textbox inset="0mm,0mm,0mm,0mm" style="mso-fit-shape-to-text:t;">
                    <w:txbxContent>
                      <w:p>
                        <w:pPr>
                          <w:ind w:firstLine="560"/>
                        </w:pPr>
                        <w:r>
                          <w:rPr>
                            <w:rFonts w:hint="eastAsia"/>
                          </w:rPr>
                          <w:t>目）开始</w:t>
                        </w:r>
                      </w:p>
                    </w:txbxContent>
                  </v:textbox>
                </v:rect>
                <v:group id="Group 37" o:spid="_x0000_s1026" o:spt="203" style="position:absolute;left:4536479;top:3800;height:958804;width:826814;" coordorigin="6676,-1362" coordsize="1302,1510" o:gfxdata="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">
                  <o:lock v:ext="edit" aspectratio="f"/>
                  <v:shape id="Freeform 38" o:spid="_x0000_s1026" o:spt="100" style="position:absolute;left:6676;top:-1362;height:1510;width:1302;" fillcolor="#FFCC99" filled="t" stroked="t" coordsize="1389,1611" o:gfxdata="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9C968AAAA&#10;3AAAAA8AAAAAAAAAAQAgAAAAIgAAAGRycy9kb3ducmV2LnhtbFBLAQIUABQAAAAIAIdO4kAzLwWe&#10;OwAAADkAAAAQAAAAAAAAAAEAIAAAAAsBAABkcnMvc2hhcGV4bWwueG1sUEsFBgAAAAAGAAYAWwEA&#10;ALUDAAAAAA==&#10;" path="m231,0c104,0,0,104,0,232l0,1380c0,1507,104,1611,231,1611l1157,1611c1285,1611,1389,1507,1389,1380l1389,232c1389,104,1285,0,1157,0l231,0xe">
                    <v:path o:connectlocs="203,0;0,203;0,1211;203,1415;1017,1415;1220,1211;1220,203;1017,0;203,0" o:connectangles="0,0,0,0,0,0,0,0,0"/>
                    <v:fill on="t" focussize="0,0"/>
                    <v:stroke weight="0pt" color="#000000" joinstyle="round"/>
                    <v:imagedata o:title=""/>
                    <o:lock v:ext="edit" aspectratio="f"/>
                  </v:shape>
                  <v:shape id="Freeform 39" o:spid="_x0000_s1026" o:spt="100" style="position:absolute;left:6676;top:-1362;height:1510;width:1302;" filled="f" stroked="t" coordsize="1389,1611" o:gfxdata="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WpBrgAAADcAAAA&#10;DwAAAAAAAAABACAAAAAiAAAAZHJzL2Rvd25yZXYueG1sUEsBAhQAFAAAAAgAh07iQDMvBZ47AAAA&#10;OQAAABAAAAAAAAAAAQAgAAAABwEAAGRycy9zaGFwZXhtbC54bWxQSwUGAAAAAAYABgBbAQAAsQMA&#10;AAAA&#10;" path="m231,0c104,0,0,104,0,232l0,1380c0,1507,104,1611,231,1611l1157,1611c1285,1611,1389,1507,1389,1380l1389,232c1389,104,1285,0,1157,0l231,0xe">
                    <v:path o:connectlocs="203,0;0,203;0,1211;203,1415;1017,1415;1220,1211;1220,203;1017,0;203,0" o:connectangles="0,0,0,0,0,0,0,0,0"/>
                    <v:fill on="f" focussize="0,0"/>
                    <v:stroke color="#000000" joinstyle="round" endcap="round"/>
                    <v:imagedata o:title=""/>
                    <o:lock v:ext="edit" aspectratio="f"/>
                  </v:shape>
                </v:group>
                <v:rect id="Rectangle 40" o:spid="_x0000_s1026" o:spt="1" style="position:absolute;left:4302775;top:120001;height:296545;width:965835;mso-wrap-style:none;" filled="f" stroked="f" coordsize="21600,21600" o:gfxdata="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4SDfr9QA&#10;AAAFAQAADwAAAAAAAAABACAAAAAiAAAAZHJzL2Rvd25yZXYueG1sUEsBAhQAFAAAAAgAh07iQHs4&#10;HmbqAQAAuAMAAA4AAAAAAAAAAQAgAAAAIwEAAGRycy9lMm9Eb2MueG1sUEsFBgAAAAAGAAYAWQEA&#10;AH8FAAAAAA==&#10;">
                  <v:fill on="f" focussize="0,0"/>
                  <v:stroke on="f"/>
                  <v:imagedata o:title=""/>
                  <o:lock v:ext="edit" aspectratio="f"/>
                  <v:textbox inset="0mm,0mm,0mm,0mm" style="mso-fit-shape-to-text:t;">
                    <w:txbxContent>
                      <w:p>
                        <w:pPr>
                          <w:ind w:firstLine="560"/>
                        </w:pPr>
                        <w:r>
                          <w:rPr>
                            <w:rFonts w:hint="eastAsia"/>
                          </w:rPr>
                          <w:t>方案实施</w:t>
                        </w:r>
                      </w:p>
                    </w:txbxContent>
                  </v:textbox>
                </v:rect>
                <v:rect id="Rectangle 41" o:spid="_x0000_s1026" o:spt="1" style="position:absolute;left:4925086;top:47600;height:278765;width:355600;mso-wrap-style:none;" filled="f" stroked="f" coordsize="21600,21600" o:gfxdata="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4SDfr9QAAAAF&#10;AQAADwAAAAAAAAABACAAAAAiAAAAZHJzL2Rvd25yZXYueG1sUEsBAhQAFAAAAAgAh07iQJs+ZbDn&#10;AQAAtwMAAA4AAAAAAAAAAQAgAAAAIwEAAGRycy9lMm9Eb2MueG1sUEsFBgAAAAAGAAYAWQEAAHwF&#10;AAAAAA==&#10;">
                  <v:fill on="f" focussize="0,0"/>
                  <v:stroke on="f"/>
                  <v:imagedata o:title=""/>
                  <o:lock v:ext="edit" aspectratio="f"/>
                  <v:textbox inset="0mm,0mm,0mm,0mm" style="mso-fit-shape-to-text:t;">
                    <w:txbxContent>
                      <w:p>
                        <w:pPr>
                          <w:ind w:firstLine="560"/>
                        </w:pPr>
                      </w:p>
                    </w:txbxContent>
                  </v:textbox>
                </v:rect>
                <v:rect id="Rectangle 42" o:spid="_x0000_s1026" o:spt="1" style="position:absolute;left:4340876;top:317501;height:296545;width:965835;mso-wrap-style:none;" filled="f" stroked="f" coordsize="21600,21600" o:gfxdata="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Eg36/U&#10;AAAABQEAAA8AAAAAAAAAAQAgAAAAIgAAAGRycy9kb3ducmV2LnhtbFBLAQIUABQAAAAIAIdO4kDR&#10;gmHl6wEAALgDAAAOAAAAAAAAAAEAIAAAACMBAABkcnMvZTJvRG9jLnhtbFBLBQYAAAAABgAGAFkB&#10;AACABQAAAAA=&#10;">
                  <v:fill on="f" focussize="0,0"/>
                  <v:stroke on="f"/>
                  <v:imagedata o:title=""/>
                  <o:lock v:ext="edit" aspectratio="f"/>
                  <v:textbox inset="0mm,0mm,0mm,0mm" style="mso-fit-shape-to-text:t;">
                    <w:txbxContent>
                      <w:p>
                        <w:pPr>
                          <w:ind w:firstLine="560"/>
                        </w:pPr>
                        <w:r>
                          <w:rPr>
                            <w:rFonts w:hint="eastAsia"/>
                          </w:rPr>
                          <w:t>和测试结</w:t>
                        </w:r>
                      </w:p>
                    </w:txbxContent>
                  </v:textbox>
                </v:rect>
                <v:rect id="Rectangle 43" o:spid="_x0000_s1026" o:spt="1" style="position:absolute;left:4582180;top:514302;height:296545;width:508635;mso-wrap-style:none;" filled="f" stroked="f" coordsize="21600,21600" o:gfxdata="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hIN+v&#10;1AAAAAUBAAAPAAAAAAAAAAEAIAAAACIAAABkcnMvZG93bnJldi54bWxQSwECFAAUAAAACACHTuJA&#10;gu8bm+wBAAC4AwAADgAAAAAAAAABACAAAAAjAQAAZHJzL2Uyb0RvYy54bWxQSwUGAAAAAAYABgBZ&#10;AQAAgQUAAAAA&#10;">
                  <v:fill on="f" focussize="0,0"/>
                  <v:stroke on="f"/>
                  <v:imagedata o:title=""/>
                  <o:lock v:ext="edit" aspectratio="f"/>
                  <v:textbox inset="0mm,0mm,0mm,0mm" style="mso-fit-shape-to-text:t;">
                    <w:txbxContent>
                      <w:p>
                        <w:pPr>
                          <w:ind w:firstLine="560"/>
                        </w:pPr>
                        <w:r>
                          <w:rPr>
                            <w:rFonts w:hint="eastAsia"/>
                          </w:rPr>
                          <w:t>束</w:t>
                        </w:r>
                      </w:p>
                    </w:txbxContent>
                  </v:textbox>
                </v:rect>
                <v:rect id="Rectangle 44" o:spid="_x0000_s1026" o:spt="1" style="position:absolute;left:4725082;top:447602;height:278765;width:355600;mso-wrap-style:none;" filled="f" stroked="f" coordsize="21600,21600" o:gfxdata="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4SDfr9QA&#10;AAAFAQAADwAAAAAAAAABACAAAAAiAAAAZHJzL2Rvd25yZXYueG1sUEsBAhQAFAAAAAgAh07iQJUy&#10;owXqAQAAuAMAAA4AAAAAAAAAAQAgAAAAIwEAAGRycy9lMm9Eb2MueG1sUEsFBgAAAAAGAAYAWQEA&#10;AH8FAAAAAA==&#10;">
                  <v:fill on="f" focussize="0,0"/>
                  <v:stroke on="f"/>
                  <v:imagedata o:title=""/>
                  <o:lock v:ext="edit" aspectratio="f"/>
                  <v:textbox inset="0mm,0mm,0mm,0mm" style="mso-fit-shape-to-text:t;">
                    <w:txbxContent>
                      <w:p>
                        <w:pPr>
                          <w:ind w:firstLine="560"/>
                        </w:pPr>
                      </w:p>
                    </w:txbxContent>
                  </v:textbox>
                </v:rect>
                <v:group id="Group 45" o:spid="_x0000_s1026" o:spt="203" style="position:absolute;left:3480461;top:3800;height:958804;width:832514;" coordorigin="5039,-1362" coordsize="1311,1510" o:gfxdata="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">
                  <o:lock v:ext="edit" aspectratio="f"/>
                  <v:shape id="Freeform 46" o:spid="_x0000_s1026" o:spt="100" style="position:absolute;left:5039;top:-1362;height:1510;width:1311;" fillcolor="#FFCC99" filled="t" stroked="t" coordsize="1398,1611" o:gfxdata="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24RD&#10;wAAAANwAAAAPAAAAAAAAAAEAIAAAACIAAABkcnMvZG93bnJldi54bWxQSwECFAAUAAAACACHTuJA&#10;My8FnjsAAAA5AAAAEAAAAAAAAAABACAAAAAPAQAAZHJzL3NoYXBleG1sLnhtbFBLBQYAAAAABgAG&#10;AFsBAAC5AwAAAAA=&#10;" path="m233,0c104,0,0,105,0,233l0,1378c0,1507,104,1611,233,1611l1165,1611c1294,1611,1398,1507,1398,1378l1398,233c1398,105,1294,0,1165,0l233,0xe">
                    <v:path o:connectlocs="205,0;0,204;0,1210;205,1415;1024,1415;1229,1210;1229,204;1024,0;205,0" o:connectangles="0,0,0,0,0,0,0,0,0"/>
                    <v:fill on="t" focussize="0,0"/>
                    <v:stroke weight="0pt" color="#000000" joinstyle="round"/>
                    <v:imagedata o:title=""/>
                    <o:lock v:ext="edit" aspectratio="f"/>
                  </v:shape>
                  <v:shape id="Freeform 47" o:spid="_x0000_s1026" o:spt="100" style="position:absolute;left:5039;top:-1362;height:1510;width:1311;" filled="f" stroked="t" coordsize="1398,1611" o:gfxdata="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B4ly8AAAA&#10;3AAAAA8AAAAAAAAAAQAgAAAAIgAAAGRycy9kb3ducmV2LnhtbFBLAQIUABQAAAAIAIdO4kAzLwWe&#10;OwAAADkAAAAQAAAAAAAAAAEAIAAAAAsBAABkcnMvc2hhcGV4bWwueG1sUEsFBgAAAAAGAAYAWwEA&#10;ALUDAAAAAA==&#10;" path="m233,0c104,0,0,105,0,233l0,1378c0,1507,104,1611,233,1611l1165,1611c1294,1611,1398,1507,1398,1378l1398,233c1398,105,1294,0,1165,0l233,0xe">
                    <v:path o:connectlocs="205,0;0,204;0,1210;205,1415;1024,1415;1229,1210;1229,204;1024,0;205,0" o:connectangles="0,0,0,0,0,0,0,0,0"/>
                    <v:fill on="f" focussize="0,0"/>
                    <v:stroke color="#000000" joinstyle="round" endcap="round"/>
                    <v:imagedata o:title=""/>
                    <o:lock v:ext="edit" aspectratio="f"/>
                  </v:shape>
                </v:group>
                <v:rect id="Rectangle 48" o:spid="_x0000_s1026" o:spt="1" style="position:absolute;left:3235356;top:120001;height:400050;width:965835;mso-wrap-style:none;" filled="f" stroked="f" coordsize="21600,21600" o:gfxdata="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g/Wk&#10;1gAAAAUBAAAPAAAAAAAAAAEAIAAAACIAAABkcnMvZG93bnJldi54bWxQSwECFAAUAAAACACHTuJA&#10;dHZ8y+oBAAC4AwAADgAAAAAAAAABACAAAAAlAQAAZHJzL2Uyb0RvYy54bWxQSwUGAAAAAAYABgBZ&#10;AQAAgQUAAAAA&#10;">
                  <v:fill on="f" focussize="0,0"/>
                  <v:stroke on="f"/>
                  <v:imagedata o:title=""/>
                  <o:lock v:ext="edit" aspectratio="f"/>
                  <v:textbox inset="0mm,0mm,0mm,0mm">
                    <w:txbxContent>
                      <w:p>
                        <w:pPr>
                          <w:ind w:firstLine="560"/>
                        </w:pPr>
                        <w:r>
                          <w:rPr>
                            <w:rFonts w:hint="eastAsia"/>
                          </w:rPr>
                          <w:t>测试执行</w:t>
                        </w:r>
                      </w:p>
                    </w:txbxContent>
                  </v:textbox>
                </v:rect>
                <v:rect id="Rectangle 49" o:spid="_x0000_s1026" o:spt="1" style="position:absolute;left:3895768;top:104700;height:278765;width:355600;mso-wrap-style:none;" filled="f" stroked="f" coordsize="21600,21600" o:gfxdata="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4SDfr9QA&#10;AAAFAQAADwAAAAAAAAABACAAAAAiAAAAZHJzL2Rvd25yZXYueG1sUEsBAhQAFAAAAAgAh07iQP/e&#10;bXLqAQAAuAMAAA4AAAAAAAAAAQAgAAAAIwEAAGRycy9lMm9Eb2MueG1sUEsFBgAAAAAGAAYAWQEA&#10;AH8FAAAAAA==&#10;">
                  <v:fill on="f" focussize="0,0"/>
                  <v:stroke on="f"/>
                  <v:imagedata o:title=""/>
                  <o:lock v:ext="edit" aspectratio="f"/>
                  <v:textbox inset="0mm,0mm,0mm,0mm" style="mso-fit-shape-to-text:t;">
                    <w:txbxContent>
                      <w:p>
                        <w:pPr>
                          <w:ind w:firstLine="560"/>
                        </w:pPr>
                      </w:p>
                    </w:txbxContent>
                  </v:textbox>
                </v:rect>
                <v:rect id="Rectangle 50" o:spid="_x0000_s1026" o:spt="1" style="position:absolute;left:3324858;top:314301;height:296545;width:813435;mso-wrap-style:none;" filled="f" stroked="f" coordsize="21600,21600" o:gfxdata="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Eg36/U&#10;AAAABQEAAA8AAAAAAAAAAQAgAAAAIgAAAGRycy9kb3ducmV2LnhtbFBLAQIUABQAAAAIAIdO4kCA&#10;MuV56wEAALgDAAAOAAAAAAAAAAEAIAAAACMBAABkcnMvZTJvRG9jLnhtbFBLBQYAAAAABgAGAFkB&#10;AACABQAAAAA=&#10;">
                  <v:fill on="f" focussize="0,0"/>
                  <v:stroke on="f"/>
                  <v:imagedata o:title=""/>
                  <o:lock v:ext="edit" aspectratio="f"/>
                  <v:textbox inset="0mm,0mm,0mm,0mm" style="mso-fit-shape-to-text:t;">
                    <w:txbxContent>
                      <w:p>
                        <w:pPr>
                          <w:ind w:firstLine="560"/>
                        </w:pPr>
                        <w:r>
                          <w:rPr>
                            <w:rFonts w:hint="eastAsia"/>
                          </w:rPr>
                          <w:t>和报告</w:t>
                        </w:r>
                      </w:p>
                    </w:txbxContent>
                  </v:textbox>
                </v:rect>
                <v:rect id="Rectangle 51" o:spid="_x0000_s1026" o:spt="1" style="position:absolute;left:3829067;top:247601;height:278765;width:355600;mso-wrap-style:none;" filled="f" stroked="f" coordsize="21600,21600" o:gfxdata="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hIN+v1AAA&#10;AAUBAAAPAAAAAAAAAAEAIAAAACIAAABkcnMvZG93bnJldi54bWxQSwECFAAUAAAACACHTuJAzfGy&#10;aukBAAC4AwAADgAAAAAAAAABACAAAAAjAQAAZHJzL2Uyb0RvYy54bWxQSwUGAAAAAAYABgBZAQAA&#10;fgUAAAAA&#10;">
                  <v:fill on="f" focussize="0,0"/>
                  <v:stroke on="f"/>
                  <v:imagedata o:title=""/>
                  <o:lock v:ext="edit" aspectratio="f"/>
                  <v:textbox inset="0mm,0mm,0mm,0mm" style="mso-fit-shape-to-text:t;">
                    <w:txbxContent>
                      <w:p>
                        <w:pPr>
                          <w:ind w:firstLine="560"/>
                        </w:pPr>
                      </w:p>
                    </w:txbxContent>
                  </v:textbox>
                </v:rect>
                <v:group id="Group 53" o:spid="_x0000_s1026" o:spt="203" style="position:absolute;left:2341841;top:3800;height:958804;width:844615;" coordorigin="3259,-1362" coordsize="1311,1510" o:gfxdata="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">
                  <o:lock v:ext="edit" aspectratio="f"/>
                  <v:shape id="Freeform 54" o:spid="_x0000_s1026" o:spt="100" style="position:absolute;left:3259;top:-1362;height:1510;width:1311;" fillcolor="#FFCC99" filled="t" stroked="t" coordsize="1398,1611" o:gfxdata="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0Izp&#10;wAAAANwAAAAPAAAAAAAAAAEAIAAAACIAAABkcnMvZG93bnJldi54bWxQSwECFAAUAAAACACHTuJA&#10;My8FnjsAAAA5AAAAEAAAAAAAAAABACAAAAAPAQAAZHJzL3NoYXBleG1sLnhtbFBLBQYAAAAABgAG&#10;AFsBAAC5AwAAAAA=&#10;" path="m233,0c104,0,0,105,0,233l0,1378c0,1507,104,1611,233,1611l1165,1611c1293,1611,1398,1507,1398,1378l1398,233c1398,105,1293,0,1165,0l233,0xe">
                    <v:path o:connectlocs="205,0;0,204;0,1210;205,1415;1024,1415;1229,1210;1229,204;1024,0;205,0" o:connectangles="0,0,0,0,0,0,0,0,0"/>
                    <v:fill on="t" focussize="0,0"/>
                    <v:stroke weight="0pt" color="#000000" joinstyle="round"/>
                    <v:imagedata o:title=""/>
                    <o:lock v:ext="edit" aspectratio="f"/>
                  </v:shape>
                  <v:shape id="Freeform 55" o:spid="_x0000_s1026" o:spt="100" style="position:absolute;left:3259;top:-1362;height:1510;width:1311;" filled="f" stroked="t" coordsize="1398,1611" o:gfxdata="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nbH74A&#10;AADcAAAADwAAAAAAAAABACAAAAAiAAAAZHJzL2Rvd25yZXYueG1sUEsBAhQAFAAAAAgAh07iQDMv&#10;BZ47AAAAOQAAABAAAAAAAAAAAQAgAAAADQEAAGRycy9zaGFwZXhtbC54bWxQSwUGAAAAAAYABgBb&#10;AQAAtwMAAAAA&#10;" path="m233,0c104,0,0,105,0,233l0,1378c0,1507,104,1611,233,1611l1165,1611c1293,1611,1398,1507,1398,1378l1398,233c1398,105,1293,0,1165,0l233,0xe">
                    <v:path o:connectlocs="205,0;0,204;0,1210;205,1415;1024,1415;1229,1210;1229,204;1024,0;205,0" o:connectangles="0,0,0,0,0,0,0,0,0"/>
                    <v:fill on="f" focussize="0,0"/>
                    <v:stroke color="#000000" joinstyle="round" endcap="round"/>
                    <v:imagedata o:title=""/>
                    <o:lock v:ext="edit" aspectratio="f"/>
                  </v:shape>
                </v:group>
                <v:rect id="Rectangle 56" o:spid="_x0000_s1026" o:spt="1" style="position:absolute;left:2248539;top:114301;height:296545;width:661035;mso-wrap-style:none;" filled="f" stroked="f" coordsize="21600,21600" o:gfxdata="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4SDfr9QA&#10;AAAFAQAADwAAAAAAAAABACAAAAAiAAAAZHJzL2Rvd25yZXYueG1sUEsBAhQAFAAAAAgAh07iQE/4&#10;DaPqAQAAuAMAAA4AAAAAAAAAAQAgAAAAIwEAAGRycy9lMm9Eb2MueG1sUEsFBgAAAAAGAAYAWQEA&#10;AH8FAAAAAA==&#10;">
                  <v:fill on="f" focussize="0,0"/>
                  <v:stroke on="f"/>
                  <v:imagedata o:title=""/>
                  <o:lock v:ext="edit" aspectratio="f"/>
                  <v:textbox inset="0mm,0mm,0mm,0mm" style="mso-fit-shape-to-text:t;">
                    <w:txbxContent>
                      <w:p>
                        <w:pPr>
                          <w:ind w:firstLine="560"/>
                        </w:pPr>
                        <w:r>
                          <w:rPr>
                            <w:rFonts w:hint="eastAsia"/>
                          </w:rPr>
                          <w:t>测试</w:t>
                        </w:r>
                      </w:p>
                    </w:txbxContent>
                  </v:textbox>
                </v:rect>
                <v:rect id="Rectangle 57" o:spid="_x0000_s1026" o:spt="1" style="position:absolute;left:2628946;top:104700;height:278765;width:355600;mso-wrap-style:none;" filled="f" stroked="f" coordsize="21600,21600" o:gfxdata="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4SDfr9QA&#10;AAAFAQAADwAAAAAAAAABACAAAAAiAAAAZHJzL2Rvd25yZXYueG1sUEsBAhQAFAAAAAgAh07iQEqA&#10;H3nqAQAAuAMAAA4AAAAAAAAAAQAgAAAAIwEAAGRycy9lMm9Eb2MueG1sUEsFBgAAAAAGAAYAWQEA&#10;AH8FAAAAAA==&#10;">
                  <v:fill on="f" focussize="0,0"/>
                  <v:stroke on="f"/>
                  <v:imagedata o:title=""/>
                  <o:lock v:ext="edit" aspectratio="f"/>
                  <v:textbox inset="0mm,0mm,0mm,0mm" style="mso-fit-shape-to-text:t;">
                    <w:txbxContent>
                      <w:p>
                        <w:pPr>
                          <w:ind w:firstLine="560"/>
                        </w:pPr>
                      </w:p>
                    </w:txbxContent>
                  </v:textbox>
                </v:rect>
                <v:rect id="Rectangle 58" o:spid="_x0000_s1026" o:spt="1" style="position:absolute;left:2248539;top:320001;height:296545;width:661035;mso-wrap-style:none;" filled="f" stroked="f" coordsize="21600,21600" o:gfxdata="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Eg36/U&#10;AAAABQEAAA8AAAAAAAAAAQAgAAAAIgAAAGRycy9kb3ducmV2LnhtbFBLAQIUABQAAAAIAIdO4kBG&#10;g8ZS6wEAALgDAAAOAAAAAAAAAAEAIAAAACMBAABkcnMvZTJvRG9jLnhtbFBLBQYAAAAABgAGAFkB&#10;AACABQAAAAA=&#10;">
                  <v:fill on="f" focussize="0,0"/>
                  <v:stroke on="f"/>
                  <v:imagedata o:title=""/>
                  <o:lock v:ext="edit" aspectratio="f"/>
                  <v:textbox inset="0mm,0mm,0mm,0mm" style="mso-fit-shape-to-text:t;">
                    <w:txbxContent>
                      <w:p>
                        <w:pPr>
                          <w:ind w:firstLine="560"/>
                        </w:pPr>
                        <w:r>
                          <w:rPr>
                            <w:rFonts w:hint="eastAsia"/>
                          </w:rPr>
                          <w:t>设计</w:t>
                        </w:r>
                      </w:p>
                    </w:txbxContent>
                  </v:textbox>
                </v:rect>
                <v:rect id="Rectangle 59" o:spid="_x0000_s1026" o:spt="1" style="position:absolute;left:2628946;top:247601;height:278765;width:355600;mso-wrap-style:none;" filled="f" stroked="f" coordsize="21600,21600" o:gfxdata="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4SDfr9QA&#10;AAAFAQAADwAAAAAAAAABACAAAAAiAAAAZHJzL2Rvd25yZXYueG1sUEsBAhQAFAAAAAgAh07iQP4C&#10;4ObqAQAAuAMAAA4AAAAAAAAAAQAgAAAAIwEAAGRycy9lMm9Eb2MueG1sUEsFBgAAAAAGAAYAWQEA&#10;AH8FAAAAAA==&#10;">
                  <v:fill on="f" focussize="0,0"/>
                  <v:stroke on="f"/>
                  <v:imagedata o:title=""/>
                  <o:lock v:ext="edit" aspectratio="f"/>
                  <v:textbox inset="0mm,0mm,0mm,0mm" style="mso-fit-shape-to-text:t;">
                    <w:txbxContent>
                      <w:p>
                        <w:pPr>
                          <w:ind w:firstLine="560"/>
                        </w:pPr>
                      </w:p>
                    </w:txbxContent>
                  </v:textbox>
                </v:rect>
                <v:rect id="Rectangle 63" o:spid="_x0000_s1026" o:spt="1" style="position:absolute;left:1028018;top:123801;height:296545;width:965835;mso-wrap-style:none;" filled="f" stroked="f" coordsize="21600,21600" o:gfxdata="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Eg36/UAAAA&#10;BQEAAA8AAAAAAAAAAQAgAAAAIgAAAGRycy9kb3ducmV2LnhtbFBLAQIUABQAAAAIAIdO4kCrMCwQ&#10;6AEAALgDAAAOAAAAAAAAAAEAIAAAACMBAABkcnMvZTJvRG9jLnhtbFBLBQYAAAAABgAGAFkBAAB9&#10;BQAAAAA=&#10;">
                  <v:fill on="f" focussize="0,0"/>
                  <v:stroke on="f"/>
                  <v:imagedata o:title=""/>
                  <o:lock v:ext="edit" aspectratio="f"/>
                  <v:textbox inset="0mm,0mm,0mm,0mm" style="mso-fit-shape-to-text:t;">
                    <w:txbxContent>
                      <w:p>
                        <w:pPr>
                          <w:ind w:firstLine="560"/>
                        </w:pPr>
                        <w:r>
                          <w:rPr>
                            <w:rFonts w:hint="eastAsia"/>
                          </w:rPr>
                          <w:t>测试评估</w:t>
                        </w:r>
                      </w:p>
                    </w:txbxContent>
                  </v:textbox>
                </v:rect>
                <v:rect id="Rectangle 64" o:spid="_x0000_s1026" o:spt="1" style="position:absolute;left:1724030;top:104700;height:278765;width:355600;mso-wrap-style:none;" filled="f" stroked="f" coordsize="21600,21600" o:gfxdata="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hIN+v1AAA&#10;AAUBAAAPAAAAAAAAAAEAIAAAACIAAABkcnMvZG93bnJldi54bWxQSwECFAAUAAAACACHTuJAzdrH&#10;u+kBAAC3AwAADgAAAAAAAAABACAAAAAjAQAAZHJzL2Uyb0RvYy54bWxQSwUGAAAAAAYABgBZAQAA&#10;fgUAAAAA&#10;">
                  <v:fill on="f" focussize="0,0"/>
                  <v:stroke on="f"/>
                  <v:imagedata o:title=""/>
                  <o:lock v:ext="edit" aspectratio="f"/>
                  <v:textbox inset="0mm,0mm,0mm,0mm" style="mso-fit-shape-to-text:t;">
                    <w:txbxContent>
                      <w:p>
                        <w:pPr>
                          <w:ind w:firstLine="560"/>
                        </w:pPr>
                      </w:p>
                    </w:txbxContent>
                  </v:textbox>
                </v:rect>
                <v:rect id="Rectangle 65" o:spid="_x0000_s1026" o:spt="1" style="position:absolute;left:1110619;top:314301;height:296545;width:813435;mso-wrap-style:none;" filled="f" stroked="f" coordsize="21600,21600" o:gfxdata="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4SDfr9QA&#10;AAAFAQAADwAAAAAAAAABACAAAAAiAAAAZHJzL2Rvd25yZXYueG1sUEsBAhQAFAAAAAgAh07iQG2z&#10;tenqAQAAtwMAAA4AAAAAAAAAAQAgAAAAIwEAAGRycy9lMm9Eb2MueG1sUEsFBgAAAAAGAAYAWQEA&#10;AH8FAAAAAA==&#10;">
                  <v:fill on="f" focussize="0,0"/>
                  <v:stroke on="f"/>
                  <v:imagedata o:title=""/>
                  <o:lock v:ext="edit" aspectratio="f"/>
                  <v:textbox inset="0mm,0mm,0mm,0mm" style="mso-fit-shape-to-text:t;">
                    <w:txbxContent>
                      <w:p>
                        <w:pPr>
                          <w:ind w:firstLine="560"/>
                        </w:pPr>
                        <w:r>
                          <w:rPr>
                            <w:rFonts w:hint="eastAsia"/>
                          </w:rPr>
                          <w:t>和计划</w:t>
                        </w:r>
                      </w:p>
                    </w:txbxContent>
                  </v:textbox>
                </v:rect>
                <v:rect id="Rectangle 66" o:spid="_x0000_s1026" o:spt="1" style="position:absolute;left:1657329;top:304801;height:278765;width:355600;mso-wrap-style:none;" filled="f" stroked="f" coordsize="21600,21600" o:gfxdata="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Eg36/U&#10;AAAABQEAAA8AAAAAAAAAAQAgAAAAIgAAAGRycy9kb3ducmV2LnhtbFBLAQIUABQAAAAIAIdO4kDv&#10;C5cS6wEAALcDAAAOAAAAAAAAAAEAIAAAACMBAABkcnMvZTJvRG9jLnhtbFBLBQYAAAAABgAGAFkB&#10;AACABQAAAAA=&#10;">
                  <v:fill on="f" focussize="0,0"/>
                  <v:stroke on="f"/>
                  <v:imagedata o:title=""/>
                  <o:lock v:ext="edit" aspectratio="f"/>
                  <v:textbox inset="0mm,0mm,0mm,0mm" style="mso-fit-shape-to-text:t;">
                    <w:txbxContent>
                      <w:p>
                        <w:pPr>
                          <w:ind w:firstLine="560"/>
                        </w:pPr>
                      </w:p>
                    </w:txbxContent>
                  </v:textbox>
                </v:rect>
                <v:shape id="Freeform 68" o:spid="_x0000_s1026" o:spt="100" style="position:absolute;left:2095536;top:605103;height:76200;width:236804;" fillcolor="#000000" filled="t" stroked="t" coordsize="398,128" o:gfxdata="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" path="m10,54l327,54c332,54,337,59,337,64c337,70,332,75,327,75l10,75c5,75,0,70,0,64c0,59,5,54,10,54xm270,0l398,64,270,128,270,0xe">
                  <v:path o:connectlocs="3540160,19137510;115760266,19137510;119300427,22681406;115760266,26579512;3540160,26579512;0,22681406;3540160,19137510;95581948,0;140894810,22681406;95581948,45362812;95581948,0" o:connectangles="0,0,0,0,0,0,0,0,0,0,0"/>
                  <v:fill on="t" focussize="0,0"/>
                  <v:stroke color="#000000" joinstyle="bevel"/>
                  <v:imagedata o:title=""/>
                  <o:lock v:ext="edit" aspectratio="f"/>
                </v:shape>
                <v:shape id="Freeform 69" o:spid="_x0000_s1026" o:spt="100" style="position:absolute;left:4319275;top:605103;height:76200;width:208904;" fillcolor="#000000" filled="t" stroked="t" coordsize="350,128" o:gfxdata="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" path="m11,54l279,54c285,54,289,59,289,64c289,70,285,75,279,75l11,75c5,75,0,70,0,64c0,59,5,54,11,54xm222,0l350,64,222,128,222,0xe">
                  <v:path o:connectlocs="3919039,19137510;99394135,19137510;102956844,22681406;99394135,26579512;3919039,26579512;0,22681406;3919039,19137510;79088070,0;124688232,22681406;79088070,45362812;79088070,0" o:connectangles="0,0,0,0,0,0,0,0,0,0,0"/>
                  <v:fill on="t" focussize="0,0"/>
                  <v:stroke color="#000000" joinstyle="bevel"/>
                  <v:imagedata o:title=""/>
                  <o:lock v:ext="edit" aspectratio="f"/>
                </v:shape>
                <v:shape id="Freeform 70" o:spid="_x0000_s1026" o:spt="100" style="position:absolute;left:3186455;top:605103;height:76200;width:294005;" fillcolor="#000000" filled="t" stroked="t" coordsize="494,128" o:gfxdata="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" path="m11,54l423,54c429,54,434,59,434,64c434,70,429,75,423,75l11,75c5,75,0,70,0,64c0,59,5,54,11,54xm366,0l494,64,366,128,366,0xe">
                  <v:path o:connectlocs="3896458,19137510;149828876,19137510;153725334,22681406;149828876,26579512;3896458,26579512;0,22681406;3896458,19137510;129639540,0;174977611,22681406;129639540,45362812;129639540,0" o:connectangles="0,0,0,0,0,0,0,0,0,0,0"/>
                  <v:fill on="t" focussize="0,0"/>
                  <v:stroke color="#000000" joinstyle="bevel"/>
                  <v:imagedata o:title=""/>
                  <o:lock v:ext="edit" aspectratio="f"/>
                </v:shape>
                <v:shape id="Freeform 71" o:spid="_x0000_s1026" o:spt="100" style="position:absolute;left:1087719;top:596903;height:76200;width:236204;" fillcolor="#000000" filled="t" stroked="t" coordsize="397,128" o:gfxdata="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" path="m11,54l326,54c332,54,337,59,337,64c337,70,332,75,326,75l11,75c5,75,0,70,0,64c0,59,5,54,11,54xm269,0l397,64,269,128,269,0xe">
                  <v:path o:connectlocs="3894093,19137510;115401420,19137510;119295514,22681406;115401420,26579512;3894093,26579512;0,22681406;3894093,19137510;95224125,0;140534835,22681406;95224125,45362812;95224125,0" o:connectangles="0,0,0,0,0,0,0,0,0,0,0"/>
                  <v:fill on="t" focussize="0,0"/>
                  <v:stroke color="#000000" joinstyle="bevel"/>
                  <v:imagedata o:title=""/>
                  <o:lock v:ext="edit" aspectratio="f"/>
                </v:shape>
                <w10:wrap type="none"/>
                <w10:anchorlock/>
              </v:group>
            </w:pict>
          </mc:Fallback>
        </mc:AlternateContent>
      </w:r>
    </w:p>
    <w:p>
      <w:pPr>
        <w:ind w:firstLine="480" w:firstLineChars="200"/>
        <w:rPr>
          <w:rFonts w:asciiTheme="minorEastAsia" w:hAnsiTheme="minorEastAsia"/>
          <w:szCs w:val="24"/>
        </w:rPr>
      </w:pPr>
      <w:r>
        <w:rPr>
          <w:rFonts w:hint="eastAsia" w:asciiTheme="minorEastAsia" w:hAnsiTheme="minorEastAsia"/>
          <w:szCs w:val="24"/>
        </w:rPr>
        <w:t>图 测试模型阶段划分</w:t>
      </w:r>
    </w:p>
    <w:p>
      <w:pPr>
        <w:ind w:firstLine="480" w:firstLineChars="200"/>
        <w:rPr>
          <w:rFonts w:asciiTheme="minorEastAsia" w:hAnsiTheme="minorEastAsia"/>
          <w:szCs w:val="24"/>
        </w:rPr>
      </w:pPr>
      <w:r>
        <w:rPr>
          <w:rFonts w:hint="eastAsia" w:asciiTheme="minorEastAsia" w:hAnsiTheme="minorEastAsia"/>
          <w:szCs w:val="24"/>
        </w:rPr>
        <w:t>（1）测试开始</w:t>
      </w:r>
    </w:p>
    <w:p>
      <w:pPr>
        <w:ind w:firstLine="480" w:firstLineChars="200"/>
        <w:rPr>
          <w:rFonts w:asciiTheme="minorEastAsia" w:hAnsiTheme="minorEastAsia"/>
          <w:szCs w:val="24"/>
        </w:rPr>
      </w:pPr>
      <w:r>
        <w:rPr>
          <w:rFonts w:hint="eastAsia" w:asciiTheme="minorEastAsia" w:hAnsiTheme="minorEastAsia"/>
          <w:szCs w:val="24"/>
        </w:rPr>
        <w:t>开始阶段的重点在定义项目方法和工作范围、准备项目计划、建立质量管理机制，同时准备好项目人力资源，开始启动工作。</w:t>
      </w:r>
    </w:p>
    <w:p>
      <w:pPr>
        <w:ind w:firstLine="480" w:firstLineChars="200"/>
        <w:rPr>
          <w:rFonts w:asciiTheme="minorEastAsia" w:hAnsiTheme="minorEastAsia"/>
          <w:szCs w:val="24"/>
        </w:rPr>
      </w:pPr>
      <w:r>
        <w:rPr>
          <w:rFonts w:hint="eastAsia" w:asciiTheme="minorEastAsia" w:hAnsiTheme="minorEastAsia"/>
          <w:szCs w:val="24"/>
        </w:rPr>
        <w:t>（2）测试评估和计划</w:t>
      </w:r>
    </w:p>
    <w:p>
      <w:pPr>
        <w:ind w:firstLine="480" w:firstLineChars="200"/>
        <w:rPr>
          <w:rFonts w:asciiTheme="minorEastAsia" w:hAnsiTheme="minorEastAsia"/>
          <w:szCs w:val="24"/>
        </w:rPr>
      </w:pPr>
      <w:r>
        <w:rPr>
          <w:rFonts w:hint="eastAsia" w:asciiTheme="minorEastAsia" w:hAnsiTheme="minorEastAsia"/>
          <w:szCs w:val="24"/>
        </w:rPr>
        <w:t>在测试评估和计划阶段，将评估、复审、整合和确认测试范围和目标，制定测试策略、测试总体计划，制定各个级别的详细测试计划，并且计划和执行静态测试。</w:t>
      </w:r>
    </w:p>
    <w:p>
      <w:pPr>
        <w:ind w:firstLine="480" w:firstLineChars="200"/>
        <w:rPr>
          <w:rFonts w:asciiTheme="minorEastAsia" w:hAnsiTheme="minorEastAsia"/>
          <w:szCs w:val="24"/>
        </w:rPr>
      </w:pPr>
      <w:r>
        <w:rPr>
          <w:rFonts w:hint="eastAsia" w:asciiTheme="minorEastAsia" w:hAnsiTheme="minorEastAsia"/>
          <w:szCs w:val="24"/>
        </w:rPr>
        <w:t>在本项目中，测试评估主要源于双方制订的项目实施计划及需求分析报告。测试范围和目标必须得到项目各方的一致认可。测试管理小组必须了解应用系统业务和功能的需求及两者相互关系。</w:t>
      </w:r>
    </w:p>
    <w:p>
      <w:pPr>
        <w:ind w:firstLine="480" w:firstLineChars="200"/>
        <w:rPr>
          <w:rFonts w:asciiTheme="minorEastAsia" w:hAnsiTheme="minorEastAsia"/>
          <w:szCs w:val="24"/>
        </w:rPr>
      </w:pPr>
      <w:r>
        <w:rPr>
          <w:rFonts w:hint="eastAsia" w:asciiTheme="minorEastAsia" w:hAnsiTheme="minorEastAsia"/>
          <w:szCs w:val="24"/>
        </w:rPr>
        <w:t>测试计划是项目测试成功最关键的环节，它应考虑到每一个测试任务的细节。测试策略和测试总体计划给出项目总的测试方针和策略，详细测试计划是总体测试计划的补充。</w:t>
      </w:r>
    </w:p>
    <w:p>
      <w:pPr>
        <w:ind w:firstLine="480" w:firstLineChars="200"/>
        <w:rPr>
          <w:rFonts w:asciiTheme="minorEastAsia" w:hAnsiTheme="minorEastAsia"/>
          <w:szCs w:val="24"/>
        </w:rPr>
      </w:pPr>
      <w:r>
        <w:rPr>
          <w:rFonts w:hint="eastAsia" w:asciiTheme="minorEastAsia" w:hAnsiTheme="minorEastAsia"/>
          <w:szCs w:val="24"/>
        </w:rPr>
        <w:t>（3）测试设计</w:t>
      </w:r>
    </w:p>
    <w:p>
      <w:pPr>
        <w:ind w:firstLine="480" w:firstLineChars="200"/>
        <w:rPr>
          <w:rFonts w:asciiTheme="minorEastAsia" w:hAnsiTheme="minorEastAsia"/>
          <w:szCs w:val="24"/>
        </w:rPr>
      </w:pPr>
      <w:r>
        <w:rPr>
          <w:rFonts w:hint="eastAsia" w:asciiTheme="minorEastAsia" w:hAnsiTheme="minorEastAsia"/>
          <w:szCs w:val="24"/>
        </w:rPr>
        <w:t>在这一阶段，将为每个级别的测试制定详细测试规格说明和测试执行计划，并且为每个级别的测试制定测试环境规格说明。</w:t>
      </w:r>
    </w:p>
    <w:p>
      <w:pPr>
        <w:ind w:firstLine="480" w:firstLineChars="200"/>
        <w:rPr>
          <w:rFonts w:asciiTheme="minorEastAsia" w:hAnsiTheme="minorEastAsia"/>
          <w:szCs w:val="24"/>
        </w:rPr>
      </w:pPr>
      <w:r>
        <w:rPr>
          <w:rFonts w:hint="eastAsia" w:asciiTheme="minorEastAsia" w:hAnsiTheme="minorEastAsia"/>
          <w:szCs w:val="24"/>
        </w:rPr>
        <w:t>测试设计包括准备测试后勤、工具、技术、测试案例及各种层次的测试执行方法。</w:t>
      </w:r>
    </w:p>
    <w:p>
      <w:pPr>
        <w:ind w:firstLine="480" w:firstLineChars="200"/>
        <w:rPr>
          <w:rFonts w:asciiTheme="minorEastAsia" w:hAnsiTheme="minorEastAsia"/>
          <w:szCs w:val="24"/>
        </w:rPr>
      </w:pPr>
      <w:r>
        <w:rPr>
          <w:rFonts w:hint="eastAsia" w:asciiTheme="minorEastAsia" w:hAnsiTheme="minorEastAsia"/>
          <w:szCs w:val="24"/>
        </w:rPr>
        <w:t>（4）测试执行和报告</w:t>
      </w:r>
    </w:p>
    <w:p>
      <w:pPr>
        <w:ind w:firstLine="480" w:firstLineChars="200"/>
        <w:rPr>
          <w:rFonts w:asciiTheme="minorEastAsia" w:hAnsiTheme="minorEastAsia"/>
          <w:szCs w:val="24"/>
        </w:rPr>
      </w:pPr>
      <w:r>
        <w:rPr>
          <w:rFonts w:hint="eastAsia" w:asciiTheme="minorEastAsia" w:hAnsiTheme="minorEastAsia"/>
          <w:szCs w:val="24"/>
        </w:rPr>
        <w:t>在这一阶段，将建立测试环境，执行每个级别的测试，复审和确认测试结果，在测试结果中记录所产生的差异。在解决差异、完成调试工作、测试没有错误后，代码将转到下一级别的测试。在每个级别的测试完成后，将提交测试报告。</w:t>
      </w:r>
    </w:p>
    <w:p>
      <w:pPr>
        <w:ind w:firstLine="480" w:firstLineChars="200"/>
        <w:rPr>
          <w:rFonts w:asciiTheme="minorEastAsia" w:hAnsiTheme="minorEastAsia"/>
          <w:szCs w:val="24"/>
        </w:rPr>
      </w:pPr>
      <w:r>
        <w:rPr>
          <w:rFonts w:hint="eastAsia" w:asciiTheme="minorEastAsia" w:hAnsiTheme="minorEastAsia"/>
          <w:szCs w:val="24"/>
        </w:rPr>
        <w:t>测试报告有效地沟通了测试状态和测试结果，以便为项目管理组提供是否终止或继续测试的决策。测试报告包括分析问题出现概率及测试中问题解决的状态，从而为项目管理组提供决策数据。在本阶段，测试报告非常关键，它将决定最终项目上线的签收。</w:t>
      </w:r>
    </w:p>
    <w:p>
      <w:pPr>
        <w:ind w:firstLine="480" w:firstLineChars="200"/>
        <w:rPr>
          <w:rFonts w:asciiTheme="minorEastAsia" w:hAnsiTheme="minorEastAsia"/>
          <w:szCs w:val="24"/>
        </w:rPr>
      </w:pPr>
      <w:r>
        <w:rPr>
          <w:rFonts w:hint="eastAsia" w:asciiTheme="minorEastAsia" w:hAnsiTheme="minorEastAsia"/>
          <w:szCs w:val="24"/>
        </w:rPr>
        <w:t>测试报告经由测试人员签署意见后汇总到工作项目管理组和监理进行审阅。</w:t>
      </w:r>
    </w:p>
    <w:p>
      <w:pPr>
        <w:ind w:firstLine="480" w:firstLineChars="200"/>
        <w:rPr>
          <w:rFonts w:asciiTheme="minorEastAsia" w:hAnsiTheme="minorEastAsia"/>
          <w:szCs w:val="24"/>
        </w:rPr>
      </w:pPr>
      <w:r>
        <w:rPr>
          <w:rFonts w:hint="eastAsia" w:asciiTheme="minorEastAsia" w:hAnsiTheme="minorEastAsia"/>
          <w:szCs w:val="24"/>
        </w:rPr>
        <w:t>（5）方案实施和测试结束</w:t>
      </w:r>
    </w:p>
    <w:p>
      <w:pPr>
        <w:ind w:firstLine="480" w:firstLineChars="200"/>
        <w:rPr>
          <w:rFonts w:asciiTheme="minorEastAsia" w:hAnsiTheme="minorEastAsia"/>
          <w:szCs w:val="24"/>
        </w:rPr>
      </w:pPr>
      <w:r>
        <w:rPr>
          <w:rFonts w:hint="eastAsia" w:asciiTheme="minorEastAsia" w:hAnsiTheme="minorEastAsia"/>
          <w:szCs w:val="24"/>
        </w:rPr>
        <w:t>在这一阶段，通过了测试的方案将被实施。测试文档资产分类归档，供维护时使用。测试小组更新测试计划，向项目管理组反馈测试改善意见，改善测试流程，测试结束。</w:t>
      </w:r>
    </w:p>
    <w:p>
      <w:pPr>
        <w:ind w:firstLine="480" w:firstLineChars="200"/>
        <w:rPr>
          <w:rFonts w:asciiTheme="minorEastAsia" w:hAnsiTheme="minorEastAsia"/>
          <w:szCs w:val="24"/>
        </w:rPr>
      </w:pPr>
      <w:r>
        <w:rPr>
          <w:rFonts w:hint="eastAsia" w:asciiTheme="minorEastAsia" w:hAnsiTheme="minorEastAsia"/>
          <w:szCs w:val="24"/>
        </w:rPr>
        <w:t>测试管理流程贯穿整个项目开发周期，并保证项目的实施质量。</w:t>
      </w:r>
    </w:p>
    <w:p>
      <w:pPr>
        <w:pStyle w:val="6"/>
        <w:spacing w:line="360" w:lineRule="auto"/>
        <w:ind w:left="1712" w:leftChars="300"/>
        <w:rPr>
          <w:sz w:val="24"/>
          <w:szCs w:val="24"/>
        </w:rPr>
      </w:pPr>
      <w:bookmarkStart w:id="356" w:name="_Toc403399761"/>
      <w:bookmarkStart w:id="357" w:name="_Toc8040"/>
      <w:bookmarkStart w:id="358" w:name="_Toc402512231"/>
      <w:r>
        <w:rPr>
          <w:rFonts w:hint="eastAsia"/>
          <w:sz w:val="24"/>
          <w:szCs w:val="24"/>
        </w:rPr>
        <w:t>文档管理</w:t>
      </w:r>
      <w:bookmarkEnd w:id="356"/>
      <w:bookmarkEnd w:id="357"/>
      <w:bookmarkEnd w:id="358"/>
    </w:p>
    <w:p>
      <w:pPr>
        <w:ind w:firstLine="480" w:firstLineChars="200"/>
        <w:rPr>
          <w:rFonts w:asciiTheme="minorEastAsia" w:hAnsiTheme="minorEastAsia"/>
          <w:szCs w:val="24"/>
        </w:rPr>
      </w:pPr>
      <w:bookmarkStart w:id="359" w:name="_Toc402512232"/>
      <w:bookmarkStart w:id="360" w:name="_Toc32158"/>
      <w:r>
        <w:rPr>
          <w:rFonts w:hint="eastAsia" w:asciiTheme="minorEastAsia" w:hAnsiTheme="minorEastAsia"/>
          <w:szCs w:val="24"/>
        </w:rPr>
        <w:t>文档管理要求</w:t>
      </w:r>
      <w:bookmarkEnd w:id="359"/>
      <w:bookmarkEnd w:id="360"/>
    </w:p>
    <w:p>
      <w:pPr>
        <w:ind w:firstLine="480" w:firstLineChars="200"/>
        <w:rPr>
          <w:rFonts w:asciiTheme="minorEastAsia" w:hAnsiTheme="minorEastAsia"/>
          <w:szCs w:val="24"/>
        </w:rPr>
      </w:pPr>
      <w:r>
        <w:rPr>
          <w:rFonts w:hint="eastAsia" w:asciiTheme="minorEastAsia" w:hAnsiTheme="minorEastAsia"/>
          <w:szCs w:val="24"/>
        </w:rPr>
        <w:t>在项目实施过程中，由于项目实施的复杂性，双方人员参加以及时间跨度长等因素，所以有关需求、建议、解决方案和结论都必须文档化、标准化，以便查阅和引用。实施文档应作为项目成果的一个组成部分。</w:t>
      </w:r>
    </w:p>
    <w:p>
      <w:pPr>
        <w:ind w:firstLine="480" w:firstLineChars="200"/>
        <w:rPr>
          <w:rFonts w:asciiTheme="minorEastAsia" w:hAnsiTheme="minorEastAsia"/>
          <w:szCs w:val="24"/>
        </w:rPr>
      </w:pPr>
      <w:r>
        <w:rPr>
          <w:rFonts w:hint="eastAsia" w:asciiTheme="minorEastAsia" w:hAnsiTheme="minorEastAsia"/>
          <w:szCs w:val="24"/>
        </w:rPr>
        <w:t>收集的项目文档至少应包括：项目管理文档、客户提交的需求文档、实施组提交并由客户确认的解决方案文档、客户需求改变报告和批准书、开发文档、测试方案和测试结果报告、客户签署的阶段成果确认书、项目总结报告等。</w:t>
      </w:r>
    </w:p>
    <w:p>
      <w:pPr>
        <w:ind w:firstLine="480" w:firstLineChars="200"/>
        <w:rPr>
          <w:rFonts w:asciiTheme="minorEastAsia" w:hAnsiTheme="minorEastAsia"/>
          <w:szCs w:val="24"/>
        </w:rPr>
      </w:pPr>
      <w:r>
        <w:rPr>
          <w:rFonts w:hint="eastAsia" w:asciiTheme="minorEastAsia" w:hAnsiTheme="minorEastAsia"/>
          <w:szCs w:val="24"/>
        </w:rPr>
        <w:t>文档管理内容主要包括文档命名标准、文档的版本控制、文档的批准和存档。</w:t>
      </w:r>
    </w:p>
    <w:p>
      <w:pPr>
        <w:ind w:firstLine="480" w:firstLineChars="200"/>
        <w:rPr>
          <w:rFonts w:asciiTheme="minorEastAsia" w:hAnsiTheme="minorEastAsia"/>
          <w:szCs w:val="24"/>
        </w:rPr>
      </w:pPr>
      <w:bookmarkStart w:id="361" w:name="_Toc402512233"/>
      <w:bookmarkStart w:id="362" w:name="_Toc29910"/>
      <w:r>
        <w:rPr>
          <w:rFonts w:hint="eastAsia" w:asciiTheme="minorEastAsia" w:hAnsiTheme="minorEastAsia"/>
          <w:szCs w:val="24"/>
        </w:rPr>
        <w:t>文档管理执行</w:t>
      </w:r>
      <w:bookmarkEnd w:id="361"/>
      <w:bookmarkEnd w:id="362"/>
    </w:p>
    <w:p>
      <w:pPr>
        <w:ind w:firstLine="480" w:firstLineChars="200"/>
        <w:rPr>
          <w:rFonts w:asciiTheme="minorEastAsia" w:hAnsiTheme="minorEastAsia"/>
          <w:szCs w:val="24"/>
        </w:rPr>
      </w:pPr>
      <w:r>
        <w:rPr>
          <w:rFonts w:hint="eastAsia" w:asciiTheme="minorEastAsia" w:hAnsiTheme="minorEastAsia"/>
          <w:szCs w:val="24"/>
        </w:rPr>
        <w:t>项目实施过程中产生的文档是项目建设成果的体现。公司有规范的项目文档提交计划。遵照招标文件要求，我们将为用户提供所有设备的技术文件，包括纸介质和电子介质。相关文件的格式为国际标准格式，并且文档的格式等将严格遵守ISO质量标准体系，采用各种工具软件的版本将提前与用户单位协商决定。在项目实施完成后，将向用户单位及有关方面提交以下文档，并以“项目文档与资料交接清单”的形式予以记录：</w:t>
      </w:r>
    </w:p>
    <w:p>
      <w:pPr>
        <w:ind w:firstLine="480" w:firstLineChars="200"/>
        <w:rPr>
          <w:rFonts w:asciiTheme="minorEastAsia" w:hAnsiTheme="minorEastAsia"/>
          <w:szCs w:val="24"/>
        </w:rPr>
      </w:pPr>
      <w:r>
        <w:rPr>
          <w:rFonts w:hint="eastAsia" w:asciiTheme="minorEastAsia" w:hAnsiTheme="minorEastAsia"/>
          <w:szCs w:val="24"/>
        </w:rPr>
        <w:t>所有项目文档将由文档组统一负责，并及时向用户单位提交。</w:t>
      </w:r>
    </w:p>
    <w:p>
      <w:pPr>
        <w:ind w:firstLine="482" w:firstLineChars="200"/>
        <w:rPr>
          <w:rFonts w:asciiTheme="minorEastAsia" w:hAnsiTheme="minorEastAsia"/>
          <w:b/>
          <w:szCs w:val="24"/>
        </w:rPr>
      </w:pPr>
      <w:bookmarkStart w:id="363" w:name="_Toc402512234"/>
      <w:bookmarkStart w:id="364" w:name="_Toc31507"/>
      <w:bookmarkStart w:id="365" w:name="_Toc403399762"/>
      <w:r>
        <w:rPr>
          <w:rFonts w:hint="eastAsia" w:asciiTheme="minorEastAsia" w:hAnsiTheme="minorEastAsia"/>
          <w:b/>
          <w:szCs w:val="24"/>
        </w:rPr>
        <w:t>风险控制</w:t>
      </w:r>
      <w:bookmarkEnd w:id="363"/>
      <w:bookmarkEnd w:id="364"/>
      <w:bookmarkEnd w:id="365"/>
    </w:p>
    <w:p>
      <w:pPr>
        <w:ind w:firstLine="480" w:firstLineChars="200"/>
        <w:rPr>
          <w:rFonts w:asciiTheme="minorEastAsia" w:hAnsiTheme="minorEastAsia"/>
          <w:szCs w:val="24"/>
        </w:rPr>
      </w:pPr>
      <w:r>
        <w:rPr>
          <w:rFonts w:hint="eastAsia" w:asciiTheme="minorEastAsia" w:hAnsiTheme="minorEastAsia"/>
          <w:szCs w:val="24"/>
        </w:rPr>
        <w:t>在项目建设中，存在各种各样的风险，会遇到各类的困难，需要得到高度的关注和重视，采取多种措施加以预防，以保证工程成功实施。针对项目实施特点，主要风险包括：</w:t>
      </w:r>
    </w:p>
    <w:p>
      <w:pPr>
        <w:ind w:firstLine="480" w:firstLineChars="200"/>
        <w:rPr>
          <w:rFonts w:asciiTheme="minorEastAsia" w:hAnsiTheme="minorEastAsia"/>
          <w:szCs w:val="24"/>
        </w:rPr>
      </w:pPr>
      <w:r>
        <w:rPr>
          <w:rFonts w:hint="eastAsia" w:asciiTheme="minorEastAsia" w:hAnsiTheme="minorEastAsia"/>
          <w:szCs w:val="24"/>
        </w:rPr>
        <w:t>（1）组织风险</w:t>
      </w:r>
    </w:p>
    <w:p>
      <w:pPr>
        <w:ind w:firstLine="480" w:firstLineChars="200"/>
        <w:rPr>
          <w:rFonts w:asciiTheme="minorEastAsia" w:hAnsiTheme="minorEastAsia"/>
          <w:szCs w:val="24"/>
        </w:rPr>
      </w:pPr>
      <w:r>
        <w:rPr>
          <w:rFonts w:hint="eastAsia" w:asciiTheme="minorEastAsia" w:hAnsiTheme="minorEastAsia"/>
          <w:szCs w:val="24"/>
        </w:rPr>
        <w:t>（2）实施风险</w:t>
      </w:r>
    </w:p>
    <w:p>
      <w:pPr>
        <w:ind w:firstLine="480" w:firstLineChars="200"/>
        <w:rPr>
          <w:rFonts w:asciiTheme="minorEastAsia" w:hAnsiTheme="minorEastAsia"/>
          <w:szCs w:val="24"/>
        </w:rPr>
      </w:pPr>
      <w:r>
        <w:rPr>
          <w:rFonts w:hint="eastAsia" w:asciiTheme="minorEastAsia" w:hAnsiTheme="minorEastAsia"/>
          <w:szCs w:val="24"/>
        </w:rPr>
        <w:t>（3）技术风险</w:t>
      </w:r>
    </w:p>
    <w:p>
      <w:pPr>
        <w:ind w:firstLine="480" w:firstLineChars="200"/>
        <w:rPr>
          <w:rFonts w:asciiTheme="minorEastAsia" w:hAnsiTheme="minorEastAsia"/>
          <w:szCs w:val="24"/>
        </w:rPr>
      </w:pPr>
      <w:r>
        <w:rPr>
          <w:rFonts w:hint="eastAsia" w:asciiTheme="minorEastAsia" w:hAnsiTheme="minorEastAsia"/>
          <w:szCs w:val="24"/>
        </w:rPr>
        <w:t>（4）资源风险</w:t>
      </w:r>
    </w:p>
    <w:p>
      <w:pPr>
        <w:ind w:firstLine="480" w:firstLineChars="200"/>
        <w:rPr>
          <w:rFonts w:asciiTheme="minorEastAsia" w:hAnsiTheme="minorEastAsia"/>
          <w:szCs w:val="24"/>
        </w:rPr>
      </w:pPr>
      <w:r>
        <w:rPr>
          <w:rFonts w:hint="eastAsia" w:asciiTheme="minorEastAsia" w:hAnsiTheme="minorEastAsia"/>
          <w:szCs w:val="24"/>
        </w:rPr>
        <w:t>（5）运维风险</w:t>
      </w:r>
    </w:p>
    <w:p>
      <w:pPr>
        <w:ind w:firstLine="480" w:firstLineChars="200"/>
        <w:rPr>
          <w:rFonts w:asciiTheme="minorEastAsia" w:hAnsiTheme="minorEastAsia"/>
          <w:szCs w:val="24"/>
        </w:rPr>
      </w:pPr>
      <w:r>
        <w:rPr>
          <w:rFonts w:hint="eastAsia" w:asciiTheme="minorEastAsia" w:hAnsiTheme="minorEastAsia"/>
          <w:szCs w:val="24"/>
        </w:rPr>
        <w:t>针对不同的风险建议采取如下的风险控制措施。</w:t>
      </w:r>
    </w:p>
    <w:p>
      <w:pPr>
        <w:ind w:firstLine="480" w:firstLineChars="200"/>
        <w:rPr>
          <w:rFonts w:asciiTheme="minorEastAsia" w:hAnsiTheme="minorEastAsia"/>
          <w:szCs w:val="24"/>
        </w:rPr>
      </w:pPr>
      <w:bookmarkStart w:id="366" w:name="_Toc402512235"/>
      <w:bookmarkStart w:id="367" w:name="_Toc98"/>
      <w:r>
        <w:rPr>
          <w:rFonts w:hint="eastAsia" w:asciiTheme="minorEastAsia" w:hAnsiTheme="minorEastAsia"/>
          <w:szCs w:val="24"/>
        </w:rPr>
        <w:t>组织风险</w:t>
      </w:r>
      <w:bookmarkEnd w:id="366"/>
      <w:bookmarkEnd w:id="367"/>
    </w:p>
    <w:p>
      <w:pPr>
        <w:ind w:firstLine="480" w:firstLineChars="200"/>
        <w:rPr>
          <w:rFonts w:asciiTheme="minorEastAsia" w:hAnsiTheme="minorEastAsia"/>
          <w:szCs w:val="24"/>
        </w:rPr>
      </w:pPr>
      <w:r>
        <w:rPr>
          <w:rFonts w:hint="eastAsia" w:asciiTheme="minorEastAsia" w:hAnsiTheme="minorEastAsia"/>
          <w:szCs w:val="24"/>
        </w:rPr>
        <w:t>本工程中组织风险主要表现：</w:t>
      </w:r>
    </w:p>
    <w:p>
      <w:pPr>
        <w:ind w:firstLine="480" w:firstLineChars="200"/>
        <w:rPr>
          <w:rFonts w:asciiTheme="minorEastAsia" w:hAnsiTheme="minorEastAsia"/>
          <w:szCs w:val="24"/>
        </w:rPr>
      </w:pPr>
      <w:r>
        <w:rPr>
          <w:rFonts w:hint="eastAsia" w:asciiTheme="minorEastAsia" w:hAnsiTheme="minorEastAsia"/>
          <w:szCs w:val="24"/>
        </w:rPr>
        <w:t>（1）各层人员在项目的意义和目标上没有达到完全的共识；</w:t>
      </w:r>
    </w:p>
    <w:p>
      <w:pPr>
        <w:ind w:firstLine="480" w:firstLineChars="200"/>
        <w:rPr>
          <w:rFonts w:asciiTheme="minorEastAsia" w:hAnsiTheme="minorEastAsia"/>
          <w:szCs w:val="24"/>
        </w:rPr>
      </w:pPr>
      <w:r>
        <w:rPr>
          <w:rFonts w:hint="eastAsia" w:asciiTheme="minorEastAsia" w:hAnsiTheme="minorEastAsia"/>
          <w:szCs w:val="24"/>
        </w:rPr>
        <w:t>（2）部分关键问题无法得不到及时决策和解决。</w:t>
      </w:r>
    </w:p>
    <w:p>
      <w:pPr>
        <w:ind w:firstLine="480" w:firstLineChars="200"/>
        <w:rPr>
          <w:rFonts w:asciiTheme="minorEastAsia" w:hAnsiTheme="minorEastAsia"/>
          <w:szCs w:val="24"/>
        </w:rPr>
      </w:pPr>
      <w:r>
        <w:rPr>
          <w:rFonts w:hint="eastAsia" w:asciiTheme="minorEastAsia" w:hAnsiTheme="minorEastAsia"/>
          <w:szCs w:val="24"/>
        </w:rPr>
        <w:t>此类风险主要解决措施：</w:t>
      </w:r>
    </w:p>
    <w:p>
      <w:pPr>
        <w:ind w:firstLine="480" w:firstLineChars="200"/>
        <w:rPr>
          <w:rFonts w:asciiTheme="minorEastAsia" w:hAnsiTheme="minorEastAsia"/>
          <w:szCs w:val="24"/>
        </w:rPr>
      </w:pPr>
      <w:r>
        <w:rPr>
          <w:rFonts w:hint="eastAsia" w:asciiTheme="minorEastAsia" w:hAnsiTheme="minorEastAsia"/>
          <w:szCs w:val="24"/>
        </w:rPr>
        <w:t>（1）明确项目意义，要求各层次的负责人要全力支持；定期召开项目沟通与协调会，让各层次人员认识并理解项目的意义和目标；</w:t>
      </w:r>
    </w:p>
    <w:p>
      <w:pPr>
        <w:ind w:firstLine="480" w:firstLineChars="200"/>
        <w:rPr>
          <w:rFonts w:asciiTheme="minorEastAsia" w:hAnsiTheme="minorEastAsia"/>
          <w:szCs w:val="24"/>
        </w:rPr>
      </w:pPr>
      <w:r>
        <w:rPr>
          <w:rFonts w:hint="eastAsia" w:asciiTheme="minorEastAsia" w:hAnsiTheme="minorEastAsia"/>
          <w:szCs w:val="24"/>
        </w:rPr>
        <w:t>(2）建立明确的沟通协调机制，关键问题建立直报流程，日常问题通过各方项目管理办公室成员定期召开的项目周例会解决；</w:t>
      </w:r>
    </w:p>
    <w:p>
      <w:pPr>
        <w:ind w:firstLine="480" w:firstLineChars="200"/>
        <w:rPr>
          <w:rFonts w:asciiTheme="minorEastAsia" w:hAnsiTheme="minorEastAsia"/>
          <w:szCs w:val="24"/>
        </w:rPr>
      </w:pPr>
      <w:r>
        <w:rPr>
          <w:rFonts w:hint="eastAsia" w:asciiTheme="minorEastAsia" w:hAnsiTheme="minorEastAsia"/>
          <w:szCs w:val="24"/>
        </w:rPr>
        <w:t>(3）将项目分阶段实施，以减少需求不确定性带来的风险。</w:t>
      </w:r>
    </w:p>
    <w:p>
      <w:pPr>
        <w:ind w:firstLine="480" w:firstLineChars="200"/>
        <w:rPr>
          <w:rFonts w:asciiTheme="minorEastAsia" w:hAnsiTheme="minorEastAsia"/>
          <w:szCs w:val="24"/>
        </w:rPr>
      </w:pPr>
      <w:bookmarkStart w:id="368" w:name="_Toc402512236"/>
      <w:bookmarkStart w:id="369" w:name="_Toc21840"/>
      <w:r>
        <w:rPr>
          <w:rFonts w:hint="eastAsia" w:asciiTheme="minorEastAsia" w:hAnsiTheme="minorEastAsia"/>
          <w:szCs w:val="24"/>
        </w:rPr>
        <w:t>实施风险</w:t>
      </w:r>
      <w:bookmarkEnd w:id="368"/>
      <w:bookmarkEnd w:id="369"/>
    </w:p>
    <w:p>
      <w:pPr>
        <w:ind w:firstLine="480" w:firstLineChars="200"/>
        <w:rPr>
          <w:rFonts w:asciiTheme="minorEastAsia" w:hAnsiTheme="minorEastAsia"/>
          <w:szCs w:val="24"/>
        </w:rPr>
      </w:pPr>
      <w:r>
        <w:rPr>
          <w:rFonts w:hint="eastAsia" w:asciiTheme="minorEastAsia" w:hAnsiTheme="minorEastAsia"/>
          <w:szCs w:val="24"/>
        </w:rPr>
        <w:t>本期工程实施风险主要表现：</w:t>
      </w:r>
    </w:p>
    <w:p>
      <w:pPr>
        <w:ind w:firstLine="480" w:firstLineChars="200"/>
        <w:rPr>
          <w:rFonts w:asciiTheme="minorEastAsia" w:hAnsiTheme="minorEastAsia"/>
          <w:szCs w:val="24"/>
        </w:rPr>
      </w:pPr>
      <w:r>
        <w:rPr>
          <w:rFonts w:hint="eastAsia" w:asciiTheme="minorEastAsia" w:hAnsiTheme="minorEastAsia"/>
          <w:szCs w:val="24"/>
        </w:rPr>
        <w:t>（1）需求有不确定性；</w:t>
      </w:r>
    </w:p>
    <w:p>
      <w:pPr>
        <w:ind w:firstLine="480" w:firstLineChars="200"/>
        <w:rPr>
          <w:rFonts w:asciiTheme="minorEastAsia" w:hAnsiTheme="minorEastAsia"/>
          <w:szCs w:val="24"/>
        </w:rPr>
      </w:pPr>
      <w:r>
        <w:rPr>
          <w:rFonts w:hint="eastAsia" w:asciiTheme="minorEastAsia" w:hAnsiTheme="minorEastAsia"/>
          <w:szCs w:val="24"/>
        </w:rPr>
        <w:t>（2）项目参与方较多，沟通不畅可能带来进度及质量等多方面的风险。</w:t>
      </w:r>
    </w:p>
    <w:p>
      <w:pPr>
        <w:ind w:firstLine="480" w:firstLineChars="200"/>
        <w:rPr>
          <w:rFonts w:asciiTheme="minorEastAsia" w:hAnsiTheme="minorEastAsia"/>
          <w:szCs w:val="24"/>
        </w:rPr>
      </w:pPr>
      <w:r>
        <w:rPr>
          <w:rFonts w:hint="eastAsia" w:asciiTheme="minorEastAsia" w:hAnsiTheme="minorEastAsia"/>
          <w:szCs w:val="24"/>
        </w:rPr>
        <w:t>此类风险主要解决措施：</w:t>
      </w:r>
    </w:p>
    <w:p>
      <w:pPr>
        <w:ind w:firstLine="480" w:firstLineChars="200"/>
        <w:rPr>
          <w:rFonts w:asciiTheme="minorEastAsia" w:hAnsiTheme="minorEastAsia"/>
          <w:szCs w:val="24"/>
        </w:rPr>
      </w:pPr>
      <w:r>
        <w:rPr>
          <w:rFonts w:hint="eastAsia" w:asciiTheme="minorEastAsia" w:hAnsiTheme="minorEastAsia"/>
          <w:szCs w:val="24"/>
        </w:rPr>
        <w:t>（1）将建设目标分阶段实施，在减少需求不确定性带来的风险；</w:t>
      </w:r>
    </w:p>
    <w:p>
      <w:pPr>
        <w:ind w:firstLine="480" w:firstLineChars="200"/>
        <w:rPr>
          <w:rFonts w:asciiTheme="minorEastAsia" w:hAnsiTheme="minorEastAsia"/>
          <w:szCs w:val="24"/>
        </w:rPr>
      </w:pPr>
      <w:r>
        <w:rPr>
          <w:rFonts w:hint="eastAsia" w:asciiTheme="minorEastAsia" w:hAnsiTheme="minorEastAsia"/>
          <w:szCs w:val="24"/>
        </w:rPr>
        <w:t>（2）建立明确的各方沟通机制及分工界面，定期召开沟通协调会以控制进度和质量风险。</w:t>
      </w:r>
    </w:p>
    <w:p>
      <w:pPr>
        <w:ind w:firstLine="480" w:firstLineChars="200"/>
        <w:rPr>
          <w:rFonts w:asciiTheme="minorEastAsia" w:hAnsiTheme="minorEastAsia"/>
          <w:szCs w:val="24"/>
        </w:rPr>
      </w:pPr>
      <w:bookmarkStart w:id="370" w:name="_Toc402512237"/>
      <w:bookmarkStart w:id="371" w:name="_Toc24865"/>
      <w:r>
        <w:rPr>
          <w:rFonts w:hint="eastAsia" w:asciiTheme="minorEastAsia" w:hAnsiTheme="minorEastAsia"/>
          <w:szCs w:val="24"/>
        </w:rPr>
        <w:t>技术风险</w:t>
      </w:r>
      <w:bookmarkEnd w:id="370"/>
      <w:bookmarkEnd w:id="371"/>
    </w:p>
    <w:p>
      <w:pPr>
        <w:ind w:firstLine="480" w:firstLineChars="200"/>
        <w:rPr>
          <w:rFonts w:asciiTheme="minorEastAsia" w:hAnsiTheme="minorEastAsia"/>
          <w:szCs w:val="24"/>
        </w:rPr>
      </w:pPr>
      <w:r>
        <w:rPr>
          <w:rFonts w:hint="eastAsia" w:asciiTheme="minorEastAsia" w:hAnsiTheme="minorEastAsia"/>
          <w:szCs w:val="24"/>
        </w:rPr>
        <w:t>本期工程技术风险主要表现：</w:t>
      </w:r>
    </w:p>
    <w:p>
      <w:pPr>
        <w:ind w:firstLine="480" w:firstLineChars="200"/>
        <w:rPr>
          <w:rFonts w:asciiTheme="minorEastAsia" w:hAnsiTheme="minorEastAsia"/>
          <w:szCs w:val="24"/>
        </w:rPr>
      </w:pPr>
      <w:r>
        <w:rPr>
          <w:rFonts w:hint="eastAsia" w:asciiTheme="minorEastAsia" w:hAnsiTheme="minorEastAsia"/>
          <w:szCs w:val="24"/>
        </w:rPr>
        <w:t>（1）软件报表类别较多，存在诸多不确定因素。</w:t>
      </w:r>
    </w:p>
    <w:p>
      <w:pPr>
        <w:ind w:firstLine="480" w:firstLineChars="200"/>
        <w:rPr>
          <w:rFonts w:asciiTheme="minorEastAsia" w:hAnsiTheme="minorEastAsia"/>
          <w:szCs w:val="24"/>
        </w:rPr>
      </w:pPr>
      <w:r>
        <w:rPr>
          <w:rFonts w:hint="eastAsia" w:asciiTheme="minorEastAsia" w:hAnsiTheme="minorEastAsia"/>
          <w:szCs w:val="24"/>
        </w:rPr>
        <w:t>此类风险主要解决措施：</w:t>
      </w:r>
    </w:p>
    <w:p>
      <w:pPr>
        <w:ind w:firstLine="480" w:firstLineChars="200"/>
        <w:rPr>
          <w:rFonts w:asciiTheme="minorEastAsia" w:hAnsiTheme="minorEastAsia"/>
          <w:szCs w:val="24"/>
        </w:rPr>
      </w:pPr>
      <w:r>
        <w:rPr>
          <w:rFonts w:hint="eastAsia" w:asciiTheme="minorEastAsia" w:hAnsiTheme="minorEastAsia"/>
          <w:szCs w:val="24"/>
        </w:rPr>
        <w:t>（1）明确需求，减少不确定因素。</w:t>
      </w:r>
    </w:p>
    <w:p>
      <w:pPr>
        <w:ind w:firstLine="480" w:firstLineChars="200"/>
        <w:rPr>
          <w:rFonts w:asciiTheme="minorEastAsia" w:hAnsiTheme="minorEastAsia"/>
          <w:szCs w:val="24"/>
        </w:rPr>
      </w:pPr>
      <w:bookmarkStart w:id="372" w:name="_Toc12879"/>
      <w:bookmarkStart w:id="373" w:name="_Toc402512238"/>
      <w:r>
        <w:rPr>
          <w:rFonts w:hint="eastAsia" w:asciiTheme="minorEastAsia" w:hAnsiTheme="minorEastAsia"/>
          <w:szCs w:val="24"/>
        </w:rPr>
        <w:t>资源风险</w:t>
      </w:r>
      <w:bookmarkEnd w:id="372"/>
      <w:bookmarkEnd w:id="373"/>
    </w:p>
    <w:p>
      <w:pPr>
        <w:ind w:firstLine="480" w:firstLineChars="200"/>
        <w:rPr>
          <w:rFonts w:asciiTheme="minorEastAsia" w:hAnsiTheme="minorEastAsia"/>
          <w:szCs w:val="24"/>
        </w:rPr>
      </w:pPr>
      <w:r>
        <w:rPr>
          <w:rFonts w:hint="eastAsia" w:asciiTheme="minorEastAsia" w:hAnsiTheme="minorEastAsia"/>
          <w:szCs w:val="24"/>
        </w:rPr>
        <w:t>本期工程资源风险主要表现：</w:t>
      </w:r>
    </w:p>
    <w:p>
      <w:pPr>
        <w:ind w:firstLine="480" w:firstLineChars="200"/>
        <w:rPr>
          <w:rFonts w:asciiTheme="minorEastAsia" w:hAnsiTheme="minorEastAsia"/>
          <w:szCs w:val="24"/>
        </w:rPr>
      </w:pPr>
      <w:r>
        <w:rPr>
          <w:rFonts w:hint="eastAsia" w:asciiTheme="minorEastAsia" w:hAnsiTheme="minorEastAsia"/>
          <w:szCs w:val="24"/>
        </w:rPr>
        <w:t>（1）实施人员不确定及人员投入不足风险；</w:t>
      </w:r>
    </w:p>
    <w:p>
      <w:pPr>
        <w:ind w:firstLine="480" w:firstLineChars="200"/>
        <w:rPr>
          <w:rFonts w:asciiTheme="minorEastAsia" w:hAnsiTheme="minorEastAsia"/>
          <w:szCs w:val="24"/>
        </w:rPr>
      </w:pPr>
      <w:r>
        <w:rPr>
          <w:rFonts w:hint="eastAsia" w:asciiTheme="minorEastAsia" w:hAnsiTheme="minorEastAsia"/>
          <w:szCs w:val="24"/>
        </w:rPr>
        <w:t>（2）硬件资源无法完全可控存在风险；</w:t>
      </w:r>
    </w:p>
    <w:p>
      <w:pPr>
        <w:ind w:firstLine="480" w:firstLineChars="200"/>
        <w:rPr>
          <w:rFonts w:asciiTheme="minorEastAsia" w:hAnsiTheme="minorEastAsia"/>
          <w:szCs w:val="24"/>
        </w:rPr>
      </w:pPr>
      <w:r>
        <w:rPr>
          <w:rFonts w:hint="eastAsia" w:asciiTheme="minorEastAsia" w:hAnsiTheme="minorEastAsia"/>
          <w:szCs w:val="24"/>
        </w:rPr>
        <w:t>此类风险主要解决措施：</w:t>
      </w:r>
    </w:p>
    <w:p>
      <w:pPr>
        <w:ind w:firstLine="480" w:firstLineChars="200"/>
        <w:rPr>
          <w:rFonts w:asciiTheme="minorEastAsia" w:hAnsiTheme="minorEastAsia"/>
          <w:szCs w:val="24"/>
        </w:rPr>
      </w:pPr>
      <w:r>
        <w:rPr>
          <w:rFonts w:hint="eastAsia" w:asciiTheme="minorEastAsia" w:hAnsiTheme="minorEastAsia"/>
          <w:szCs w:val="24"/>
        </w:rPr>
        <w:t>（1）各建设方要提供明确的实施团队及责任人，主要核心成员未经甲方许可不得更换；</w:t>
      </w:r>
    </w:p>
    <w:p>
      <w:pPr>
        <w:ind w:firstLine="480" w:firstLineChars="200"/>
        <w:rPr>
          <w:rFonts w:asciiTheme="minorEastAsia" w:hAnsiTheme="minorEastAsia"/>
          <w:szCs w:val="24"/>
        </w:rPr>
      </w:pPr>
      <w:r>
        <w:rPr>
          <w:rFonts w:hint="eastAsia" w:asciiTheme="minorEastAsia" w:hAnsiTheme="minorEastAsia"/>
          <w:szCs w:val="24"/>
        </w:rPr>
        <w:t>（2）甲方单位要严格把控环境及主机设备等部门的配合力度。</w:t>
      </w:r>
    </w:p>
    <w:p>
      <w:pPr>
        <w:ind w:firstLine="480" w:firstLineChars="200"/>
        <w:rPr>
          <w:rFonts w:asciiTheme="minorEastAsia" w:hAnsiTheme="minorEastAsia"/>
          <w:szCs w:val="24"/>
        </w:rPr>
      </w:pPr>
      <w:bookmarkStart w:id="374" w:name="_Toc402512239"/>
      <w:bookmarkStart w:id="375" w:name="_Toc25490"/>
      <w:r>
        <w:rPr>
          <w:rFonts w:hint="eastAsia" w:asciiTheme="minorEastAsia" w:hAnsiTheme="minorEastAsia"/>
          <w:szCs w:val="24"/>
        </w:rPr>
        <w:t>运维风险</w:t>
      </w:r>
      <w:bookmarkEnd w:id="374"/>
      <w:bookmarkEnd w:id="375"/>
    </w:p>
    <w:p>
      <w:pPr>
        <w:ind w:firstLine="480" w:firstLineChars="200"/>
        <w:rPr>
          <w:rFonts w:asciiTheme="minorEastAsia" w:hAnsiTheme="minorEastAsia"/>
          <w:szCs w:val="24"/>
        </w:rPr>
      </w:pPr>
      <w:r>
        <w:rPr>
          <w:rFonts w:hint="eastAsia" w:asciiTheme="minorEastAsia" w:hAnsiTheme="minorEastAsia"/>
          <w:szCs w:val="24"/>
        </w:rPr>
        <w:t>本期工程运维风险主要表现：</w:t>
      </w:r>
    </w:p>
    <w:p>
      <w:pPr>
        <w:ind w:firstLine="480" w:firstLineChars="200"/>
        <w:rPr>
          <w:rFonts w:asciiTheme="minorEastAsia" w:hAnsiTheme="minorEastAsia"/>
          <w:szCs w:val="24"/>
        </w:rPr>
      </w:pPr>
      <w:r>
        <w:rPr>
          <w:rFonts w:hint="eastAsia" w:asciiTheme="minorEastAsia" w:hAnsiTheme="minorEastAsia"/>
          <w:szCs w:val="24"/>
        </w:rPr>
        <w:t>（1）系统出现问题得不到及时解决；</w:t>
      </w:r>
    </w:p>
    <w:p>
      <w:pPr>
        <w:ind w:firstLine="480" w:firstLineChars="200"/>
        <w:rPr>
          <w:rFonts w:asciiTheme="minorEastAsia" w:hAnsiTheme="minorEastAsia"/>
          <w:szCs w:val="24"/>
        </w:rPr>
      </w:pPr>
      <w:r>
        <w:rPr>
          <w:rFonts w:hint="eastAsia" w:asciiTheme="minorEastAsia" w:hAnsiTheme="minorEastAsia"/>
          <w:szCs w:val="24"/>
        </w:rPr>
        <w:t>（2）系统后续持续优化风险。</w:t>
      </w:r>
    </w:p>
    <w:p>
      <w:pPr>
        <w:ind w:firstLine="480" w:firstLineChars="200"/>
        <w:rPr>
          <w:rFonts w:asciiTheme="minorEastAsia" w:hAnsiTheme="minorEastAsia"/>
          <w:szCs w:val="24"/>
        </w:rPr>
      </w:pPr>
      <w:r>
        <w:rPr>
          <w:rFonts w:hint="eastAsia" w:asciiTheme="minorEastAsia" w:hAnsiTheme="minorEastAsia"/>
          <w:szCs w:val="24"/>
        </w:rPr>
        <w:t>此类风险主要解决措施：</w:t>
      </w:r>
    </w:p>
    <w:p>
      <w:pPr>
        <w:ind w:firstLine="480" w:firstLineChars="200"/>
        <w:rPr>
          <w:rFonts w:asciiTheme="minorEastAsia" w:hAnsiTheme="minorEastAsia"/>
          <w:szCs w:val="24"/>
        </w:rPr>
      </w:pPr>
      <w:r>
        <w:rPr>
          <w:rFonts w:hint="eastAsia" w:asciiTheme="minorEastAsia" w:hAnsiTheme="minorEastAsia"/>
          <w:szCs w:val="24"/>
        </w:rPr>
        <w:t>（1）高度重视运维问题，明确运维模式；</w:t>
      </w:r>
    </w:p>
    <w:p>
      <w:pPr>
        <w:ind w:firstLine="480" w:firstLineChars="200"/>
        <w:rPr>
          <w:rFonts w:asciiTheme="minorEastAsia" w:hAnsiTheme="minorEastAsia"/>
          <w:szCs w:val="24"/>
        </w:rPr>
      </w:pPr>
      <w:r>
        <w:rPr>
          <w:rFonts w:hint="eastAsia" w:asciiTheme="minorEastAsia" w:hAnsiTheme="minorEastAsia"/>
          <w:szCs w:val="24"/>
        </w:rPr>
        <w:t>（2）由IT基础设施专业人员、应用系统开发人员、业务专家共同组成，负责系统运行的支持、维护和优化工作。</w:t>
      </w:r>
    </w:p>
    <w:p>
      <w:pPr>
        <w:ind w:firstLine="482" w:firstLineChars="200"/>
        <w:rPr>
          <w:rFonts w:asciiTheme="minorEastAsia" w:hAnsiTheme="minorEastAsia"/>
          <w:b/>
          <w:szCs w:val="24"/>
        </w:rPr>
      </w:pPr>
      <w:bookmarkStart w:id="376" w:name="_Toc6481"/>
      <w:bookmarkStart w:id="377" w:name="_Toc403399763"/>
      <w:bookmarkStart w:id="378" w:name="_Toc402512240"/>
      <w:r>
        <w:rPr>
          <w:rFonts w:hint="eastAsia" w:asciiTheme="minorEastAsia" w:hAnsiTheme="minorEastAsia"/>
          <w:b/>
          <w:szCs w:val="24"/>
        </w:rPr>
        <w:t>沟通管理</w:t>
      </w:r>
      <w:bookmarkEnd w:id="376"/>
      <w:bookmarkEnd w:id="377"/>
      <w:bookmarkEnd w:id="378"/>
    </w:p>
    <w:p>
      <w:pPr>
        <w:ind w:firstLine="480" w:firstLineChars="200"/>
        <w:rPr>
          <w:rFonts w:asciiTheme="minorEastAsia" w:hAnsiTheme="minorEastAsia"/>
          <w:szCs w:val="24"/>
        </w:rPr>
      </w:pPr>
      <w:r>
        <w:rPr>
          <w:rFonts w:hint="eastAsia" w:asciiTheme="minorEastAsia" w:hAnsiTheme="minorEastAsia"/>
          <w:szCs w:val="24"/>
        </w:rPr>
        <w:t>本软件项目不但包含软件应用开发工作，还包括系统集成部分，我们认为系统的顺利推广实施必须与相关的各机关和部门进行充分的沟通和协作，才能最大程度保证项目能够有条不紊地进行。</w:t>
      </w:r>
    </w:p>
    <w:p>
      <w:pPr>
        <w:ind w:firstLine="480" w:firstLineChars="200"/>
        <w:rPr>
          <w:rFonts w:asciiTheme="minorEastAsia" w:hAnsiTheme="minorEastAsia"/>
          <w:szCs w:val="24"/>
        </w:rPr>
      </w:pPr>
      <w:bookmarkStart w:id="379" w:name="_Toc402512241"/>
      <w:bookmarkStart w:id="380" w:name="_Toc13229"/>
      <w:r>
        <w:rPr>
          <w:rFonts w:hint="eastAsia" w:asciiTheme="minorEastAsia" w:hAnsiTheme="minorEastAsia"/>
          <w:szCs w:val="24"/>
        </w:rPr>
        <w:t>与用户单位的协作</w:t>
      </w:r>
      <w:bookmarkEnd w:id="379"/>
      <w:bookmarkEnd w:id="380"/>
    </w:p>
    <w:p>
      <w:pPr>
        <w:ind w:firstLine="480" w:firstLineChars="200"/>
        <w:rPr>
          <w:rFonts w:asciiTheme="minorEastAsia" w:hAnsiTheme="minorEastAsia"/>
          <w:szCs w:val="24"/>
        </w:rPr>
      </w:pPr>
      <w:r>
        <w:rPr>
          <w:rFonts w:hint="eastAsia" w:asciiTheme="minorEastAsia" w:hAnsiTheme="minorEastAsia"/>
          <w:szCs w:val="24"/>
        </w:rPr>
        <w:t>我们非常欢迎用户单位的领导和工作人员随时对我们的工作提出建议和意见，也欢迎用户单位的工作人员及运维机构人员自实施工作开始即参与本项目的需求分析、测试、安装部署等工作。</w:t>
      </w:r>
    </w:p>
    <w:p>
      <w:pPr>
        <w:ind w:firstLine="480" w:firstLineChars="200"/>
        <w:rPr>
          <w:rFonts w:asciiTheme="minorEastAsia" w:hAnsiTheme="minorEastAsia"/>
          <w:szCs w:val="24"/>
        </w:rPr>
      </w:pPr>
      <w:r>
        <w:rPr>
          <w:rFonts w:hint="eastAsia" w:asciiTheme="minorEastAsia" w:hAnsiTheme="minorEastAsia"/>
          <w:szCs w:val="24"/>
        </w:rPr>
        <w:t>在实施的过程中，我们与用户单位的合作行为是贯穿始终的。我公司将力求制定贴切的合作方案、选择恰当的合作方式，始终坚持“客户至上”的合作原则，在各个环节与用户单位保持良好的合作关系，为用户单位提供最细致的服务。</w:t>
      </w:r>
    </w:p>
    <w:p>
      <w:pPr>
        <w:ind w:firstLine="480" w:firstLineChars="200"/>
        <w:rPr>
          <w:rFonts w:asciiTheme="minorEastAsia" w:hAnsiTheme="minorEastAsia"/>
          <w:szCs w:val="24"/>
        </w:rPr>
      </w:pPr>
      <w:r>
        <w:rPr>
          <w:rFonts w:hint="eastAsia" w:asciiTheme="minorEastAsia" w:hAnsiTheme="minorEastAsia"/>
          <w:szCs w:val="24"/>
        </w:rPr>
        <w:t>我们与用户单位将通过情况通报单的方式，建立信息交互机制，密切配合，保证项目建设的顺利进行。</w:t>
      </w:r>
    </w:p>
    <w:p>
      <w:pPr>
        <w:ind w:firstLine="480" w:firstLineChars="200"/>
        <w:rPr>
          <w:rFonts w:asciiTheme="minorEastAsia" w:hAnsiTheme="minorEastAsia"/>
          <w:szCs w:val="24"/>
        </w:rPr>
      </w:pPr>
      <w:r>
        <w:rPr>
          <w:rFonts w:hint="eastAsia" w:asciiTheme="minorEastAsia" w:hAnsiTheme="minorEastAsia"/>
          <w:szCs w:val="24"/>
        </w:rPr>
        <w:t>情况通报单样式如下：</w:t>
      </w:r>
    </w:p>
    <w:tbl>
      <w:tblPr>
        <w:tblStyle w:val="48"/>
        <w:tblW w:w="8295"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3058"/>
        <w:gridCol w:w="1439"/>
        <w:gridCol w:w="1979"/>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295" w:type="dxa"/>
            <w:gridSpan w:val="4"/>
            <w:tcBorders>
              <w:top w:val="double" w:color="auto" w:sz="4" w:space="0"/>
              <w:left w:val="double" w:color="auto" w:sz="4" w:space="0"/>
              <w:bottom w:val="single" w:color="auto" w:sz="4" w:space="0"/>
              <w:right w:val="double" w:color="auto" w:sz="4" w:space="0"/>
            </w:tcBorders>
            <w:vAlign w:val="center"/>
          </w:tcPr>
          <w:p>
            <w:pPr>
              <w:ind w:firstLine="560"/>
              <w:rPr>
                <w:rFonts w:asciiTheme="minorEastAsia" w:hAnsiTheme="minorEastAsia"/>
                <w:szCs w:val="24"/>
              </w:rPr>
            </w:pPr>
            <w:r>
              <w:rPr>
                <w:rFonts w:hint="eastAsia" w:asciiTheme="minorEastAsia" w:hAnsiTheme="minorEastAsia"/>
                <w:szCs w:val="24"/>
              </w:rPr>
              <w:t>情况通报单   编号：</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819" w:type="dxa"/>
            <w:vMerge w:val="restart"/>
            <w:tcBorders>
              <w:top w:val="single" w:color="auto" w:sz="4" w:space="0"/>
              <w:left w:val="double" w:color="auto" w:sz="4" w:space="0"/>
              <w:bottom w:val="single" w:color="auto" w:sz="4" w:space="0"/>
              <w:right w:val="single" w:color="auto" w:sz="4" w:space="0"/>
            </w:tcBorders>
            <w:vAlign w:val="center"/>
          </w:tcPr>
          <w:p>
            <w:pPr>
              <w:ind w:firstLine="560"/>
              <w:rPr>
                <w:rFonts w:asciiTheme="minorEastAsia" w:hAnsiTheme="minorEastAsia"/>
                <w:szCs w:val="24"/>
              </w:rPr>
            </w:pPr>
            <w:r>
              <w:rPr>
                <w:rFonts w:hint="eastAsia" w:asciiTheme="minorEastAsia" w:hAnsiTheme="minorEastAsia"/>
                <w:szCs w:val="24"/>
              </w:rPr>
              <w:t>情况通报时间</w:t>
            </w:r>
          </w:p>
        </w:tc>
        <w:tc>
          <w:tcPr>
            <w:tcW w:w="3058" w:type="dxa"/>
            <w:vMerge w:val="restart"/>
            <w:tcBorders>
              <w:top w:val="single" w:color="auto" w:sz="4" w:space="0"/>
              <w:left w:val="single" w:color="auto" w:sz="4" w:space="0"/>
              <w:bottom w:val="single" w:color="auto" w:sz="4" w:space="0"/>
              <w:right w:val="single" w:color="auto" w:sz="4" w:space="0"/>
            </w:tcBorders>
            <w:vAlign w:val="center"/>
          </w:tcPr>
          <w:p>
            <w:pPr>
              <w:ind w:firstLine="560"/>
              <w:rPr>
                <w:rFonts w:asciiTheme="minorEastAsia" w:hAnsiTheme="minorEastAsia"/>
                <w:szCs w:val="24"/>
              </w:rPr>
            </w:pPr>
            <w:r>
              <w:rPr>
                <w:rFonts w:hint="eastAsia" w:asciiTheme="minorEastAsia" w:hAnsiTheme="minorEastAsia"/>
                <w:szCs w:val="24"/>
              </w:rPr>
              <w:t xml:space="preserve">    年     月     日</w:t>
            </w:r>
          </w:p>
          <w:p>
            <w:pPr>
              <w:ind w:firstLine="560"/>
              <w:rPr>
                <w:rFonts w:asciiTheme="minorEastAsia" w:hAnsiTheme="minorEastAsia"/>
                <w:szCs w:val="24"/>
              </w:rPr>
            </w:pPr>
            <w:r>
              <w:rPr>
                <w:rFonts w:hint="eastAsia" w:asciiTheme="minorEastAsia" w:hAnsiTheme="minorEastAsia"/>
                <w:szCs w:val="24"/>
              </w:rPr>
              <w:t xml:space="preserve">           时     分</w:t>
            </w:r>
          </w:p>
        </w:tc>
        <w:tc>
          <w:tcPr>
            <w:tcW w:w="1439" w:type="dxa"/>
            <w:vMerge w:val="restart"/>
            <w:tcBorders>
              <w:top w:val="single" w:color="auto" w:sz="4" w:space="0"/>
              <w:left w:val="single" w:color="auto" w:sz="4" w:space="0"/>
              <w:bottom w:val="single" w:color="auto" w:sz="4" w:space="0"/>
              <w:right w:val="single" w:color="auto" w:sz="4" w:space="0"/>
            </w:tcBorders>
            <w:vAlign w:val="center"/>
          </w:tcPr>
          <w:p>
            <w:pPr>
              <w:ind w:firstLine="560"/>
              <w:rPr>
                <w:rFonts w:asciiTheme="minorEastAsia" w:hAnsiTheme="minorEastAsia"/>
                <w:szCs w:val="24"/>
              </w:rPr>
            </w:pPr>
            <w:r>
              <w:rPr>
                <w:rFonts w:hint="eastAsia" w:asciiTheme="minorEastAsia" w:hAnsiTheme="minorEastAsia"/>
                <w:szCs w:val="24"/>
              </w:rPr>
              <w:t>信息重要性</w:t>
            </w:r>
          </w:p>
        </w:tc>
        <w:tc>
          <w:tcPr>
            <w:tcW w:w="1979" w:type="dxa"/>
            <w:tcBorders>
              <w:top w:val="single" w:color="auto" w:sz="4" w:space="0"/>
              <w:left w:val="single" w:color="auto" w:sz="4" w:space="0"/>
              <w:bottom w:val="single" w:color="auto" w:sz="4" w:space="0"/>
              <w:right w:val="double" w:color="auto" w:sz="4" w:space="0"/>
            </w:tcBorders>
            <w:vAlign w:val="center"/>
          </w:tcPr>
          <w:p>
            <w:pPr>
              <w:ind w:firstLine="560"/>
              <w:rPr>
                <w:rFonts w:asciiTheme="minorEastAsia" w:hAnsiTheme="minorEastAsia"/>
                <w:szCs w:val="24"/>
              </w:rPr>
            </w:pPr>
            <w:r>
              <w:rPr>
                <w:rFonts w:hint="eastAsia" w:asciiTheme="minorEastAsia" w:hAnsiTheme="minorEastAsia"/>
                <w:szCs w:val="24"/>
              </w:rPr>
              <w:t>紧急通报</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819" w:type="dxa"/>
            <w:vMerge w:val="continue"/>
            <w:tcBorders>
              <w:top w:val="single" w:color="auto" w:sz="4" w:space="0"/>
              <w:left w:val="double" w:color="auto" w:sz="4" w:space="0"/>
              <w:bottom w:val="single" w:color="auto" w:sz="4" w:space="0"/>
              <w:right w:val="single" w:color="auto" w:sz="4" w:space="0"/>
            </w:tcBorders>
            <w:vAlign w:val="center"/>
          </w:tcPr>
          <w:p>
            <w:pPr>
              <w:widowControl/>
              <w:jc w:val="left"/>
              <w:rPr>
                <w:rFonts w:asciiTheme="minorEastAsia" w:hAnsiTheme="minorEastAsia"/>
                <w:szCs w:val="24"/>
              </w:rPr>
            </w:pPr>
          </w:p>
        </w:tc>
        <w:tc>
          <w:tcPr>
            <w:tcW w:w="305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szCs w:val="24"/>
              </w:rPr>
            </w:pPr>
          </w:p>
        </w:tc>
        <w:tc>
          <w:tcPr>
            <w:tcW w:w="143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szCs w:val="24"/>
              </w:rPr>
            </w:pPr>
          </w:p>
        </w:tc>
        <w:tc>
          <w:tcPr>
            <w:tcW w:w="1979" w:type="dxa"/>
            <w:tcBorders>
              <w:top w:val="single" w:color="auto" w:sz="4" w:space="0"/>
              <w:left w:val="single" w:color="auto" w:sz="4" w:space="0"/>
              <w:bottom w:val="single" w:color="auto" w:sz="4" w:space="0"/>
              <w:right w:val="double" w:color="auto" w:sz="4" w:space="0"/>
            </w:tcBorders>
            <w:vAlign w:val="center"/>
          </w:tcPr>
          <w:p>
            <w:pPr>
              <w:ind w:firstLine="560"/>
              <w:rPr>
                <w:rFonts w:asciiTheme="minorEastAsia" w:hAnsiTheme="minorEastAsia"/>
                <w:szCs w:val="24"/>
              </w:rPr>
            </w:pPr>
            <w:r>
              <w:rPr>
                <w:rFonts w:hint="eastAsia" w:asciiTheme="minorEastAsia" w:hAnsiTheme="minorEastAsia"/>
                <w:szCs w:val="24"/>
              </w:rPr>
              <w:t>重要通报</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819" w:type="dxa"/>
            <w:vMerge w:val="continue"/>
            <w:tcBorders>
              <w:top w:val="single" w:color="auto" w:sz="4" w:space="0"/>
              <w:left w:val="double" w:color="auto" w:sz="4" w:space="0"/>
              <w:bottom w:val="single" w:color="auto" w:sz="4" w:space="0"/>
              <w:right w:val="single" w:color="auto" w:sz="4" w:space="0"/>
            </w:tcBorders>
            <w:vAlign w:val="center"/>
          </w:tcPr>
          <w:p>
            <w:pPr>
              <w:widowControl/>
              <w:jc w:val="left"/>
              <w:rPr>
                <w:rFonts w:asciiTheme="minorEastAsia" w:hAnsiTheme="minorEastAsia"/>
                <w:szCs w:val="24"/>
              </w:rPr>
            </w:pPr>
          </w:p>
        </w:tc>
        <w:tc>
          <w:tcPr>
            <w:tcW w:w="305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szCs w:val="24"/>
              </w:rPr>
            </w:pPr>
          </w:p>
        </w:tc>
        <w:tc>
          <w:tcPr>
            <w:tcW w:w="143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szCs w:val="24"/>
              </w:rPr>
            </w:pPr>
          </w:p>
        </w:tc>
        <w:tc>
          <w:tcPr>
            <w:tcW w:w="1979" w:type="dxa"/>
            <w:tcBorders>
              <w:top w:val="single" w:color="auto" w:sz="4" w:space="0"/>
              <w:left w:val="single" w:color="auto" w:sz="4" w:space="0"/>
              <w:bottom w:val="single" w:color="auto" w:sz="4" w:space="0"/>
              <w:right w:val="double" w:color="auto" w:sz="4" w:space="0"/>
            </w:tcBorders>
            <w:vAlign w:val="center"/>
          </w:tcPr>
          <w:p>
            <w:pPr>
              <w:ind w:firstLine="560"/>
              <w:rPr>
                <w:rFonts w:asciiTheme="minorEastAsia" w:hAnsiTheme="minorEastAsia"/>
                <w:szCs w:val="24"/>
              </w:rPr>
            </w:pPr>
            <w:r>
              <w:rPr>
                <w:rFonts w:hint="eastAsia" w:asciiTheme="minorEastAsia" w:hAnsiTheme="minorEastAsia"/>
                <w:szCs w:val="24"/>
              </w:rPr>
              <w:t>一般通报</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19" w:type="dxa"/>
            <w:tcBorders>
              <w:top w:val="single" w:color="auto" w:sz="4" w:space="0"/>
              <w:left w:val="double" w:color="auto" w:sz="4" w:space="0"/>
              <w:bottom w:val="single" w:color="auto" w:sz="4" w:space="0"/>
              <w:right w:val="single" w:color="auto" w:sz="4" w:space="0"/>
            </w:tcBorders>
            <w:vAlign w:val="center"/>
          </w:tcPr>
          <w:p>
            <w:pPr>
              <w:ind w:firstLine="560"/>
              <w:rPr>
                <w:rFonts w:asciiTheme="minorEastAsia" w:hAnsiTheme="minorEastAsia"/>
                <w:szCs w:val="24"/>
              </w:rPr>
            </w:pPr>
            <w:r>
              <w:rPr>
                <w:rFonts w:hint="eastAsia" w:asciiTheme="minorEastAsia" w:hAnsiTheme="minorEastAsia"/>
                <w:szCs w:val="24"/>
              </w:rPr>
              <w:t>报 告 单 位</w:t>
            </w:r>
          </w:p>
        </w:tc>
        <w:tc>
          <w:tcPr>
            <w:tcW w:w="3058" w:type="dxa"/>
            <w:tcBorders>
              <w:top w:val="single" w:color="auto" w:sz="4" w:space="0"/>
              <w:left w:val="single" w:color="auto" w:sz="4" w:space="0"/>
              <w:bottom w:val="single" w:color="auto" w:sz="4" w:space="0"/>
              <w:right w:val="single" w:color="auto" w:sz="4" w:space="0"/>
            </w:tcBorders>
            <w:vAlign w:val="center"/>
          </w:tcPr>
          <w:p>
            <w:pPr>
              <w:ind w:firstLine="560"/>
              <w:rPr>
                <w:rFonts w:asciiTheme="minorEastAsia" w:hAnsiTheme="minorEastAsia"/>
                <w:szCs w:val="24"/>
              </w:rPr>
            </w:pPr>
          </w:p>
        </w:tc>
        <w:tc>
          <w:tcPr>
            <w:tcW w:w="1439" w:type="dxa"/>
            <w:tcBorders>
              <w:top w:val="single" w:color="auto" w:sz="4" w:space="0"/>
              <w:left w:val="single" w:color="auto" w:sz="4" w:space="0"/>
              <w:bottom w:val="single" w:color="auto" w:sz="4" w:space="0"/>
              <w:right w:val="single" w:color="auto" w:sz="4" w:space="0"/>
            </w:tcBorders>
            <w:vAlign w:val="center"/>
          </w:tcPr>
          <w:p>
            <w:pPr>
              <w:ind w:firstLine="560"/>
              <w:rPr>
                <w:rFonts w:asciiTheme="minorEastAsia" w:hAnsiTheme="minorEastAsia"/>
                <w:szCs w:val="24"/>
              </w:rPr>
            </w:pPr>
            <w:r>
              <w:rPr>
                <w:rFonts w:hint="eastAsia" w:asciiTheme="minorEastAsia" w:hAnsiTheme="minorEastAsia"/>
                <w:szCs w:val="24"/>
              </w:rPr>
              <w:t>报  告 人</w:t>
            </w:r>
          </w:p>
        </w:tc>
        <w:tc>
          <w:tcPr>
            <w:tcW w:w="1979" w:type="dxa"/>
            <w:tcBorders>
              <w:top w:val="single" w:color="auto" w:sz="4" w:space="0"/>
              <w:left w:val="single" w:color="auto" w:sz="4" w:space="0"/>
              <w:bottom w:val="single" w:color="auto" w:sz="4" w:space="0"/>
              <w:right w:val="double" w:color="auto" w:sz="4" w:space="0"/>
            </w:tcBorders>
            <w:vAlign w:val="center"/>
          </w:tcPr>
          <w:p>
            <w:pPr>
              <w:ind w:firstLine="560"/>
              <w:rPr>
                <w:rFonts w:asciiTheme="minorEastAsia" w:hAnsiTheme="minorEastAsia"/>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19" w:type="dxa"/>
            <w:tcBorders>
              <w:top w:val="single" w:color="auto" w:sz="4" w:space="0"/>
              <w:left w:val="double" w:color="auto" w:sz="4" w:space="0"/>
              <w:bottom w:val="single" w:color="auto" w:sz="4" w:space="0"/>
              <w:right w:val="single" w:color="auto" w:sz="4" w:space="0"/>
            </w:tcBorders>
            <w:vAlign w:val="center"/>
          </w:tcPr>
          <w:p>
            <w:pPr>
              <w:ind w:firstLine="560"/>
              <w:rPr>
                <w:rFonts w:asciiTheme="minorEastAsia" w:hAnsiTheme="minorEastAsia"/>
                <w:szCs w:val="24"/>
              </w:rPr>
            </w:pPr>
            <w:r>
              <w:rPr>
                <w:rFonts w:hint="eastAsia" w:asciiTheme="minorEastAsia" w:hAnsiTheme="minorEastAsia"/>
                <w:szCs w:val="24"/>
              </w:rPr>
              <w:t>通 报 对 象</w:t>
            </w:r>
          </w:p>
        </w:tc>
        <w:tc>
          <w:tcPr>
            <w:tcW w:w="6476" w:type="dxa"/>
            <w:gridSpan w:val="3"/>
            <w:tcBorders>
              <w:top w:val="single" w:color="auto" w:sz="4" w:space="0"/>
              <w:left w:val="single" w:color="auto" w:sz="4" w:space="0"/>
              <w:bottom w:val="single" w:color="auto" w:sz="4" w:space="0"/>
              <w:right w:val="double" w:color="auto" w:sz="4" w:space="0"/>
            </w:tcBorders>
            <w:vAlign w:val="center"/>
          </w:tcPr>
          <w:p>
            <w:pPr>
              <w:ind w:firstLine="560"/>
              <w:rPr>
                <w:rFonts w:asciiTheme="minorEastAsia" w:hAnsiTheme="minorEastAsia"/>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3" w:hRule="atLeast"/>
          <w:jc w:val="center"/>
        </w:trPr>
        <w:tc>
          <w:tcPr>
            <w:tcW w:w="8295" w:type="dxa"/>
            <w:gridSpan w:val="4"/>
            <w:tcBorders>
              <w:top w:val="single" w:color="auto" w:sz="4" w:space="0"/>
              <w:left w:val="double" w:color="auto" w:sz="4" w:space="0"/>
              <w:bottom w:val="single" w:color="auto" w:sz="4" w:space="0"/>
              <w:right w:val="double" w:color="auto" w:sz="4" w:space="0"/>
            </w:tcBorders>
          </w:tcPr>
          <w:p>
            <w:pPr>
              <w:ind w:firstLine="560"/>
              <w:rPr>
                <w:rFonts w:asciiTheme="minorEastAsia" w:hAnsiTheme="minorEastAsia"/>
                <w:szCs w:val="24"/>
              </w:rPr>
            </w:pPr>
            <w:r>
              <w:rPr>
                <w:rFonts w:hint="eastAsia" w:asciiTheme="minorEastAsia" w:hAnsiTheme="minorEastAsia"/>
                <w:szCs w:val="24"/>
              </w:rPr>
              <w:t>信息内容：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4" w:hRule="atLeast"/>
          <w:jc w:val="center"/>
        </w:trPr>
        <w:tc>
          <w:tcPr>
            <w:tcW w:w="8295" w:type="dxa"/>
            <w:gridSpan w:val="4"/>
            <w:tcBorders>
              <w:top w:val="single" w:color="auto" w:sz="4" w:space="0"/>
              <w:left w:val="double" w:color="auto" w:sz="4" w:space="0"/>
              <w:bottom w:val="double" w:color="auto" w:sz="4" w:space="0"/>
              <w:right w:val="double" w:color="auto" w:sz="4" w:space="0"/>
            </w:tcBorders>
          </w:tcPr>
          <w:p>
            <w:pPr>
              <w:ind w:firstLine="560"/>
              <w:rPr>
                <w:rFonts w:asciiTheme="minorEastAsia" w:hAnsiTheme="minorEastAsia"/>
                <w:szCs w:val="24"/>
              </w:rPr>
            </w:pPr>
            <w:r>
              <w:rPr>
                <w:rFonts w:hint="eastAsia" w:asciiTheme="minorEastAsia" w:hAnsiTheme="minorEastAsia"/>
                <w:szCs w:val="24"/>
              </w:rPr>
              <w:t>信息反馈记录：</w:t>
            </w:r>
          </w:p>
        </w:tc>
      </w:tr>
    </w:tbl>
    <w:p>
      <w:pPr>
        <w:ind w:firstLine="482" w:firstLineChars="200"/>
        <w:rPr>
          <w:rFonts w:asciiTheme="minorEastAsia" w:hAnsiTheme="minorEastAsia"/>
          <w:b/>
          <w:szCs w:val="24"/>
        </w:rPr>
      </w:pPr>
      <w:bookmarkStart w:id="381" w:name="_Toc10564"/>
      <w:bookmarkStart w:id="382" w:name="_Toc403399764"/>
      <w:bookmarkStart w:id="383" w:name="_Toc402512244"/>
      <w:r>
        <w:rPr>
          <w:rFonts w:hint="eastAsia" w:asciiTheme="minorEastAsia" w:hAnsiTheme="minorEastAsia"/>
          <w:b/>
          <w:szCs w:val="24"/>
        </w:rPr>
        <w:t>配置管理</w:t>
      </w:r>
      <w:bookmarkEnd w:id="381"/>
      <w:bookmarkEnd w:id="382"/>
      <w:bookmarkEnd w:id="383"/>
    </w:p>
    <w:p>
      <w:pPr>
        <w:ind w:firstLine="480" w:firstLineChars="200"/>
        <w:rPr>
          <w:rFonts w:asciiTheme="minorEastAsia" w:hAnsiTheme="minorEastAsia"/>
          <w:szCs w:val="24"/>
        </w:rPr>
      </w:pPr>
      <w:r>
        <w:rPr>
          <w:rFonts w:hint="eastAsia" w:asciiTheme="minorEastAsia" w:hAnsiTheme="minorEastAsia"/>
          <w:szCs w:val="24"/>
        </w:rPr>
        <w:t>建立配置管理小组，负责项目的配置管理策划、基线建立、变更管理和配置审计。制定专职的配置管理人员，全生命周期内对项目进行配置管理。</w:t>
      </w:r>
    </w:p>
    <w:p>
      <w:pPr>
        <w:ind w:firstLine="480" w:firstLineChars="200"/>
        <w:rPr>
          <w:rFonts w:asciiTheme="minorEastAsia" w:hAnsiTheme="minorEastAsia"/>
          <w:szCs w:val="24"/>
        </w:rPr>
      </w:pPr>
      <w:r>
        <w:rPr>
          <w:rFonts w:hint="eastAsia" w:asciiTheme="minorEastAsia" w:hAnsiTheme="minorEastAsia"/>
          <w:szCs w:val="24"/>
        </w:rPr>
        <w:t>负责批准项目基线的建立和变更，对项目的成果物进行管理和发布。</w:t>
      </w:r>
    </w:p>
    <w:p>
      <w:pPr>
        <w:ind w:firstLine="480" w:firstLineChars="200"/>
        <w:rPr>
          <w:rFonts w:asciiTheme="minorEastAsia" w:hAnsiTheme="minorEastAsia"/>
          <w:szCs w:val="24"/>
        </w:rPr>
      </w:pPr>
      <w:r>
        <w:rPr>
          <w:rFonts w:hint="eastAsia" w:asciiTheme="minorEastAsia" w:hAnsiTheme="minorEastAsia"/>
          <w:szCs w:val="24"/>
        </w:rPr>
        <w:t>制定专业的配置管理人员，建立项目的配置管理数据库，对项目进行配置管理，确保项目成果物和项目状态可控。</w:t>
      </w:r>
    </w:p>
    <w:p>
      <w:pPr>
        <w:ind w:firstLine="480" w:firstLineChars="200"/>
        <w:rPr>
          <w:rFonts w:asciiTheme="minorEastAsia" w:hAnsiTheme="minorEastAsia"/>
          <w:szCs w:val="24"/>
        </w:rPr>
      </w:pPr>
      <w:r>
        <w:rPr>
          <w:rFonts w:hint="eastAsia" w:asciiTheme="minorEastAsia" w:hAnsiTheme="minorEastAsia"/>
          <w:szCs w:val="24"/>
        </w:rPr>
        <w:t>一、配置管理过程流程</w:t>
      </w:r>
    </w:p>
    <w:p>
      <w:pPr>
        <w:ind w:firstLine="480" w:firstLineChars="200"/>
        <w:rPr>
          <w:rFonts w:asciiTheme="minorEastAsia" w:hAnsiTheme="minorEastAsia"/>
          <w:szCs w:val="24"/>
        </w:rPr>
      </w:pPr>
      <w:r>
        <w:rPr>
          <w:rFonts w:hint="eastAsia" w:asciiTheme="minorEastAsia" w:hAnsiTheme="minorEastAsia"/>
          <w:szCs w:val="24"/>
        </w:rPr>
        <w:t>配置管理过程流程如下：</w:t>
      </w:r>
    </w:p>
    <w:p>
      <w:pPr>
        <w:ind w:firstLine="560"/>
        <w:jc w:val="center"/>
        <w:rPr>
          <w:rFonts w:asciiTheme="minorEastAsia" w:hAnsiTheme="minorEastAsia"/>
          <w:szCs w:val="24"/>
        </w:rPr>
      </w:pPr>
      <w:r>
        <w:rPr>
          <w:rFonts w:asciiTheme="minorEastAsia" w:hAnsiTheme="minorEastAsia"/>
          <w:szCs w:val="24"/>
        </w:rPr>
        <w:drawing>
          <wp:inline distT="0" distB="0" distL="0" distR="0">
            <wp:extent cx="4845685" cy="6225540"/>
            <wp:effectExtent l="0" t="0" r="0" b="3810"/>
            <wp:docPr id="500" name="图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5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4847610" cy="6227651"/>
                    </a:xfrm>
                    <a:prstGeom prst="rect">
                      <a:avLst/>
                    </a:prstGeom>
                    <a:noFill/>
                    <a:ln>
                      <a:noFill/>
                    </a:ln>
                  </pic:spPr>
                </pic:pic>
              </a:graphicData>
            </a:graphic>
          </wp:inline>
        </w:drawing>
      </w:r>
      <w:r>
        <w:rPr>
          <w:rFonts w:hint="eastAsia" w:asciiTheme="minorEastAsia" w:hAnsiTheme="minorEastAsia"/>
          <w:szCs w:val="24"/>
        </w:rPr>
        <w:t>图 配置管理过程流程</w:t>
      </w:r>
    </w:p>
    <w:p>
      <w:pPr>
        <w:ind w:firstLine="480" w:firstLineChars="200"/>
        <w:rPr>
          <w:rFonts w:asciiTheme="minorEastAsia" w:hAnsiTheme="minorEastAsia"/>
          <w:szCs w:val="24"/>
        </w:rPr>
      </w:pPr>
      <w:r>
        <w:rPr>
          <w:rFonts w:hint="eastAsia" w:asciiTheme="minorEastAsia" w:hAnsiTheme="minorEastAsia"/>
          <w:szCs w:val="24"/>
        </w:rPr>
        <w:t>二、变更控制流程</w:t>
      </w:r>
    </w:p>
    <w:p>
      <w:pPr>
        <w:ind w:firstLine="480" w:firstLineChars="200"/>
        <w:rPr>
          <w:rFonts w:asciiTheme="minorEastAsia" w:hAnsiTheme="minorEastAsia"/>
          <w:szCs w:val="24"/>
        </w:rPr>
      </w:pPr>
      <w:r>
        <w:rPr>
          <w:rFonts w:hint="eastAsia" w:asciiTheme="minorEastAsia" w:hAnsiTheme="minorEastAsia"/>
          <w:szCs w:val="24"/>
        </w:rPr>
        <w:t>变更控制流程如下：</w:t>
      </w:r>
    </w:p>
    <w:p>
      <w:pPr>
        <w:ind w:firstLine="560"/>
        <w:rPr>
          <w:rFonts w:asciiTheme="minorEastAsia" w:hAnsiTheme="minorEastAsia"/>
          <w:szCs w:val="24"/>
        </w:rPr>
      </w:pPr>
      <w:r>
        <w:rPr>
          <w:rFonts w:asciiTheme="minorEastAsia" w:hAnsiTheme="minorEastAsia"/>
          <w:szCs w:val="24"/>
        </w:rPr>
        <w:drawing>
          <wp:inline distT="0" distB="0" distL="0" distR="0">
            <wp:extent cx="3790950" cy="3533775"/>
            <wp:effectExtent l="0" t="0" r="0" b="9525"/>
            <wp:docPr id="499" name="图片 49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499" descr="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3790950" cy="3533775"/>
                    </a:xfrm>
                    <a:prstGeom prst="rect">
                      <a:avLst/>
                    </a:prstGeom>
                    <a:noFill/>
                    <a:ln>
                      <a:noFill/>
                    </a:ln>
                  </pic:spPr>
                </pic:pic>
              </a:graphicData>
            </a:graphic>
          </wp:inline>
        </w:drawing>
      </w:r>
    </w:p>
    <w:p>
      <w:pPr>
        <w:ind w:firstLine="480" w:firstLineChars="200"/>
        <w:rPr>
          <w:rFonts w:asciiTheme="minorEastAsia" w:hAnsiTheme="minorEastAsia"/>
          <w:szCs w:val="24"/>
        </w:rPr>
      </w:pPr>
      <w:r>
        <w:rPr>
          <w:rFonts w:hint="eastAsia" w:asciiTheme="minorEastAsia" w:hAnsiTheme="minorEastAsia"/>
          <w:szCs w:val="24"/>
        </w:rPr>
        <w:t>变更控制流程</w:t>
      </w:r>
    </w:p>
    <w:p>
      <w:pPr>
        <w:ind w:firstLine="480" w:firstLineChars="200"/>
        <w:rPr>
          <w:rFonts w:asciiTheme="minorEastAsia" w:hAnsiTheme="minorEastAsia"/>
          <w:szCs w:val="24"/>
        </w:rPr>
      </w:pPr>
      <w:r>
        <w:rPr>
          <w:rFonts w:hint="eastAsia" w:asciiTheme="minorEastAsia" w:hAnsiTheme="minorEastAsia"/>
          <w:szCs w:val="24"/>
        </w:rPr>
        <w:t>说明：</w:t>
      </w:r>
    </w:p>
    <w:p>
      <w:pPr>
        <w:ind w:firstLine="480" w:firstLineChars="200"/>
        <w:rPr>
          <w:rFonts w:asciiTheme="minorEastAsia" w:hAnsiTheme="minorEastAsia"/>
          <w:szCs w:val="24"/>
        </w:rPr>
      </w:pPr>
      <w:r>
        <w:rPr>
          <w:rFonts w:hint="eastAsia" w:asciiTheme="minorEastAsia" w:hAnsiTheme="minorEastAsia"/>
          <w:szCs w:val="24"/>
        </w:rPr>
        <w:t>提交变更请求</w:t>
      </w:r>
    </w:p>
    <w:p>
      <w:pPr>
        <w:ind w:firstLine="480" w:firstLineChars="200"/>
        <w:rPr>
          <w:rFonts w:asciiTheme="minorEastAsia" w:hAnsiTheme="minorEastAsia"/>
          <w:szCs w:val="24"/>
        </w:rPr>
      </w:pPr>
      <w:r>
        <w:rPr>
          <w:rFonts w:hint="eastAsia" w:asciiTheme="minorEastAsia" w:hAnsiTheme="minorEastAsia"/>
          <w:szCs w:val="24"/>
        </w:rPr>
        <w:t>提议对配置项进行变更的人，简称申请人。申请人首先填写一个配置变更申请表（SCMF01）。</w:t>
      </w:r>
    </w:p>
    <w:p>
      <w:pPr>
        <w:ind w:firstLine="480" w:firstLineChars="200"/>
        <w:rPr>
          <w:rFonts w:asciiTheme="minorEastAsia" w:hAnsiTheme="minorEastAsia"/>
          <w:szCs w:val="24"/>
        </w:rPr>
      </w:pPr>
      <w:r>
        <w:rPr>
          <w:rFonts w:hint="eastAsia" w:asciiTheme="minorEastAsia" w:hAnsiTheme="minorEastAsia"/>
          <w:szCs w:val="24"/>
        </w:rPr>
        <w:t>申请表是文档化已提交变更的一种形式，申请者必须做到：</w:t>
      </w:r>
    </w:p>
    <w:p>
      <w:pPr>
        <w:ind w:firstLine="480" w:firstLineChars="200"/>
        <w:rPr>
          <w:rFonts w:asciiTheme="minorEastAsia" w:hAnsiTheme="minorEastAsia"/>
          <w:szCs w:val="24"/>
        </w:rPr>
      </w:pPr>
      <w:r>
        <w:rPr>
          <w:rFonts w:hint="eastAsia" w:asciiTheme="minorEastAsia" w:hAnsiTheme="minorEastAsia"/>
          <w:szCs w:val="24"/>
        </w:rPr>
        <w:t>（1）清晰地描述变更</w:t>
      </w:r>
    </w:p>
    <w:p>
      <w:pPr>
        <w:ind w:firstLine="480" w:firstLineChars="200"/>
        <w:rPr>
          <w:rFonts w:asciiTheme="minorEastAsia" w:hAnsiTheme="minorEastAsia"/>
          <w:szCs w:val="24"/>
        </w:rPr>
      </w:pPr>
      <w:r>
        <w:rPr>
          <w:rFonts w:hint="eastAsia" w:asciiTheme="minorEastAsia" w:hAnsiTheme="minorEastAsia"/>
          <w:szCs w:val="24"/>
        </w:rPr>
        <w:t>（2）陈述变更的原因</w:t>
      </w:r>
    </w:p>
    <w:p>
      <w:pPr>
        <w:ind w:firstLine="480" w:firstLineChars="200"/>
        <w:rPr>
          <w:rFonts w:asciiTheme="minorEastAsia" w:hAnsiTheme="minorEastAsia"/>
          <w:szCs w:val="24"/>
        </w:rPr>
      </w:pPr>
      <w:r>
        <w:rPr>
          <w:rFonts w:hint="eastAsia" w:asciiTheme="minorEastAsia" w:hAnsiTheme="minorEastAsia"/>
          <w:szCs w:val="24"/>
        </w:rPr>
        <w:t>（3）描述变更的影响</w:t>
      </w:r>
    </w:p>
    <w:p>
      <w:pPr>
        <w:ind w:firstLine="480" w:firstLineChars="200"/>
        <w:rPr>
          <w:rFonts w:asciiTheme="minorEastAsia" w:hAnsiTheme="minorEastAsia"/>
          <w:szCs w:val="24"/>
        </w:rPr>
      </w:pPr>
      <w:r>
        <w:rPr>
          <w:rFonts w:hint="eastAsia" w:asciiTheme="minorEastAsia" w:hAnsiTheme="minorEastAsia"/>
          <w:szCs w:val="24"/>
        </w:rPr>
        <w:t>（4）对于文档的变更，要附上原有的页面或草稿，并标出其改动部分</w:t>
      </w:r>
    </w:p>
    <w:p>
      <w:pPr>
        <w:ind w:firstLine="480" w:firstLineChars="200"/>
        <w:rPr>
          <w:rFonts w:asciiTheme="minorEastAsia" w:hAnsiTheme="minorEastAsia"/>
          <w:szCs w:val="24"/>
        </w:rPr>
      </w:pPr>
      <w:r>
        <w:rPr>
          <w:rFonts w:hint="eastAsia" w:asciiTheme="minorEastAsia" w:hAnsiTheme="minorEastAsia"/>
          <w:szCs w:val="24"/>
        </w:rPr>
        <w:t>（5）向SCM管理员提交SCMF01</w:t>
      </w:r>
    </w:p>
    <w:p>
      <w:pPr>
        <w:ind w:firstLine="480" w:firstLineChars="200"/>
        <w:rPr>
          <w:rFonts w:asciiTheme="minorEastAsia" w:hAnsiTheme="minorEastAsia"/>
          <w:szCs w:val="24"/>
        </w:rPr>
      </w:pPr>
      <w:r>
        <w:rPr>
          <w:rFonts w:hint="eastAsia" w:asciiTheme="minorEastAsia" w:hAnsiTheme="minorEastAsia"/>
          <w:szCs w:val="24"/>
        </w:rPr>
        <w:t>SCM管理员收到SCMF01后，应做到：</w:t>
      </w:r>
    </w:p>
    <w:p>
      <w:pPr>
        <w:ind w:firstLine="480" w:firstLineChars="200"/>
        <w:rPr>
          <w:rFonts w:asciiTheme="minorEastAsia" w:hAnsiTheme="minorEastAsia"/>
          <w:szCs w:val="24"/>
        </w:rPr>
      </w:pPr>
      <w:r>
        <w:rPr>
          <w:rFonts w:hint="eastAsia" w:asciiTheme="minorEastAsia" w:hAnsiTheme="minorEastAsia"/>
          <w:szCs w:val="24"/>
        </w:rPr>
        <w:t>（1）将SCMF01记录到变更和问题（C&amp;P）日志中，SCMF01状态为“提交”</w:t>
      </w:r>
    </w:p>
    <w:p>
      <w:pPr>
        <w:ind w:firstLine="480" w:firstLineChars="200"/>
        <w:rPr>
          <w:rFonts w:asciiTheme="minorEastAsia" w:hAnsiTheme="minorEastAsia"/>
          <w:szCs w:val="24"/>
        </w:rPr>
      </w:pPr>
      <w:r>
        <w:rPr>
          <w:rFonts w:hint="eastAsia" w:asciiTheme="minorEastAsia" w:hAnsiTheme="minorEastAsia"/>
          <w:szCs w:val="24"/>
        </w:rPr>
        <w:t>（2）审核SCMF01，确保提交的变更及理由已被清晰地描述</w:t>
      </w:r>
    </w:p>
    <w:p>
      <w:pPr>
        <w:ind w:firstLine="480" w:firstLineChars="200"/>
        <w:rPr>
          <w:rFonts w:asciiTheme="minorEastAsia" w:hAnsiTheme="minorEastAsia"/>
          <w:szCs w:val="24"/>
        </w:rPr>
      </w:pPr>
      <w:r>
        <w:rPr>
          <w:rFonts w:hint="eastAsia" w:asciiTheme="minorEastAsia" w:hAnsiTheme="minorEastAsia"/>
          <w:szCs w:val="24"/>
        </w:rPr>
        <w:t>（3）将SCMF01转发给CCB</w:t>
      </w:r>
    </w:p>
    <w:p>
      <w:pPr>
        <w:ind w:firstLine="480" w:firstLineChars="200"/>
        <w:rPr>
          <w:rFonts w:asciiTheme="minorEastAsia" w:hAnsiTheme="minorEastAsia"/>
          <w:szCs w:val="24"/>
        </w:rPr>
      </w:pPr>
      <w:r>
        <w:rPr>
          <w:rFonts w:hint="eastAsia" w:asciiTheme="minorEastAsia" w:hAnsiTheme="minorEastAsia"/>
          <w:szCs w:val="24"/>
        </w:rPr>
        <w:t>CCB接到SCMF01后，可以拒绝申请，或提出评估申请，或批准。</w:t>
      </w:r>
    </w:p>
    <w:p>
      <w:pPr>
        <w:ind w:firstLine="480" w:firstLineChars="200"/>
        <w:rPr>
          <w:rFonts w:asciiTheme="minorEastAsia" w:hAnsiTheme="minorEastAsia"/>
          <w:szCs w:val="24"/>
        </w:rPr>
      </w:pPr>
      <w:r>
        <w:rPr>
          <w:rFonts w:hint="eastAsia" w:asciiTheme="minorEastAsia" w:hAnsiTheme="minorEastAsia"/>
          <w:szCs w:val="24"/>
        </w:rPr>
        <w:t>如果SCMF01被拒绝，SCM管理员要做到：</w:t>
      </w:r>
    </w:p>
    <w:p>
      <w:pPr>
        <w:ind w:firstLine="480" w:firstLineChars="200"/>
        <w:rPr>
          <w:rFonts w:asciiTheme="minorEastAsia" w:hAnsiTheme="minorEastAsia"/>
          <w:szCs w:val="24"/>
        </w:rPr>
      </w:pPr>
      <w:r>
        <w:rPr>
          <w:rFonts w:hint="eastAsia" w:asciiTheme="minorEastAsia" w:hAnsiTheme="minorEastAsia"/>
          <w:szCs w:val="24"/>
        </w:rPr>
        <w:t>（1）通知申请者</w:t>
      </w:r>
    </w:p>
    <w:p>
      <w:pPr>
        <w:ind w:firstLine="480" w:firstLineChars="200"/>
        <w:rPr>
          <w:rFonts w:asciiTheme="minorEastAsia" w:hAnsiTheme="minorEastAsia"/>
          <w:szCs w:val="24"/>
        </w:rPr>
      </w:pPr>
      <w:r>
        <w:rPr>
          <w:rFonts w:hint="eastAsia" w:asciiTheme="minorEastAsia" w:hAnsiTheme="minorEastAsia"/>
          <w:szCs w:val="24"/>
        </w:rPr>
        <w:t>（2）更改C&amp;P日志，SCMF01状态为“拒绝”</w:t>
      </w:r>
    </w:p>
    <w:p>
      <w:pPr>
        <w:ind w:firstLine="480" w:firstLineChars="200"/>
        <w:rPr>
          <w:rFonts w:asciiTheme="minorEastAsia" w:hAnsiTheme="minorEastAsia"/>
          <w:szCs w:val="24"/>
        </w:rPr>
      </w:pPr>
      <w:r>
        <w:rPr>
          <w:rFonts w:hint="eastAsia" w:asciiTheme="minorEastAsia" w:hAnsiTheme="minorEastAsia"/>
          <w:szCs w:val="24"/>
        </w:rPr>
        <w:t>如果SCMF01要求评估，SCM管理员要做到：</w:t>
      </w:r>
    </w:p>
    <w:p>
      <w:pPr>
        <w:ind w:firstLine="480" w:firstLineChars="200"/>
        <w:rPr>
          <w:rFonts w:asciiTheme="minorEastAsia" w:hAnsiTheme="minorEastAsia"/>
          <w:szCs w:val="24"/>
        </w:rPr>
      </w:pPr>
      <w:r>
        <w:rPr>
          <w:rFonts w:hint="eastAsia" w:asciiTheme="minorEastAsia" w:hAnsiTheme="minorEastAsia"/>
          <w:szCs w:val="24"/>
        </w:rPr>
        <w:t>（1）将SCMF01转发给变更权力机构指定的评审者</w:t>
      </w:r>
    </w:p>
    <w:p>
      <w:pPr>
        <w:ind w:firstLine="480" w:firstLineChars="200"/>
        <w:rPr>
          <w:rFonts w:asciiTheme="minorEastAsia" w:hAnsiTheme="minorEastAsia"/>
          <w:szCs w:val="24"/>
        </w:rPr>
      </w:pPr>
      <w:r>
        <w:rPr>
          <w:rFonts w:hint="eastAsia" w:asciiTheme="minorEastAsia" w:hAnsiTheme="minorEastAsia"/>
          <w:szCs w:val="24"/>
        </w:rPr>
        <w:t>（2）更改SCMF01在C&amp;P日志中的状态，SCMF01状态为“评估”</w:t>
      </w:r>
    </w:p>
    <w:p>
      <w:pPr>
        <w:ind w:firstLine="480" w:firstLineChars="200"/>
        <w:rPr>
          <w:rFonts w:asciiTheme="minorEastAsia" w:hAnsiTheme="minorEastAsia"/>
          <w:szCs w:val="24"/>
        </w:rPr>
      </w:pPr>
      <w:r>
        <w:rPr>
          <w:rFonts w:hint="eastAsia" w:asciiTheme="minorEastAsia" w:hAnsiTheme="minorEastAsia"/>
          <w:szCs w:val="24"/>
        </w:rPr>
        <w:t>评估变更请求</w:t>
      </w:r>
    </w:p>
    <w:p>
      <w:pPr>
        <w:ind w:firstLine="480" w:firstLineChars="200"/>
        <w:rPr>
          <w:rFonts w:asciiTheme="minorEastAsia" w:hAnsiTheme="minorEastAsia"/>
          <w:szCs w:val="24"/>
        </w:rPr>
      </w:pPr>
      <w:r>
        <w:rPr>
          <w:rFonts w:hint="eastAsia" w:asciiTheme="minorEastAsia" w:hAnsiTheme="minorEastAsia"/>
          <w:szCs w:val="24"/>
        </w:rPr>
        <w:t>变更评估者必须评估变更的影响，包括：</w:t>
      </w:r>
    </w:p>
    <w:p>
      <w:pPr>
        <w:ind w:firstLine="480" w:firstLineChars="200"/>
        <w:rPr>
          <w:rFonts w:asciiTheme="minorEastAsia" w:hAnsiTheme="minorEastAsia"/>
          <w:szCs w:val="24"/>
        </w:rPr>
      </w:pPr>
      <w:r>
        <w:rPr>
          <w:rFonts w:hint="eastAsia" w:asciiTheme="minorEastAsia" w:hAnsiTheme="minorEastAsia"/>
          <w:szCs w:val="24"/>
        </w:rPr>
        <w:t>（1）受影响的项</w:t>
      </w:r>
    </w:p>
    <w:p>
      <w:pPr>
        <w:ind w:firstLine="480" w:firstLineChars="200"/>
        <w:rPr>
          <w:rFonts w:asciiTheme="minorEastAsia" w:hAnsiTheme="minorEastAsia"/>
          <w:szCs w:val="24"/>
        </w:rPr>
      </w:pPr>
      <w:r>
        <w:rPr>
          <w:rFonts w:hint="eastAsia" w:asciiTheme="minorEastAsia" w:hAnsiTheme="minorEastAsia"/>
          <w:szCs w:val="24"/>
        </w:rPr>
        <w:t>（2）对技术和功能的影响</w:t>
      </w:r>
    </w:p>
    <w:p>
      <w:pPr>
        <w:ind w:firstLine="480" w:firstLineChars="200"/>
        <w:rPr>
          <w:rFonts w:asciiTheme="minorEastAsia" w:hAnsiTheme="minorEastAsia"/>
          <w:szCs w:val="24"/>
        </w:rPr>
      </w:pPr>
      <w:r>
        <w:rPr>
          <w:rFonts w:hint="eastAsia" w:asciiTheme="minorEastAsia" w:hAnsiTheme="minorEastAsia"/>
          <w:szCs w:val="24"/>
        </w:rPr>
        <w:t>（3）对费用和计划的影响</w:t>
      </w:r>
    </w:p>
    <w:p>
      <w:pPr>
        <w:ind w:firstLine="480" w:firstLineChars="200"/>
        <w:rPr>
          <w:rFonts w:asciiTheme="minorEastAsia" w:hAnsiTheme="minorEastAsia"/>
          <w:szCs w:val="24"/>
        </w:rPr>
      </w:pPr>
      <w:r>
        <w:rPr>
          <w:rFonts w:hint="eastAsia" w:asciiTheme="minorEastAsia" w:hAnsiTheme="minorEastAsia"/>
          <w:szCs w:val="24"/>
        </w:rPr>
        <w:t>评估者必须验证变更的理由。</w:t>
      </w:r>
    </w:p>
    <w:p>
      <w:pPr>
        <w:ind w:firstLine="480" w:firstLineChars="200"/>
        <w:rPr>
          <w:rFonts w:asciiTheme="minorEastAsia" w:hAnsiTheme="minorEastAsia"/>
          <w:szCs w:val="24"/>
        </w:rPr>
      </w:pPr>
      <w:r>
        <w:rPr>
          <w:rFonts w:hint="eastAsia" w:asciiTheme="minorEastAsia" w:hAnsiTheme="minorEastAsia"/>
          <w:szCs w:val="24"/>
        </w:rPr>
        <w:t>评估结果要记录在SCMF01表中，并转发给SCM管理员。</w:t>
      </w:r>
    </w:p>
    <w:p>
      <w:pPr>
        <w:ind w:firstLine="480" w:firstLineChars="200"/>
        <w:rPr>
          <w:rFonts w:asciiTheme="minorEastAsia" w:hAnsiTheme="minorEastAsia"/>
          <w:szCs w:val="24"/>
        </w:rPr>
      </w:pPr>
      <w:r>
        <w:rPr>
          <w:rFonts w:hint="eastAsia" w:asciiTheme="minorEastAsia" w:hAnsiTheme="minorEastAsia"/>
          <w:szCs w:val="24"/>
        </w:rPr>
        <w:t>审核和批准变更</w:t>
      </w:r>
    </w:p>
    <w:p>
      <w:pPr>
        <w:ind w:firstLine="480" w:firstLineChars="200"/>
        <w:rPr>
          <w:rFonts w:asciiTheme="minorEastAsia" w:hAnsiTheme="minorEastAsia"/>
          <w:szCs w:val="24"/>
        </w:rPr>
      </w:pPr>
      <w:r>
        <w:rPr>
          <w:rFonts w:hint="eastAsia" w:asciiTheme="minorEastAsia" w:hAnsiTheme="minorEastAsia"/>
          <w:szCs w:val="24"/>
        </w:rPr>
        <w:t>当评估完成后，SCM管理员应做到：</w:t>
      </w:r>
    </w:p>
    <w:p>
      <w:pPr>
        <w:ind w:firstLine="480" w:firstLineChars="200"/>
        <w:rPr>
          <w:rFonts w:asciiTheme="minorEastAsia" w:hAnsiTheme="minorEastAsia"/>
          <w:szCs w:val="24"/>
        </w:rPr>
      </w:pPr>
      <w:r>
        <w:rPr>
          <w:rFonts w:hint="eastAsia" w:asciiTheme="minorEastAsia" w:hAnsiTheme="minorEastAsia"/>
          <w:szCs w:val="24"/>
        </w:rPr>
        <w:t>（1）将SCMF01返回给CCB，进行审批。</w:t>
      </w:r>
    </w:p>
    <w:p>
      <w:pPr>
        <w:ind w:firstLine="480" w:firstLineChars="200"/>
        <w:rPr>
          <w:rFonts w:asciiTheme="minorEastAsia" w:hAnsiTheme="minorEastAsia"/>
          <w:szCs w:val="24"/>
        </w:rPr>
      </w:pPr>
      <w:r>
        <w:rPr>
          <w:rFonts w:hint="eastAsia" w:asciiTheme="minorEastAsia" w:hAnsiTheme="minorEastAsia"/>
          <w:szCs w:val="24"/>
        </w:rPr>
        <w:t>（2）更改SCMF01在C&amp;P日志中的状态，SCMF01状态为“已评估”。</w:t>
      </w:r>
    </w:p>
    <w:p>
      <w:pPr>
        <w:ind w:firstLine="480" w:firstLineChars="200"/>
        <w:rPr>
          <w:rFonts w:asciiTheme="minorEastAsia" w:hAnsiTheme="minorEastAsia"/>
          <w:szCs w:val="24"/>
        </w:rPr>
      </w:pPr>
      <w:r>
        <w:rPr>
          <w:rFonts w:hint="eastAsia" w:asciiTheme="minorEastAsia" w:hAnsiTheme="minorEastAsia"/>
          <w:szCs w:val="24"/>
        </w:rPr>
        <w:t>CCB应审核评估结果并决定是否批准变更。如果变更被拒绝，SCM管理员要通知申请者，更改C&amp;P日志，SCMF01状态为“拒绝”。如果变更被批准，项目经理必须更改软件项目计划，并将这一变更指派相应的项目组成员实现，另外，SCM管理员要记录更改的C&amp;P日志，SCMF01状态为“被批准”。</w:t>
      </w:r>
    </w:p>
    <w:p>
      <w:pPr>
        <w:ind w:firstLine="480" w:firstLineChars="200"/>
        <w:rPr>
          <w:rFonts w:asciiTheme="minorEastAsia" w:hAnsiTheme="minorEastAsia"/>
          <w:szCs w:val="24"/>
        </w:rPr>
      </w:pPr>
      <w:r>
        <w:rPr>
          <w:rFonts w:hint="eastAsia" w:asciiTheme="minorEastAsia" w:hAnsiTheme="minorEastAsia"/>
          <w:szCs w:val="24"/>
        </w:rPr>
        <w:t>实现变更</w:t>
      </w:r>
    </w:p>
    <w:p>
      <w:pPr>
        <w:ind w:firstLine="480" w:firstLineChars="200"/>
        <w:rPr>
          <w:rFonts w:asciiTheme="minorEastAsia" w:hAnsiTheme="minorEastAsia"/>
          <w:szCs w:val="24"/>
        </w:rPr>
      </w:pPr>
      <w:r>
        <w:rPr>
          <w:rFonts w:hint="eastAsia" w:asciiTheme="minorEastAsia" w:hAnsiTheme="minorEastAsia"/>
          <w:szCs w:val="24"/>
        </w:rPr>
        <w:t>批准的SCMF01应按照项目工程的过程执行。变更对象被“提取”并实现变更。实际的变更必须由SQA审核，确保变更已经过所有的必要的审核和验证。</w:t>
      </w:r>
    </w:p>
    <w:p>
      <w:pPr>
        <w:ind w:firstLine="480" w:firstLineChars="200"/>
        <w:rPr>
          <w:rFonts w:asciiTheme="minorEastAsia" w:hAnsiTheme="minorEastAsia"/>
          <w:szCs w:val="24"/>
        </w:rPr>
      </w:pPr>
      <w:r>
        <w:rPr>
          <w:rFonts w:hint="eastAsia" w:asciiTheme="minorEastAsia" w:hAnsiTheme="minorEastAsia"/>
          <w:szCs w:val="24"/>
        </w:rPr>
        <w:t>批准结果</w:t>
      </w:r>
    </w:p>
    <w:p>
      <w:pPr>
        <w:ind w:firstLine="480" w:firstLineChars="200"/>
        <w:rPr>
          <w:rFonts w:asciiTheme="minorEastAsia" w:hAnsiTheme="minorEastAsia"/>
          <w:szCs w:val="24"/>
        </w:rPr>
      </w:pPr>
      <w:r>
        <w:rPr>
          <w:rFonts w:hint="eastAsia" w:asciiTheme="minorEastAsia" w:hAnsiTheme="minorEastAsia"/>
          <w:szCs w:val="24"/>
        </w:rPr>
        <w:t>在变更完成并由SQA审核后，SCM管理员应做到：</w:t>
      </w:r>
    </w:p>
    <w:p>
      <w:pPr>
        <w:ind w:firstLine="480" w:firstLineChars="200"/>
        <w:rPr>
          <w:rFonts w:asciiTheme="minorEastAsia" w:hAnsiTheme="minorEastAsia"/>
          <w:szCs w:val="24"/>
        </w:rPr>
      </w:pPr>
      <w:r>
        <w:rPr>
          <w:rFonts w:hint="eastAsia" w:asciiTheme="minorEastAsia" w:hAnsiTheme="minorEastAsia"/>
          <w:szCs w:val="24"/>
        </w:rPr>
        <w:t>（1）将SCMF01返回给CCB，便于最终的审核，取得“检入”许可，以便更改适当的基线</w:t>
      </w:r>
    </w:p>
    <w:p>
      <w:pPr>
        <w:ind w:firstLine="480" w:firstLineChars="200"/>
        <w:rPr>
          <w:rFonts w:asciiTheme="minorEastAsia" w:hAnsiTheme="minorEastAsia"/>
          <w:szCs w:val="24"/>
        </w:rPr>
      </w:pPr>
      <w:r>
        <w:rPr>
          <w:rFonts w:hint="eastAsia" w:asciiTheme="minorEastAsia" w:hAnsiTheme="minorEastAsia"/>
          <w:szCs w:val="24"/>
        </w:rPr>
        <w:t>（2）更改SCMF01在C&amp;P日志中的状态， SCMF01状态为“验证”</w:t>
      </w:r>
    </w:p>
    <w:p>
      <w:pPr>
        <w:ind w:firstLine="480" w:firstLineChars="200"/>
        <w:rPr>
          <w:rFonts w:asciiTheme="minorEastAsia" w:hAnsiTheme="minorEastAsia"/>
          <w:szCs w:val="24"/>
        </w:rPr>
      </w:pPr>
      <w:r>
        <w:rPr>
          <w:rFonts w:hint="eastAsia" w:asciiTheme="minorEastAsia" w:hAnsiTheme="minorEastAsia"/>
          <w:szCs w:val="24"/>
        </w:rPr>
        <w:t>更改基线</w:t>
      </w:r>
    </w:p>
    <w:p>
      <w:pPr>
        <w:ind w:firstLine="480" w:firstLineChars="200"/>
        <w:rPr>
          <w:rFonts w:asciiTheme="minorEastAsia" w:hAnsiTheme="minorEastAsia"/>
          <w:szCs w:val="24"/>
        </w:rPr>
      </w:pPr>
      <w:r>
        <w:rPr>
          <w:rFonts w:hint="eastAsia" w:asciiTheme="minorEastAsia" w:hAnsiTheme="minorEastAsia"/>
          <w:szCs w:val="24"/>
        </w:rPr>
        <w:t>SCM管理员应做到：</w:t>
      </w:r>
    </w:p>
    <w:p>
      <w:pPr>
        <w:ind w:firstLine="480" w:firstLineChars="200"/>
        <w:rPr>
          <w:rFonts w:asciiTheme="minorEastAsia" w:hAnsiTheme="minorEastAsia"/>
          <w:szCs w:val="24"/>
        </w:rPr>
      </w:pPr>
      <w:r>
        <w:rPr>
          <w:rFonts w:hint="eastAsia" w:asciiTheme="minorEastAsia" w:hAnsiTheme="minorEastAsia"/>
          <w:szCs w:val="24"/>
        </w:rPr>
        <w:t>（1）更新基线库中经认可的变更，登记变更摘要到配置库系统和相应文件上</w:t>
      </w:r>
    </w:p>
    <w:p>
      <w:pPr>
        <w:ind w:firstLine="480" w:firstLineChars="200"/>
        <w:rPr>
          <w:rFonts w:asciiTheme="minorEastAsia" w:hAnsiTheme="minorEastAsia"/>
          <w:szCs w:val="24"/>
        </w:rPr>
      </w:pPr>
      <w:r>
        <w:rPr>
          <w:rFonts w:hint="eastAsia" w:asciiTheme="minorEastAsia" w:hAnsiTheme="minorEastAsia"/>
          <w:szCs w:val="24"/>
        </w:rPr>
        <w:t>（2）更新C&amp;P日志以证实变更已完成，SCMF01状态为“完成”</w:t>
      </w:r>
    </w:p>
    <w:p>
      <w:pPr>
        <w:ind w:firstLine="480" w:firstLineChars="200"/>
        <w:rPr>
          <w:rFonts w:asciiTheme="minorEastAsia" w:hAnsiTheme="minorEastAsia"/>
          <w:szCs w:val="24"/>
        </w:rPr>
      </w:pPr>
      <w:r>
        <w:rPr>
          <w:rFonts w:hint="eastAsia" w:asciiTheme="minorEastAsia" w:hAnsiTheme="minorEastAsia"/>
          <w:szCs w:val="24"/>
        </w:rPr>
        <w:t>（3）提供变更记录来显示所有已提交变更的状态</w:t>
      </w:r>
    </w:p>
    <w:p>
      <w:pPr>
        <w:ind w:firstLine="480" w:firstLineChars="200"/>
        <w:rPr>
          <w:rFonts w:asciiTheme="minorEastAsia" w:hAnsiTheme="minorEastAsia"/>
          <w:szCs w:val="24"/>
        </w:rPr>
      </w:pPr>
      <w:r>
        <w:rPr>
          <w:rFonts w:hint="eastAsia" w:asciiTheme="minorEastAsia" w:hAnsiTheme="minorEastAsia"/>
          <w:szCs w:val="24"/>
        </w:rPr>
        <w:t>定期提供关于未实现的变更请求的状态报告，以便于项目经理、CCB和受影响的各方跟踪并管理所提交的变更，直到其被解决或关闭。</w:t>
      </w:r>
    </w:p>
    <w:p>
      <w:pPr>
        <w:ind w:firstLine="480" w:firstLineChars="200"/>
        <w:rPr>
          <w:rFonts w:asciiTheme="minorEastAsia" w:hAnsiTheme="minorEastAsia"/>
          <w:szCs w:val="24"/>
        </w:rPr>
      </w:pPr>
      <w:r>
        <w:rPr>
          <w:rFonts w:hint="eastAsia" w:asciiTheme="minorEastAsia" w:hAnsiTheme="minorEastAsia"/>
          <w:szCs w:val="24"/>
        </w:rPr>
        <w:t>三、配置库的备份和归档</w:t>
      </w:r>
    </w:p>
    <w:p>
      <w:pPr>
        <w:ind w:firstLine="480" w:firstLineChars="200"/>
        <w:rPr>
          <w:rFonts w:asciiTheme="minorEastAsia" w:hAnsiTheme="minorEastAsia"/>
          <w:szCs w:val="24"/>
        </w:rPr>
      </w:pPr>
      <w:r>
        <w:rPr>
          <w:rFonts w:hint="eastAsia" w:asciiTheme="minorEastAsia" w:hAnsiTheme="minorEastAsia"/>
          <w:szCs w:val="24"/>
        </w:rPr>
        <w:t>整个配置库的备份机制采用周期备份+基线备份的方式，周期备份时间是每一周一次，基线备份的形式是当有一个新的基线产生时，所有被配置库全部备份一次。如果两次备份的时间重复，则只需做一次备份。备份机器为HI-FILE。</w:t>
      </w:r>
    </w:p>
    <w:p>
      <w:pPr>
        <w:ind w:firstLine="480" w:firstLineChars="200"/>
        <w:rPr>
          <w:rFonts w:asciiTheme="minorEastAsia" w:hAnsiTheme="minorEastAsia"/>
          <w:szCs w:val="24"/>
        </w:rPr>
      </w:pPr>
      <w:r>
        <w:rPr>
          <w:rFonts w:hint="eastAsia" w:asciiTheme="minorEastAsia" w:hAnsiTheme="minorEastAsia"/>
          <w:szCs w:val="24"/>
        </w:rPr>
        <w:t>备份的步骤如下：</w:t>
      </w:r>
    </w:p>
    <w:p>
      <w:pPr>
        <w:ind w:firstLine="480" w:firstLineChars="200"/>
        <w:rPr>
          <w:rFonts w:asciiTheme="minorEastAsia" w:hAnsiTheme="minorEastAsia"/>
          <w:szCs w:val="24"/>
        </w:rPr>
      </w:pPr>
      <w:r>
        <w:rPr>
          <w:rFonts w:hint="eastAsia" w:asciiTheme="minorEastAsia" w:hAnsiTheme="minorEastAsia"/>
          <w:szCs w:val="24"/>
        </w:rPr>
        <w:t>（1）确保所有的文件都处于“check in”状态；</w:t>
      </w:r>
    </w:p>
    <w:p>
      <w:pPr>
        <w:ind w:firstLine="480" w:firstLineChars="200"/>
        <w:rPr>
          <w:rFonts w:asciiTheme="minorEastAsia" w:hAnsiTheme="minorEastAsia"/>
          <w:szCs w:val="24"/>
        </w:rPr>
      </w:pPr>
      <w:r>
        <w:rPr>
          <w:rFonts w:hint="eastAsia" w:asciiTheme="minorEastAsia" w:hAnsiTheme="minorEastAsia"/>
          <w:szCs w:val="24"/>
        </w:rPr>
        <w:t>（2）锁定数据库；</w:t>
      </w:r>
    </w:p>
    <w:p>
      <w:pPr>
        <w:ind w:firstLine="480" w:firstLineChars="200"/>
        <w:rPr>
          <w:rFonts w:asciiTheme="minorEastAsia" w:hAnsiTheme="minorEastAsia"/>
          <w:szCs w:val="24"/>
        </w:rPr>
      </w:pPr>
      <w:r>
        <w:rPr>
          <w:rFonts w:hint="eastAsia" w:asciiTheme="minorEastAsia" w:hAnsiTheme="minorEastAsia"/>
          <w:szCs w:val="24"/>
        </w:rPr>
        <w:t>（3）选择全部的配置区；</w:t>
      </w:r>
    </w:p>
    <w:p>
      <w:pPr>
        <w:ind w:firstLine="480" w:firstLineChars="200"/>
        <w:rPr>
          <w:rFonts w:asciiTheme="minorEastAsia" w:hAnsiTheme="minorEastAsia"/>
          <w:szCs w:val="24"/>
        </w:rPr>
      </w:pPr>
      <w:r>
        <w:rPr>
          <w:rFonts w:hint="eastAsia" w:asciiTheme="minorEastAsia" w:hAnsiTheme="minorEastAsia"/>
          <w:szCs w:val="24"/>
        </w:rPr>
        <w:t>（4）执行备份命令；</w:t>
      </w:r>
    </w:p>
    <w:p>
      <w:pPr>
        <w:ind w:firstLine="480" w:firstLineChars="200"/>
        <w:rPr>
          <w:rFonts w:asciiTheme="minorEastAsia" w:hAnsiTheme="minorEastAsia"/>
          <w:szCs w:val="24"/>
        </w:rPr>
      </w:pPr>
      <w:r>
        <w:rPr>
          <w:rFonts w:hint="eastAsia" w:asciiTheme="minorEastAsia" w:hAnsiTheme="minorEastAsia"/>
          <w:szCs w:val="24"/>
        </w:rPr>
        <w:t>（5）产生的目标文件的命名方法采用backup+当天的日期组成，比如：backup2003-7-22；</w:t>
      </w:r>
    </w:p>
    <w:p>
      <w:pPr>
        <w:ind w:firstLine="480" w:firstLineChars="200"/>
        <w:rPr>
          <w:rFonts w:asciiTheme="minorEastAsia" w:hAnsiTheme="minorEastAsia"/>
          <w:szCs w:val="24"/>
        </w:rPr>
      </w:pPr>
      <w:r>
        <w:rPr>
          <w:rFonts w:hint="eastAsia" w:asciiTheme="minorEastAsia" w:hAnsiTheme="minorEastAsia"/>
          <w:szCs w:val="24"/>
        </w:rPr>
        <w:t>（6）数据库解锁。</w:t>
      </w:r>
    </w:p>
    <w:p>
      <w:pPr>
        <w:ind w:firstLine="480" w:firstLineChars="200"/>
        <w:rPr>
          <w:rFonts w:asciiTheme="minorEastAsia" w:hAnsiTheme="minorEastAsia"/>
          <w:szCs w:val="24"/>
        </w:rPr>
      </w:pPr>
      <w:r>
        <w:rPr>
          <w:rFonts w:hint="eastAsia" w:asciiTheme="minorEastAsia" w:hAnsiTheme="minorEastAsia"/>
          <w:szCs w:val="24"/>
        </w:rPr>
        <w:t>如果在工作之中需要进行备份恢复，则按照如下步骤进行：</w:t>
      </w:r>
    </w:p>
    <w:p>
      <w:pPr>
        <w:ind w:firstLine="480" w:firstLineChars="200"/>
        <w:rPr>
          <w:rFonts w:asciiTheme="minorEastAsia" w:hAnsiTheme="minorEastAsia"/>
          <w:szCs w:val="24"/>
        </w:rPr>
      </w:pPr>
      <w:r>
        <w:rPr>
          <w:rFonts w:hint="eastAsia" w:asciiTheme="minorEastAsia" w:hAnsiTheme="minorEastAsia"/>
          <w:szCs w:val="24"/>
        </w:rPr>
        <w:t>（1）将将备份文件拷贝至CLEARCASE上；</w:t>
      </w:r>
    </w:p>
    <w:p>
      <w:pPr>
        <w:ind w:firstLine="480" w:firstLineChars="200"/>
        <w:rPr>
          <w:rFonts w:asciiTheme="minorEastAsia" w:hAnsiTheme="minorEastAsia"/>
          <w:szCs w:val="24"/>
        </w:rPr>
      </w:pPr>
      <w:r>
        <w:rPr>
          <w:rFonts w:hint="eastAsia" w:asciiTheme="minorEastAsia" w:hAnsiTheme="minorEastAsia"/>
          <w:szCs w:val="24"/>
        </w:rPr>
        <w:t>（2）使用Restore命令，将文件恢复至根目录下；</w:t>
      </w:r>
    </w:p>
    <w:p>
      <w:pPr>
        <w:ind w:firstLine="480" w:firstLineChars="200"/>
        <w:rPr>
          <w:rFonts w:asciiTheme="minorEastAsia" w:hAnsiTheme="minorEastAsia"/>
          <w:szCs w:val="24"/>
        </w:rPr>
      </w:pPr>
      <w:r>
        <w:rPr>
          <w:rFonts w:hint="eastAsia" w:asciiTheme="minorEastAsia" w:hAnsiTheme="minorEastAsia"/>
          <w:szCs w:val="24"/>
        </w:rPr>
        <w:t>（3）如果有必要，对所有配置区重新建立用户和设置权限分配；</w:t>
      </w:r>
    </w:p>
    <w:p>
      <w:pPr>
        <w:ind w:firstLine="480" w:firstLineChars="200"/>
        <w:rPr>
          <w:rFonts w:asciiTheme="minorEastAsia" w:hAnsiTheme="minorEastAsia"/>
          <w:szCs w:val="24"/>
        </w:rPr>
      </w:pPr>
      <w:r>
        <w:rPr>
          <w:rFonts w:hint="eastAsia" w:asciiTheme="minorEastAsia" w:hAnsiTheme="minorEastAsia"/>
          <w:szCs w:val="24"/>
        </w:rPr>
        <w:t>四、配置审计</w:t>
      </w:r>
    </w:p>
    <w:p>
      <w:pPr>
        <w:ind w:firstLine="480" w:firstLineChars="200"/>
        <w:rPr>
          <w:rFonts w:asciiTheme="minorEastAsia" w:hAnsiTheme="minorEastAsia"/>
          <w:szCs w:val="24"/>
        </w:rPr>
      </w:pPr>
      <w:r>
        <w:rPr>
          <w:rFonts w:hint="eastAsia" w:asciiTheme="minorEastAsia" w:hAnsiTheme="minorEastAsia"/>
          <w:szCs w:val="24"/>
        </w:rPr>
        <w:t>该项目的配置审计活动必须在发布正式基线之前进行，也就是说在发布需求基线和发布产品基线之前进行。</w:t>
      </w:r>
    </w:p>
    <w:p>
      <w:pPr>
        <w:ind w:firstLine="480" w:firstLineChars="200"/>
        <w:rPr>
          <w:rFonts w:asciiTheme="minorEastAsia" w:hAnsiTheme="minorEastAsia"/>
          <w:szCs w:val="24"/>
        </w:rPr>
      </w:pPr>
      <w:r>
        <w:rPr>
          <w:rFonts w:hint="eastAsia" w:asciiTheme="minorEastAsia" w:hAnsiTheme="minorEastAsia"/>
          <w:szCs w:val="24"/>
        </w:rPr>
        <w:t>需要准备的工作有：</w:t>
      </w:r>
    </w:p>
    <w:p>
      <w:pPr>
        <w:ind w:firstLine="480" w:firstLineChars="200"/>
        <w:rPr>
          <w:rFonts w:asciiTheme="minorEastAsia" w:hAnsiTheme="minorEastAsia"/>
          <w:szCs w:val="24"/>
        </w:rPr>
      </w:pPr>
      <w:r>
        <w:rPr>
          <w:rFonts w:hint="eastAsia" w:asciiTheme="minorEastAsia" w:hAnsiTheme="minorEastAsia"/>
          <w:szCs w:val="24"/>
        </w:rPr>
        <w:t>（1）CCB要负责指定执行审计人员和配置审核人员；</w:t>
      </w:r>
    </w:p>
    <w:p>
      <w:pPr>
        <w:ind w:firstLine="480" w:firstLineChars="200"/>
        <w:rPr>
          <w:rFonts w:asciiTheme="minorEastAsia" w:hAnsiTheme="minorEastAsia"/>
          <w:szCs w:val="24"/>
        </w:rPr>
      </w:pPr>
      <w:r>
        <w:rPr>
          <w:rFonts w:hint="eastAsia" w:asciiTheme="minorEastAsia" w:hAnsiTheme="minorEastAsia"/>
          <w:szCs w:val="24"/>
        </w:rPr>
        <w:t>（2）项目经理和配置审核员决定审核范围；</w:t>
      </w:r>
    </w:p>
    <w:p>
      <w:pPr>
        <w:ind w:firstLine="480" w:firstLineChars="200"/>
        <w:rPr>
          <w:rFonts w:asciiTheme="minorEastAsia" w:hAnsiTheme="minorEastAsia"/>
          <w:szCs w:val="24"/>
        </w:rPr>
      </w:pPr>
      <w:r>
        <w:rPr>
          <w:rFonts w:hint="eastAsia" w:asciiTheme="minorEastAsia" w:hAnsiTheme="minorEastAsia"/>
          <w:szCs w:val="24"/>
        </w:rPr>
        <w:t>（3）实施审计日程表，根据项目计划来确定。</w:t>
      </w:r>
    </w:p>
    <w:p>
      <w:pPr>
        <w:ind w:firstLine="480" w:firstLineChars="200"/>
        <w:rPr>
          <w:rFonts w:asciiTheme="minorEastAsia" w:hAnsiTheme="minorEastAsia"/>
          <w:szCs w:val="24"/>
        </w:rPr>
      </w:pPr>
      <w:r>
        <w:rPr>
          <w:rFonts w:hint="eastAsia" w:asciiTheme="minorEastAsia" w:hAnsiTheme="minorEastAsia"/>
          <w:szCs w:val="24"/>
        </w:rPr>
        <w:t>配置审核时间：</w:t>
      </w:r>
    </w:p>
    <w:p>
      <w:pPr>
        <w:ind w:firstLine="480" w:firstLineChars="200"/>
        <w:rPr>
          <w:rFonts w:asciiTheme="minorEastAsia" w:hAnsiTheme="minorEastAsia"/>
          <w:szCs w:val="24"/>
        </w:rPr>
      </w:pPr>
      <w:r>
        <w:rPr>
          <w:rFonts w:hint="eastAsia" w:asciiTheme="minorEastAsia" w:hAnsiTheme="minorEastAsia"/>
          <w:szCs w:val="24"/>
        </w:rPr>
        <w:t>（1）需求产品审批完成时，做需求基线配置审计；</w:t>
      </w:r>
    </w:p>
    <w:p>
      <w:pPr>
        <w:ind w:firstLine="480" w:firstLineChars="200"/>
        <w:rPr>
          <w:rFonts w:asciiTheme="minorEastAsia" w:hAnsiTheme="minorEastAsia"/>
          <w:szCs w:val="24"/>
        </w:rPr>
      </w:pPr>
      <w:r>
        <w:rPr>
          <w:rFonts w:hint="eastAsia" w:asciiTheme="minorEastAsia" w:hAnsiTheme="minorEastAsia"/>
          <w:szCs w:val="24"/>
        </w:rPr>
        <w:t>（2）正式产品发布前，进行产品基线配置审计。</w:t>
      </w:r>
    </w:p>
    <w:p>
      <w:pPr>
        <w:ind w:firstLine="480" w:firstLineChars="200"/>
        <w:rPr>
          <w:rFonts w:asciiTheme="minorEastAsia" w:hAnsiTheme="minorEastAsia"/>
          <w:szCs w:val="24"/>
        </w:rPr>
      </w:pPr>
      <w:r>
        <w:rPr>
          <w:rFonts w:hint="eastAsia" w:asciiTheme="minorEastAsia" w:hAnsiTheme="minorEastAsia"/>
          <w:szCs w:val="24"/>
        </w:rPr>
        <w:t>执行审计所需的特定步骤：</w:t>
      </w:r>
    </w:p>
    <w:p>
      <w:pPr>
        <w:ind w:firstLine="480" w:firstLineChars="200"/>
        <w:rPr>
          <w:rFonts w:asciiTheme="minorEastAsia" w:hAnsiTheme="minorEastAsia"/>
          <w:szCs w:val="24"/>
        </w:rPr>
      </w:pPr>
      <w:r>
        <w:rPr>
          <w:rFonts w:hint="eastAsia" w:asciiTheme="minorEastAsia" w:hAnsiTheme="minorEastAsia"/>
          <w:szCs w:val="24"/>
        </w:rPr>
        <w:t>（1）配置审核员准备配置审核检查单。</w:t>
      </w:r>
    </w:p>
    <w:p>
      <w:pPr>
        <w:ind w:firstLine="480" w:firstLineChars="200"/>
        <w:rPr>
          <w:rFonts w:asciiTheme="minorEastAsia" w:hAnsiTheme="minorEastAsia"/>
          <w:szCs w:val="24"/>
        </w:rPr>
      </w:pPr>
      <w:r>
        <w:rPr>
          <w:rFonts w:hint="eastAsia" w:asciiTheme="minorEastAsia" w:hAnsiTheme="minorEastAsia"/>
          <w:szCs w:val="24"/>
        </w:rPr>
        <w:t>（2）SCM管理员要负责审计的协调和准备。</w:t>
      </w:r>
    </w:p>
    <w:p>
      <w:pPr>
        <w:ind w:firstLine="480" w:firstLineChars="200"/>
        <w:rPr>
          <w:rFonts w:asciiTheme="minorEastAsia" w:hAnsiTheme="minorEastAsia"/>
          <w:szCs w:val="24"/>
        </w:rPr>
      </w:pPr>
      <w:r>
        <w:rPr>
          <w:rFonts w:hint="eastAsia" w:asciiTheme="minorEastAsia" w:hAnsiTheme="minorEastAsia"/>
          <w:szCs w:val="24"/>
        </w:rPr>
        <w:t>（3）配置审核员安排时间审核文档和记录</w:t>
      </w:r>
    </w:p>
    <w:p>
      <w:pPr>
        <w:ind w:firstLine="480" w:firstLineChars="200"/>
        <w:rPr>
          <w:rFonts w:asciiTheme="minorEastAsia" w:hAnsiTheme="minorEastAsia"/>
          <w:szCs w:val="24"/>
        </w:rPr>
      </w:pPr>
      <w:r>
        <w:rPr>
          <w:rFonts w:hint="eastAsia" w:asciiTheme="minorEastAsia" w:hAnsiTheme="minorEastAsia"/>
          <w:szCs w:val="24"/>
        </w:rPr>
        <w:t>（4）配置审核员在审核中发现不符合现象，并做记录。</w:t>
      </w:r>
    </w:p>
    <w:p>
      <w:pPr>
        <w:ind w:firstLine="480" w:firstLineChars="200"/>
        <w:rPr>
          <w:rFonts w:asciiTheme="minorEastAsia" w:hAnsiTheme="minorEastAsia"/>
          <w:szCs w:val="24"/>
        </w:rPr>
      </w:pPr>
      <w:r>
        <w:rPr>
          <w:rFonts w:hint="eastAsia" w:asciiTheme="minorEastAsia" w:hAnsiTheme="minorEastAsia"/>
          <w:szCs w:val="24"/>
        </w:rPr>
        <w:t>（5）由项目经理负责消除不符合现象。</w:t>
      </w:r>
    </w:p>
    <w:p>
      <w:pPr>
        <w:ind w:firstLine="480" w:firstLineChars="200"/>
        <w:rPr>
          <w:rFonts w:asciiTheme="minorEastAsia" w:hAnsiTheme="minorEastAsia"/>
          <w:szCs w:val="24"/>
        </w:rPr>
      </w:pPr>
      <w:r>
        <w:rPr>
          <w:rFonts w:hint="eastAsia" w:asciiTheme="minorEastAsia" w:hAnsiTheme="minorEastAsia"/>
          <w:szCs w:val="24"/>
        </w:rPr>
        <w:t>（6）配置审核员验证所有发现的不符合现象确已得到解决。</w:t>
      </w:r>
    </w:p>
    <w:p>
      <w:pPr>
        <w:pStyle w:val="6"/>
        <w:spacing w:line="360" w:lineRule="auto"/>
        <w:ind w:left="1712" w:leftChars="300"/>
        <w:rPr>
          <w:sz w:val="24"/>
          <w:szCs w:val="24"/>
        </w:rPr>
      </w:pPr>
      <w:bookmarkStart w:id="384" w:name="_Toc384970268"/>
      <w:bookmarkStart w:id="385" w:name="_Toc21551"/>
      <w:bookmarkStart w:id="386" w:name="_Toc140542996"/>
      <w:bookmarkStart w:id="387" w:name="_Toc232479395"/>
      <w:r>
        <w:rPr>
          <w:rFonts w:hint="eastAsia"/>
          <w:sz w:val="24"/>
          <w:szCs w:val="24"/>
        </w:rPr>
        <w:t>系统测试</w:t>
      </w:r>
      <w:bookmarkEnd w:id="384"/>
      <w:bookmarkEnd w:id="385"/>
      <w:bookmarkEnd w:id="386"/>
      <w:bookmarkEnd w:id="387"/>
    </w:p>
    <w:p>
      <w:pPr>
        <w:ind w:firstLine="480" w:firstLineChars="200"/>
        <w:rPr>
          <w:rFonts w:asciiTheme="minorEastAsia" w:hAnsiTheme="minorEastAsia"/>
          <w:szCs w:val="24"/>
        </w:rPr>
      </w:pPr>
      <w:r>
        <w:rPr>
          <w:rFonts w:hint="eastAsia" w:asciiTheme="minorEastAsia" w:hAnsiTheme="minorEastAsia"/>
          <w:szCs w:val="24"/>
        </w:rPr>
        <w:t>项目实施方结合软件研发经验，针对本项目，提出如下测试方案：</w:t>
      </w:r>
    </w:p>
    <w:p>
      <w:pPr>
        <w:ind w:firstLine="480" w:firstLineChars="200"/>
        <w:rPr>
          <w:rFonts w:asciiTheme="minorEastAsia" w:hAnsiTheme="minorEastAsia"/>
          <w:szCs w:val="24"/>
        </w:rPr>
      </w:pPr>
      <w:r>
        <w:rPr>
          <w:rFonts w:hint="eastAsia" w:asciiTheme="minorEastAsia" w:hAnsiTheme="minorEastAsia"/>
          <w:szCs w:val="24"/>
        </w:rPr>
        <w:t>1、本项目测试分单元、集成、系统测试和以用户试用为主的测试四个阶段。其中单元测试、集成测试由项目组负责。测试部门负责指定测试经理和提供必要的资源和支持。由测试经理负责系统测试活动的策划实施或监督工作。系统测试和用户测试要求至少选择一种，只有通过系统测试或用户测试的产品，才可以最终放行。</w:t>
      </w:r>
    </w:p>
    <w:p>
      <w:pPr>
        <w:ind w:firstLine="480" w:firstLineChars="200"/>
        <w:rPr>
          <w:rFonts w:asciiTheme="minorEastAsia" w:hAnsiTheme="minorEastAsia"/>
          <w:szCs w:val="24"/>
        </w:rPr>
      </w:pPr>
      <w:r>
        <w:rPr>
          <w:rFonts w:hint="eastAsia" w:asciiTheme="minorEastAsia" w:hAnsiTheme="minorEastAsia"/>
          <w:szCs w:val="24"/>
        </w:rPr>
        <w:t>2、单元测试：</w:t>
      </w:r>
    </w:p>
    <w:p>
      <w:pPr>
        <w:ind w:firstLine="480" w:firstLineChars="200"/>
        <w:rPr>
          <w:rFonts w:asciiTheme="minorEastAsia" w:hAnsiTheme="minorEastAsia"/>
          <w:szCs w:val="24"/>
        </w:rPr>
      </w:pPr>
      <w:r>
        <w:rPr>
          <w:rFonts w:hint="eastAsia" w:asciiTheme="minorEastAsia" w:hAnsiTheme="minorEastAsia"/>
          <w:szCs w:val="24"/>
        </w:rPr>
        <w:t>单元测试在编码阶段由项目组完成，内容和实施详见下图：</w:t>
      </w:r>
    </w:p>
    <w:p>
      <w:pPr>
        <w:ind w:firstLine="560"/>
        <w:rPr>
          <w:rFonts w:asciiTheme="minorEastAsia" w:hAnsiTheme="minorEastAsia"/>
          <w:szCs w:val="24"/>
        </w:rPr>
      </w:pPr>
      <w:r>
        <w:rPr>
          <w:rFonts w:asciiTheme="minorEastAsia" w:hAnsiTheme="minorEastAsia"/>
          <w:szCs w:val="24"/>
        </w:rPr>
        <w:drawing>
          <wp:inline distT="0" distB="0" distL="0" distR="0">
            <wp:extent cx="4714875" cy="5463540"/>
            <wp:effectExtent l="0" t="0" r="9525" b="3810"/>
            <wp:docPr id="498" name="图片 498" descr="C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498" descr="Codi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4718805" cy="5467694"/>
                    </a:xfrm>
                    <a:prstGeom prst="rect">
                      <a:avLst/>
                    </a:prstGeom>
                    <a:noFill/>
                    <a:ln>
                      <a:noFill/>
                    </a:ln>
                  </pic:spPr>
                </pic:pic>
              </a:graphicData>
            </a:graphic>
          </wp:inline>
        </w:drawing>
      </w:r>
    </w:p>
    <w:p>
      <w:pPr>
        <w:ind w:firstLine="560"/>
        <w:rPr>
          <w:rFonts w:asciiTheme="minorEastAsia" w:hAnsiTheme="minorEastAsia"/>
          <w:szCs w:val="24"/>
        </w:rPr>
      </w:pPr>
      <w:r>
        <w:rPr>
          <w:rFonts w:hint="eastAsia" w:asciiTheme="minorEastAsia" w:hAnsiTheme="minorEastAsia"/>
          <w:szCs w:val="24"/>
        </w:rPr>
        <w:t xml:space="preserve">3、集成测试 </w:t>
      </w:r>
    </w:p>
    <w:p>
      <w:pPr>
        <w:ind w:firstLine="480" w:firstLineChars="200"/>
        <w:rPr>
          <w:rFonts w:asciiTheme="minorEastAsia" w:hAnsiTheme="minorEastAsia"/>
          <w:szCs w:val="24"/>
        </w:rPr>
      </w:pPr>
      <w:r>
        <w:rPr>
          <w:rFonts w:hint="eastAsia" w:asciiTheme="minorEastAsia" w:hAnsiTheme="minorEastAsia"/>
          <w:szCs w:val="24"/>
        </w:rPr>
        <w:t>在编码开发完成，提交测试组进行系统测试之前，开发组可以根据需要进行集成测试。集成测试由开发经理负责，可以指定由测试经理或其他人员策划并实施，集成测试实施前应有经开发经理认可的《集成测试方案》，测试流程可参考系统测试。集成测试过程中，对发现的问题应形成《测试缺陷报告》。 集成测试完成后形成《集成测试总结报告》作为系统测试或用户测试的重要输入数据。</w:t>
      </w:r>
    </w:p>
    <w:p>
      <w:pPr>
        <w:ind w:firstLine="480" w:firstLineChars="200"/>
        <w:rPr>
          <w:rFonts w:asciiTheme="minorEastAsia" w:hAnsiTheme="minorEastAsia"/>
          <w:szCs w:val="24"/>
        </w:rPr>
      </w:pPr>
      <w:r>
        <w:rPr>
          <w:rFonts w:hint="eastAsia" w:asciiTheme="minorEastAsia" w:hAnsiTheme="minorEastAsia"/>
          <w:szCs w:val="24"/>
        </w:rPr>
        <w:t xml:space="preserve">4、系统测试 </w:t>
      </w:r>
    </w:p>
    <w:p>
      <w:pPr>
        <w:ind w:firstLine="480" w:firstLineChars="200"/>
        <w:rPr>
          <w:rFonts w:asciiTheme="minorEastAsia" w:hAnsiTheme="minorEastAsia"/>
          <w:szCs w:val="24"/>
        </w:rPr>
      </w:pPr>
      <w:r>
        <w:rPr>
          <w:rFonts w:hint="eastAsia" w:asciiTheme="minorEastAsia" w:hAnsiTheme="minorEastAsia"/>
          <w:szCs w:val="24"/>
        </w:rPr>
        <w:t>确定测试经理和组建测试组，测试经理在产品立项评审时确定，在开发组提出测试申请时，由测试经理负责组建测试组和确定成员。</w:t>
      </w:r>
    </w:p>
    <w:p>
      <w:pPr>
        <w:ind w:firstLine="480" w:firstLineChars="200"/>
        <w:rPr>
          <w:rFonts w:asciiTheme="minorEastAsia" w:hAnsiTheme="minorEastAsia"/>
          <w:szCs w:val="24"/>
        </w:rPr>
      </w:pPr>
      <w:r>
        <w:rPr>
          <w:rFonts w:hint="eastAsia" w:asciiTheme="minorEastAsia" w:hAnsiTheme="minorEastAsia"/>
          <w:szCs w:val="24"/>
        </w:rPr>
        <w:t>测试申请项目经理在完成系统的单元/集成测试后编写《系统测试申请报告》并提交给测试经理审查。项目经理还应提供相应的《需求规格说明书》。</w:t>
      </w:r>
    </w:p>
    <w:p>
      <w:pPr>
        <w:ind w:firstLine="480" w:firstLineChars="200"/>
        <w:rPr>
          <w:rFonts w:asciiTheme="minorEastAsia" w:hAnsiTheme="minorEastAsia"/>
          <w:szCs w:val="24"/>
        </w:rPr>
      </w:pPr>
      <w:r>
        <w:rPr>
          <w:rFonts w:hint="eastAsia" w:asciiTheme="minorEastAsia" w:hAnsiTheme="minorEastAsia"/>
          <w:szCs w:val="24"/>
        </w:rPr>
        <w:t>《测试方案》的制定和评审测试经理应根据《系统测试申请报告》、《开发策划书》－测试计划、《需求规格说明书》、《用户手册初稿》，编制《测试方案》，作为测试的主要依据。测试经理负责组织项目经理/产品经理（PM）、开发经理（DM）、系统分析员（SA）等相关人员对《测试方案》进行评审，提出合理的意见和建议，整个评审活动要求有详尽的记录。（具体实施方法参见《评审控制程序》）</w:t>
      </w:r>
    </w:p>
    <w:p>
      <w:pPr>
        <w:ind w:firstLine="480" w:firstLineChars="200"/>
        <w:rPr>
          <w:rFonts w:asciiTheme="minorEastAsia" w:hAnsiTheme="minorEastAsia"/>
          <w:szCs w:val="24"/>
        </w:rPr>
      </w:pPr>
      <w:r>
        <w:rPr>
          <w:rFonts w:hint="eastAsia" w:asciiTheme="minorEastAsia" w:hAnsiTheme="minorEastAsia"/>
          <w:szCs w:val="24"/>
        </w:rPr>
        <w:t>《测试记录》测试人员依据《测试方案》进行测试，测试经理对测试工作进行统筹管理，并对测试质量负责。测试过程中应形成《测试记录》，记录中要明显标识出《测试方案》中包括的所有测试内容是否得到了完整的执行以及测试状态。对于发现的问题应及时填写《测试缺陷跟踪报告》，测试经理对《测试缺陷跟踪报告》要进行审核，发现问题，及时督促相关人员进行纠正。测试结果正确的同样要进行记录。</w:t>
      </w:r>
    </w:p>
    <w:p>
      <w:pPr>
        <w:ind w:firstLine="480" w:firstLineChars="200"/>
        <w:rPr>
          <w:rFonts w:asciiTheme="minorEastAsia" w:hAnsiTheme="minorEastAsia"/>
          <w:szCs w:val="24"/>
        </w:rPr>
      </w:pPr>
      <w:r>
        <w:rPr>
          <w:rFonts w:hint="eastAsia" w:asciiTheme="minorEastAsia" w:hAnsiTheme="minorEastAsia"/>
          <w:szCs w:val="24"/>
        </w:rPr>
        <w:t>版本控制，当项目组完成一个新版本的编译后，由开发经理或其指定人员提交《版本变更说明》，在其中说明新版本的功能变更情况以及所有改正错误的列表，并提交新版本。 所有非稳定期版本及对外发放的非发货版本中，logo或其他标识上面必须有字样区别于稳定期产品，例如test，β，build号等字样，测试组需要保留版本发放记录。</w:t>
      </w:r>
    </w:p>
    <w:p>
      <w:pPr>
        <w:ind w:firstLine="480" w:firstLineChars="200"/>
        <w:rPr>
          <w:rFonts w:asciiTheme="minorEastAsia" w:hAnsiTheme="minorEastAsia"/>
          <w:szCs w:val="24"/>
        </w:rPr>
      </w:pPr>
      <w:r>
        <w:rPr>
          <w:rFonts w:hint="eastAsia" w:asciiTheme="minorEastAsia" w:hAnsiTheme="minorEastAsia"/>
          <w:szCs w:val="24"/>
        </w:rPr>
        <w:t xml:space="preserve">测试结束。系统测试完成后由测试经理编写《测试综合报告》，并负责组织产品经理（PM）、开发经理(DM)、系统分析员（SA）等相关人员对《测试综合报告》进行评审（具体实施方法参见《评审控制程序》）。评审通过后，测试经理负责制作母盘并将《测试综合报告》和母盘提交给研究发展部品质保证专员。整个测试活动结束后由测试经理根据实际情况决定是否需要编写《测试总结》，对测试过程进行总结。 </w:t>
      </w:r>
    </w:p>
    <w:p>
      <w:pPr>
        <w:ind w:firstLine="480" w:firstLineChars="200"/>
        <w:rPr>
          <w:rFonts w:asciiTheme="minorEastAsia" w:hAnsiTheme="minorEastAsia"/>
          <w:szCs w:val="24"/>
        </w:rPr>
      </w:pPr>
      <w:r>
        <w:rPr>
          <w:rFonts w:hint="eastAsia" w:asciiTheme="minorEastAsia" w:hAnsiTheme="minorEastAsia"/>
          <w:szCs w:val="24"/>
        </w:rPr>
        <w:t>5、</w:t>
      </w:r>
      <w:r>
        <w:rPr>
          <w:rFonts w:hint="eastAsia" w:asciiTheme="minorEastAsia" w:hAnsiTheme="minorEastAsia"/>
          <w:szCs w:val="24"/>
        </w:rPr>
        <w:tab/>
      </w:r>
      <w:r>
        <w:rPr>
          <w:rFonts w:hint="eastAsia" w:asciiTheme="minorEastAsia" w:hAnsiTheme="minorEastAsia"/>
          <w:szCs w:val="24"/>
        </w:rPr>
        <w:t>用户测试</w:t>
      </w:r>
    </w:p>
    <w:p>
      <w:pPr>
        <w:ind w:firstLine="480" w:firstLineChars="200"/>
        <w:rPr>
          <w:rFonts w:asciiTheme="minorEastAsia" w:hAnsiTheme="minorEastAsia"/>
          <w:szCs w:val="24"/>
        </w:rPr>
      </w:pPr>
      <w:r>
        <w:rPr>
          <w:rFonts w:hint="eastAsia" w:asciiTheme="minorEastAsia" w:hAnsiTheme="minorEastAsia"/>
          <w:szCs w:val="24"/>
        </w:rPr>
        <w:t xml:space="preserve">测试申请 明确需要进行用户测试时，首先确定用户测试负责人。用户测试负责人可以由产品经理或项目经理和其他适合的人员担任。 用户测试负责人编写《用户测试申请报告》并提交测试经理审查。用户测试负责人还应提供相应的《用户需求规格说明书》和《开发策划书》。 </w:t>
      </w:r>
    </w:p>
    <w:p>
      <w:pPr>
        <w:ind w:firstLine="480" w:firstLineChars="200"/>
        <w:rPr>
          <w:rFonts w:asciiTheme="minorEastAsia" w:hAnsiTheme="minorEastAsia"/>
          <w:szCs w:val="24"/>
        </w:rPr>
      </w:pPr>
      <w:r>
        <w:rPr>
          <w:rFonts w:hint="eastAsia" w:asciiTheme="minorEastAsia" w:hAnsiTheme="minorEastAsia"/>
          <w:szCs w:val="24"/>
        </w:rPr>
        <w:t>《测试方案》的制定和评审用户测试负责人应根据《用户测试申请报告》、《测试计划》（参见《开发策划控制程序》）、《用户需求规格说明书》、《用户手册初稿》编制《测试方案》，作为测试的主要依据。用户测试负责人负责组织项目经理/产品经理（PM）、开发经理（DM）、系统分析员（SA）、测试经理等相关人员对测试方案进行评审，提出合理的意见和建议，整个评审活动要求有详尽的记录。（具体实施方法参见《评审控制程序》）</w:t>
      </w:r>
    </w:p>
    <w:p>
      <w:pPr>
        <w:ind w:firstLine="480" w:firstLineChars="200"/>
        <w:rPr>
          <w:rFonts w:asciiTheme="minorEastAsia" w:hAnsiTheme="minorEastAsia"/>
          <w:szCs w:val="24"/>
        </w:rPr>
      </w:pPr>
      <w:r>
        <w:rPr>
          <w:rFonts w:hint="eastAsia" w:asciiTheme="minorEastAsia" w:hAnsiTheme="minorEastAsia"/>
          <w:szCs w:val="24"/>
        </w:rPr>
        <w:t>《测试记录》测试过程中应形成《测试记录》，记录中要明示《测试方案》中包括所有测试内容是否得到完整的执行及测试状态。 在用户测试中发现的问题，用户测试负责人应填写《测试缺陷跟踪报告》（无模板），或者根据用户反馈的问题形成问题反馈记录表，保证通过测试记录和更改记录能追踪到为改正该问题而进行的实际工作。 测试结果正确时同样要进行记录。</w:t>
      </w:r>
    </w:p>
    <w:p>
      <w:pPr>
        <w:ind w:firstLine="480" w:firstLineChars="200"/>
        <w:rPr>
          <w:rFonts w:asciiTheme="minorEastAsia" w:hAnsiTheme="minorEastAsia"/>
          <w:szCs w:val="24"/>
        </w:rPr>
      </w:pPr>
      <w:r>
        <w:rPr>
          <w:rFonts w:hint="eastAsia" w:asciiTheme="minorEastAsia" w:hAnsiTheme="minorEastAsia"/>
          <w:szCs w:val="24"/>
        </w:rPr>
        <w:t>版本控制所有非稳定期版本及对外发放的非发货版本中，logo或其它标识上面必须有字样区别于稳定期产品，例如test，β，build号等字样。测试经理指定版本控制人员，负责控制向用户发放版本并记录版本发放的情况，同时负责提交《版本变更说明》说明新版本的功能变更情况以及所有改正错误的列表。</w:t>
      </w:r>
    </w:p>
    <w:p>
      <w:pPr>
        <w:ind w:firstLine="480" w:firstLineChars="200"/>
        <w:rPr>
          <w:rFonts w:asciiTheme="minorEastAsia" w:hAnsiTheme="minorEastAsia"/>
          <w:szCs w:val="24"/>
        </w:rPr>
      </w:pPr>
      <w:r>
        <w:rPr>
          <w:rFonts w:hint="eastAsia" w:asciiTheme="minorEastAsia" w:hAnsiTheme="minorEastAsia"/>
          <w:szCs w:val="24"/>
        </w:rPr>
        <w:t xml:space="preserve">测试结束测试完成后由用户测试负责人编写《测试综合报告》，并负责组织测试经理（TM）、产品经理（PM）、开发经理（DM）、系统分析员（SA）等相关人员对《测试综合报告》进行评审（具体实施方法参见《评审控制程序》）。评审通过后，测试经理负责制作母盘，并将《测试综合报告》和母盘提交给研究发展部品质保证专员。 </w:t>
      </w:r>
    </w:p>
    <w:p>
      <w:pPr>
        <w:ind w:firstLine="480" w:firstLineChars="200"/>
        <w:rPr>
          <w:rFonts w:asciiTheme="minorEastAsia" w:hAnsiTheme="minorEastAsia"/>
          <w:szCs w:val="24"/>
        </w:rPr>
      </w:pPr>
      <w:r>
        <w:rPr>
          <w:rFonts w:hint="eastAsia" w:asciiTheme="minorEastAsia" w:hAnsiTheme="minorEastAsia"/>
          <w:szCs w:val="24"/>
        </w:rPr>
        <w:t xml:space="preserve">测试完成后由测试经理编写《测试综合报告》，并负责组织产品经理（PM）、开发经理(DM)、系统分析员（SA）等相关人员对《测试综合报告》进行评审（具体实施方法参见《评审控制程序》）。    </w:t>
      </w:r>
    </w:p>
    <w:p>
      <w:pPr>
        <w:ind w:firstLine="480" w:firstLineChars="200"/>
        <w:rPr>
          <w:rFonts w:asciiTheme="minorEastAsia" w:hAnsiTheme="minorEastAsia"/>
          <w:szCs w:val="24"/>
        </w:rPr>
      </w:pPr>
      <w:r>
        <w:rPr>
          <w:rFonts w:hint="eastAsia" w:asciiTheme="minorEastAsia" w:hAnsiTheme="minorEastAsia"/>
          <w:szCs w:val="24"/>
        </w:rPr>
        <w:t>评审通过后，测试经理负责制作母盘，并将《测试综合报告》、《母盘内容更改通知单》和母盘提交给研究发展部品质保证专员。</w:t>
      </w:r>
    </w:p>
    <w:p>
      <w:pPr>
        <w:ind w:firstLine="480" w:firstLineChars="200"/>
        <w:rPr>
          <w:rFonts w:asciiTheme="minorEastAsia" w:hAnsiTheme="minorEastAsia"/>
          <w:szCs w:val="24"/>
        </w:rPr>
      </w:pPr>
      <w:r>
        <w:rPr>
          <w:rFonts w:hint="eastAsia" w:asciiTheme="minorEastAsia" w:hAnsiTheme="minorEastAsia"/>
          <w:szCs w:val="24"/>
        </w:rPr>
        <w:t>6、产品质量度量</w:t>
      </w:r>
    </w:p>
    <w:p>
      <w:pPr>
        <w:ind w:firstLine="480" w:firstLineChars="200"/>
        <w:rPr>
          <w:rFonts w:asciiTheme="minorEastAsia" w:hAnsiTheme="minorEastAsia"/>
          <w:szCs w:val="24"/>
        </w:rPr>
      </w:pPr>
      <w:r>
        <w:rPr>
          <w:rFonts w:hint="eastAsia" w:asciiTheme="minorEastAsia" w:hAnsiTheme="minorEastAsia"/>
          <w:szCs w:val="24"/>
        </w:rPr>
        <w:t>在产品测试结束后，测试经理独立地对待发行产品的质量进行评价，评价依据是产品质量目标中的产品错误率。a. 按测试出的产品错误数（选用系统测试结果或集成测试结果），进行Bug密度的统计。b. 按测试产品的遗留错误数（选用系统测试结果或集成测试结果），进行Bug密度统计。</w:t>
      </w:r>
    </w:p>
    <w:p>
      <w:pPr>
        <w:ind w:firstLine="480" w:firstLineChars="200"/>
        <w:rPr>
          <w:rFonts w:asciiTheme="minorEastAsia" w:hAnsiTheme="minorEastAsia"/>
          <w:szCs w:val="24"/>
        </w:rPr>
      </w:pPr>
      <w:r>
        <w:rPr>
          <w:rFonts w:hint="eastAsia" w:asciiTheme="minorEastAsia" w:hAnsiTheme="minorEastAsia"/>
          <w:szCs w:val="24"/>
        </w:rPr>
        <w:t>将产品质量的度量结果，填入《测试综合报告》中的“产品度量”部分。</w:t>
      </w:r>
    </w:p>
    <w:p>
      <w:pPr>
        <w:pStyle w:val="5"/>
        <w:spacing w:before="0" w:after="0" w:line="360" w:lineRule="auto"/>
        <w:ind w:left="1331" w:leftChars="200"/>
      </w:pPr>
      <w:bookmarkStart w:id="388" w:name="_Toc25421"/>
      <w:bookmarkStart w:id="389" w:name="_Toc140543000"/>
      <w:bookmarkStart w:id="390" w:name="_Toc384970275"/>
      <w:bookmarkStart w:id="391" w:name="_Toc232479409"/>
      <w:r>
        <w:rPr>
          <w:rFonts w:hint="eastAsia"/>
        </w:rPr>
        <w:t>项目验收与评定</w:t>
      </w:r>
      <w:bookmarkEnd w:id="388"/>
      <w:bookmarkEnd w:id="389"/>
      <w:bookmarkEnd w:id="390"/>
      <w:bookmarkEnd w:id="391"/>
    </w:p>
    <w:p>
      <w:pPr>
        <w:pStyle w:val="6"/>
        <w:spacing w:line="360" w:lineRule="auto"/>
        <w:ind w:left="1712" w:leftChars="300"/>
        <w:rPr>
          <w:sz w:val="24"/>
          <w:szCs w:val="24"/>
        </w:rPr>
      </w:pPr>
      <w:bookmarkStart w:id="392" w:name="_Toc11652"/>
      <w:bookmarkStart w:id="393" w:name="_Toc232479410"/>
      <w:bookmarkStart w:id="394" w:name="_Toc140543001"/>
      <w:bookmarkStart w:id="395" w:name="_Toc384970276"/>
      <w:r>
        <w:rPr>
          <w:rFonts w:hint="eastAsia"/>
          <w:sz w:val="24"/>
          <w:szCs w:val="24"/>
        </w:rPr>
        <w:t>项目验收</w:t>
      </w:r>
      <w:bookmarkEnd w:id="392"/>
      <w:bookmarkEnd w:id="393"/>
      <w:bookmarkEnd w:id="394"/>
      <w:bookmarkEnd w:id="395"/>
    </w:p>
    <w:p>
      <w:pPr>
        <w:ind w:firstLine="480" w:firstLineChars="200"/>
        <w:rPr>
          <w:rFonts w:asciiTheme="minorEastAsia" w:hAnsiTheme="minorEastAsia"/>
          <w:szCs w:val="24"/>
        </w:rPr>
      </w:pPr>
      <w:r>
        <w:rPr>
          <w:rFonts w:hint="eastAsia" w:asciiTheme="minorEastAsia" w:hAnsiTheme="minorEastAsia"/>
          <w:szCs w:val="24"/>
        </w:rPr>
        <w:t>1、成立系统验收组：</w:t>
      </w:r>
    </w:p>
    <w:p>
      <w:pPr>
        <w:ind w:firstLine="480" w:firstLineChars="200"/>
        <w:rPr>
          <w:rFonts w:asciiTheme="minorEastAsia" w:hAnsiTheme="minorEastAsia"/>
          <w:szCs w:val="24"/>
        </w:rPr>
      </w:pPr>
      <w:r>
        <w:rPr>
          <w:rFonts w:hint="eastAsia" w:asciiTheme="minorEastAsia" w:hAnsiTheme="minorEastAsia"/>
          <w:szCs w:val="24"/>
        </w:rPr>
        <w:t>由双方的主要技术业务人员、相关部门的负责人等组成，主要职责是：对系统整体运行情况进行总结评估，制定系统验收计划及内容。</w:t>
      </w:r>
    </w:p>
    <w:p>
      <w:pPr>
        <w:ind w:firstLine="480" w:firstLineChars="200"/>
        <w:rPr>
          <w:rFonts w:asciiTheme="minorEastAsia" w:hAnsiTheme="minorEastAsia"/>
          <w:szCs w:val="24"/>
        </w:rPr>
      </w:pPr>
      <w:r>
        <w:rPr>
          <w:rFonts w:hint="eastAsia" w:asciiTheme="minorEastAsia" w:hAnsiTheme="minorEastAsia"/>
          <w:szCs w:val="24"/>
        </w:rPr>
        <w:t>2、制定系统验收步骤及内容</w:t>
      </w:r>
    </w:p>
    <w:p>
      <w:pPr>
        <w:ind w:firstLine="480" w:firstLineChars="200"/>
        <w:rPr>
          <w:rFonts w:asciiTheme="minorEastAsia" w:hAnsiTheme="minorEastAsia"/>
          <w:szCs w:val="24"/>
        </w:rPr>
      </w:pPr>
      <w:r>
        <w:rPr>
          <w:rFonts w:hint="eastAsia" w:asciiTheme="minorEastAsia" w:hAnsiTheme="minorEastAsia"/>
          <w:szCs w:val="24"/>
        </w:rPr>
        <w:t>由系统验收组制定验收计划书，主要内容包括：</w:t>
      </w:r>
    </w:p>
    <w:p>
      <w:pPr>
        <w:ind w:firstLine="480" w:firstLineChars="200"/>
        <w:rPr>
          <w:rFonts w:asciiTheme="minorEastAsia" w:hAnsiTheme="minorEastAsia"/>
          <w:szCs w:val="24"/>
        </w:rPr>
      </w:pPr>
      <w:r>
        <w:rPr>
          <w:rFonts w:hint="eastAsia" w:asciiTheme="minorEastAsia" w:hAnsiTheme="minorEastAsia"/>
          <w:szCs w:val="24"/>
        </w:rPr>
        <w:t>数据库及应用服务等应用软件的安装验收；</w:t>
      </w:r>
    </w:p>
    <w:p>
      <w:pPr>
        <w:ind w:firstLine="480" w:firstLineChars="200"/>
        <w:rPr>
          <w:rFonts w:asciiTheme="minorEastAsia" w:hAnsiTheme="minorEastAsia"/>
          <w:szCs w:val="24"/>
        </w:rPr>
      </w:pPr>
      <w:r>
        <w:rPr>
          <w:rFonts w:hint="eastAsia" w:asciiTheme="minorEastAsia" w:hAnsiTheme="minorEastAsia"/>
          <w:szCs w:val="24"/>
        </w:rPr>
        <w:t>应用系统的功能验收；</w:t>
      </w:r>
    </w:p>
    <w:p>
      <w:pPr>
        <w:ind w:firstLine="480" w:firstLineChars="200"/>
        <w:rPr>
          <w:rFonts w:asciiTheme="minorEastAsia" w:hAnsiTheme="minorEastAsia"/>
          <w:szCs w:val="24"/>
        </w:rPr>
      </w:pPr>
      <w:r>
        <w:rPr>
          <w:rFonts w:hint="eastAsia" w:asciiTheme="minorEastAsia" w:hAnsiTheme="minorEastAsia"/>
          <w:szCs w:val="24"/>
        </w:rPr>
        <w:t>应用系统集成验收；</w:t>
      </w:r>
    </w:p>
    <w:p>
      <w:pPr>
        <w:ind w:firstLine="480" w:firstLineChars="200"/>
        <w:rPr>
          <w:rFonts w:asciiTheme="minorEastAsia" w:hAnsiTheme="minorEastAsia"/>
          <w:szCs w:val="24"/>
        </w:rPr>
      </w:pPr>
      <w:r>
        <w:rPr>
          <w:rFonts w:hint="eastAsia" w:asciiTheme="minorEastAsia" w:hAnsiTheme="minorEastAsia"/>
          <w:szCs w:val="24"/>
        </w:rPr>
        <w:t>系统整体并发处理能力验收等。</w:t>
      </w:r>
    </w:p>
    <w:p>
      <w:pPr>
        <w:ind w:firstLine="480" w:firstLineChars="200"/>
        <w:rPr>
          <w:rFonts w:asciiTheme="minorEastAsia" w:hAnsiTheme="minorEastAsia"/>
          <w:szCs w:val="24"/>
        </w:rPr>
      </w:pPr>
      <w:r>
        <w:rPr>
          <w:rFonts w:hint="eastAsia" w:asciiTheme="minorEastAsia" w:hAnsiTheme="minorEastAsia"/>
          <w:szCs w:val="24"/>
        </w:rPr>
        <w:t>3、提交有关程序源代码及技术文件</w:t>
      </w:r>
    </w:p>
    <w:p>
      <w:pPr>
        <w:ind w:firstLine="480" w:firstLineChars="200"/>
        <w:rPr>
          <w:rFonts w:asciiTheme="minorEastAsia" w:hAnsiTheme="minorEastAsia"/>
          <w:szCs w:val="24"/>
        </w:rPr>
      </w:pPr>
      <w:r>
        <w:rPr>
          <w:rFonts w:hint="eastAsia" w:asciiTheme="minorEastAsia" w:hAnsiTheme="minorEastAsia"/>
          <w:szCs w:val="24"/>
        </w:rPr>
        <w:t>由开发项目组的项目经理向系统验收组提交程序源代码介质及有关技术文件。</w:t>
      </w:r>
    </w:p>
    <w:p>
      <w:pPr>
        <w:ind w:firstLine="480" w:firstLineChars="200"/>
        <w:rPr>
          <w:rFonts w:asciiTheme="minorEastAsia" w:hAnsiTheme="minorEastAsia"/>
          <w:szCs w:val="24"/>
        </w:rPr>
      </w:pPr>
      <w:r>
        <w:rPr>
          <w:rFonts w:hint="eastAsia" w:asciiTheme="minorEastAsia" w:hAnsiTheme="minorEastAsia"/>
          <w:szCs w:val="24"/>
        </w:rPr>
        <w:t>4、系统正式验收</w:t>
      </w:r>
    </w:p>
    <w:p>
      <w:pPr>
        <w:ind w:firstLine="480" w:firstLineChars="200"/>
        <w:rPr>
          <w:rFonts w:asciiTheme="minorEastAsia" w:hAnsiTheme="minorEastAsia"/>
          <w:szCs w:val="24"/>
        </w:rPr>
      </w:pPr>
      <w:r>
        <w:rPr>
          <w:rFonts w:hint="eastAsia" w:asciiTheme="minorEastAsia" w:hAnsiTheme="minorEastAsia"/>
          <w:szCs w:val="24"/>
        </w:rPr>
        <w:t>由双方领导签订系统的最终验收报告，正式将系统移交给用户方。</w:t>
      </w:r>
    </w:p>
    <w:p>
      <w:pPr>
        <w:pStyle w:val="6"/>
        <w:spacing w:line="360" w:lineRule="auto"/>
        <w:ind w:left="1712" w:leftChars="300"/>
        <w:rPr>
          <w:sz w:val="24"/>
          <w:szCs w:val="24"/>
        </w:rPr>
      </w:pPr>
      <w:bookmarkStart w:id="396" w:name="_Toc12959"/>
      <w:bookmarkStart w:id="397" w:name="_Toc460250908"/>
      <w:bookmarkStart w:id="398" w:name="_Toc453605423"/>
      <w:r>
        <w:rPr>
          <w:rFonts w:hint="eastAsia"/>
          <w:sz w:val="24"/>
          <w:szCs w:val="24"/>
        </w:rPr>
        <w:t>正式运行及系统维护</w:t>
      </w:r>
      <w:bookmarkEnd w:id="396"/>
      <w:bookmarkEnd w:id="397"/>
      <w:bookmarkEnd w:id="398"/>
    </w:p>
    <w:p>
      <w:pPr>
        <w:ind w:firstLine="480" w:firstLineChars="200"/>
        <w:rPr>
          <w:rFonts w:asciiTheme="minorEastAsia" w:hAnsiTheme="minorEastAsia"/>
          <w:szCs w:val="24"/>
        </w:rPr>
      </w:pPr>
      <w:r>
        <w:rPr>
          <w:rFonts w:hint="eastAsia" w:asciiTheme="minorEastAsia" w:hAnsiTheme="minorEastAsia"/>
          <w:szCs w:val="24"/>
        </w:rPr>
        <w:t>系统验收完毕即进入正式运行维护期，维护期的维护内容、职责由双方约定。</w:t>
      </w:r>
    </w:p>
    <w:p>
      <w:pPr>
        <w:pStyle w:val="4"/>
        <w:spacing w:before="0" w:after="312" w:afterLines="100" w:line="360" w:lineRule="auto"/>
        <w:ind w:left="949" w:leftChars="100"/>
        <w:rPr>
          <w:kern w:val="28"/>
          <w:sz w:val="30"/>
          <w:szCs w:val="30"/>
        </w:rPr>
      </w:pPr>
      <w:bookmarkStart w:id="399" w:name="_Toc465379166"/>
      <w:bookmarkStart w:id="400" w:name="_Toc465263803"/>
      <w:bookmarkStart w:id="401" w:name="_Toc403399771"/>
      <w:bookmarkStart w:id="402" w:name="_Toc25605"/>
      <w:r>
        <w:rPr>
          <w:rFonts w:hint="eastAsia"/>
          <w:kern w:val="28"/>
          <w:sz w:val="30"/>
          <w:szCs w:val="30"/>
        </w:rPr>
        <w:t>知识产权承诺</w:t>
      </w:r>
      <w:bookmarkEnd w:id="399"/>
      <w:bookmarkEnd w:id="400"/>
      <w:bookmarkEnd w:id="401"/>
      <w:bookmarkEnd w:id="402"/>
    </w:p>
    <w:p>
      <w:pPr>
        <w:ind w:firstLine="480" w:firstLineChars="200"/>
        <w:rPr>
          <w:rFonts w:asciiTheme="minorEastAsia" w:hAnsiTheme="minorEastAsia"/>
          <w:szCs w:val="24"/>
        </w:rPr>
      </w:pPr>
      <w:r>
        <w:rPr>
          <w:rFonts w:hint="eastAsia" w:asciiTheme="minorEastAsia" w:hAnsiTheme="minorEastAsia"/>
          <w:szCs w:val="24"/>
        </w:rPr>
        <w:t xml:space="preserve">本项目对知识产权有明确要求，除在本合同签订前已经存在的成果知识产权归属原权利人所有外，在本项目进行过程中，所产生的所有与本项目相关的，无论以任何载体形式出现的工作成果，其知识产权均属于采购人和供应商共有。  </w:t>
      </w:r>
    </w:p>
    <w:p>
      <w:pPr>
        <w:pStyle w:val="4"/>
        <w:spacing w:before="0" w:after="312" w:afterLines="100" w:line="360" w:lineRule="auto"/>
        <w:ind w:left="949" w:leftChars="100"/>
        <w:rPr>
          <w:kern w:val="28"/>
          <w:sz w:val="30"/>
          <w:szCs w:val="30"/>
        </w:rPr>
      </w:pPr>
      <w:bookmarkStart w:id="403" w:name="_Toc21674"/>
      <w:bookmarkStart w:id="404" w:name="_Toc403399802"/>
      <w:bookmarkStart w:id="405" w:name="_Toc402512298"/>
      <w:bookmarkStart w:id="406" w:name="_Toc465379167"/>
      <w:bookmarkStart w:id="407" w:name="_Toc465263804"/>
      <w:r>
        <w:rPr>
          <w:rFonts w:hint="eastAsia"/>
          <w:kern w:val="28"/>
          <w:sz w:val="30"/>
          <w:szCs w:val="30"/>
        </w:rPr>
        <w:t>人员培训方案</w:t>
      </w:r>
      <w:bookmarkEnd w:id="403"/>
      <w:bookmarkEnd w:id="404"/>
      <w:bookmarkEnd w:id="405"/>
      <w:bookmarkEnd w:id="406"/>
      <w:bookmarkEnd w:id="407"/>
    </w:p>
    <w:p>
      <w:pPr>
        <w:pStyle w:val="5"/>
        <w:spacing w:before="0" w:after="0" w:line="360" w:lineRule="auto"/>
        <w:ind w:left="1331" w:leftChars="200"/>
      </w:pPr>
      <w:bookmarkStart w:id="408" w:name="_Toc17323"/>
      <w:bookmarkStart w:id="409" w:name="_Toc403399803"/>
      <w:bookmarkStart w:id="410" w:name="_Toc402512299"/>
      <w:r>
        <w:rPr>
          <w:rFonts w:hint="eastAsia"/>
        </w:rPr>
        <w:t>培训要求与目标</w:t>
      </w:r>
      <w:bookmarkEnd w:id="408"/>
      <w:bookmarkEnd w:id="409"/>
      <w:bookmarkEnd w:id="410"/>
    </w:p>
    <w:p>
      <w:pPr>
        <w:ind w:firstLine="480" w:firstLineChars="200"/>
        <w:rPr>
          <w:rFonts w:asciiTheme="minorEastAsia" w:hAnsiTheme="minorEastAsia"/>
          <w:szCs w:val="24"/>
        </w:rPr>
      </w:pPr>
      <w:r>
        <w:rPr>
          <w:rFonts w:hint="eastAsia" w:asciiTheme="minorEastAsia" w:hAnsiTheme="minorEastAsia"/>
          <w:szCs w:val="24"/>
        </w:rPr>
        <w:t>根据本项目要求，我公司根据项目实施的进度及时安排培训和授课。我公司负责对建设单位相关部门及指定的用户进行应用性的培训。培训的主要内容侧重于对该系统的使用及系统的基本维护、常见问题及解决办法等问题，并提供实践性的操作，旨在使受训者熟悉系统设计的思路，掌握系统的操作和维护等。建设单位负责对培训质量的监控，并有权对培训内容提出改正意见。主要包括的培训有：</w:t>
      </w:r>
    </w:p>
    <w:p>
      <w:pPr>
        <w:ind w:firstLine="480" w:firstLineChars="200"/>
        <w:rPr>
          <w:rFonts w:asciiTheme="minorEastAsia" w:hAnsiTheme="minorEastAsia"/>
          <w:szCs w:val="24"/>
        </w:rPr>
      </w:pPr>
      <w:r>
        <w:rPr>
          <w:rFonts w:hint="eastAsia" w:asciiTheme="minorEastAsia" w:hAnsiTheme="minorEastAsia"/>
          <w:szCs w:val="24"/>
        </w:rPr>
        <w:t>1.</w:t>
      </w:r>
      <w:r>
        <w:rPr>
          <w:rFonts w:hint="eastAsia" w:asciiTheme="minorEastAsia" w:hAnsiTheme="minorEastAsia"/>
          <w:szCs w:val="24"/>
        </w:rPr>
        <w:tab/>
      </w:r>
      <w:r>
        <w:rPr>
          <w:rFonts w:hint="eastAsia" w:asciiTheme="minorEastAsia" w:hAnsiTheme="minorEastAsia"/>
          <w:szCs w:val="24"/>
        </w:rPr>
        <w:t>使用培训</w:t>
      </w:r>
    </w:p>
    <w:p>
      <w:pPr>
        <w:ind w:firstLine="480" w:firstLineChars="200"/>
        <w:rPr>
          <w:rFonts w:asciiTheme="minorEastAsia" w:hAnsiTheme="minorEastAsia"/>
          <w:szCs w:val="24"/>
        </w:rPr>
      </w:pPr>
      <w:r>
        <w:rPr>
          <w:rFonts w:hint="eastAsia" w:asciiTheme="minorEastAsia" w:hAnsiTheme="minorEastAsia"/>
          <w:szCs w:val="24"/>
        </w:rPr>
        <w:t>对服务体系使用人员、管理人员以及信息部门运维人员进行培训，使得这些相关角色的操作人员可以独立地、熟练地操作对应业务系统的内容。</w:t>
      </w:r>
    </w:p>
    <w:p>
      <w:pPr>
        <w:ind w:firstLine="480" w:firstLineChars="200"/>
        <w:rPr>
          <w:rFonts w:asciiTheme="minorEastAsia" w:hAnsiTheme="minorEastAsia"/>
          <w:szCs w:val="24"/>
        </w:rPr>
      </w:pPr>
      <w:r>
        <w:rPr>
          <w:rFonts w:hint="eastAsia" w:asciiTheme="minorEastAsia" w:hAnsiTheme="minorEastAsia"/>
          <w:szCs w:val="24"/>
        </w:rPr>
        <w:t>2.</w:t>
      </w:r>
      <w:r>
        <w:rPr>
          <w:rFonts w:hint="eastAsia" w:asciiTheme="minorEastAsia" w:hAnsiTheme="minorEastAsia"/>
          <w:szCs w:val="24"/>
        </w:rPr>
        <w:tab/>
      </w:r>
      <w:r>
        <w:rPr>
          <w:rFonts w:hint="eastAsia" w:asciiTheme="minorEastAsia" w:hAnsiTheme="minorEastAsia"/>
          <w:szCs w:val="24"/>
        </w:rPr>
        <w:t>系统培训</w:t>
      </w:r>
    </w:p>
    <w:p>
      <w:pPr>
        <w:ind w:firstLine="480" w:firstLineChars="200"/>
        <w:rPr>
          <w:rFonts w:asciiTheme="minorEastAsia" w:hAnsiTheme="minorEastAsia"/>
          <w:szCs w:val="24"/>
        </w:rPr>
      </w:pPr>
      <w:r>
        <w:rPr>
          <w:rFonts w:hint="eastAsia" w:asciiTheme="minorEastAsia" w:hAnsiTheme="minorEastAsia"/>
          <w:szCs w:val="24"/>
        </w:rPr>
        <w:t>组织系统维护人员熟悉系统硬件、软件环境，进行网络管理、系统管理、数据库管理、数据处理和安全管理的培训。需要提供详细的日常维护方法和工作流程。</w:t>
      </w:r>
    </w:p>
    <w:p>
      <w:pPr>
        <w:ind w:firstLine="480" w:firstLineChars="200"/>
        <w:rPr>
          <w:rFonts w:asciiTheme="minorEastAsia" w:hAnsiTheme="minorEastAsia"/>
          <w:szCs w:val="24"/>
        </w:rPr>
      </w:pPr>
      <w:r>
        <w:rPr>
          <w:rFonts w:hint="eastAsia" w:asciiTheme="minorEastAsia" w:hAnsiTheme="minorEastAsia"/>
          <w:szCs w:val="24"/>
        </w:rPr>
        <w:t>3.</w:t>
      </w:r>
      <w:r>
        <w:rPr>
          <w:rFonts w:hint="eastAsia" w:asciiTheme="minorEastAsia" w:hAnsiTheme="minorEastAsia"/>
          <w:szCs w:val="24"/>
        </w:rPr>
        <w:tab/>
      </w:r>
      <w:r>
        <w:rPr>
          <w:rFonts w:hint="eastAsia" w:asciiTheme="minorEastAsia" w:hAnsiTheme="minorEastAsia"/>
          <w:szCs w:val="24"/>
        </w:rPr>
        <w:t>业务管理培训</w:t>
      </w:r>
    </w:p>
    <w:p>
      <w:pPr>
        <w:ind w:firstLine="480" w:firstLineChars="200"/>
        <w:rPr>
          <w:rFonts w:asciiTheme="minorEastAsia" w:hAnsiTheme="minorEastAsia"/>
          <w:szCs w:val="24"/>
        </w:rPr>
      </w:pPr>
      <w:r>
        <w:rPr>
          <w:rFonts w:hint="eastAsia" w:asciiTheme="minorEastAsia" w:hAnsiTheme="minorEastAsia"/>
          <w:szCs w:val="24"/>
        </w:rPr>
        <w:t xml:space="preserve">针对与本项目相关的部门之间的工作流程制度，撰写培训教材，为业务管理人员进行包括工程管理在内的相关培训。 </w:t>
      </w:r>
    </w:p>
    <w:p>
      <w:pPr>
        <w:ind w:firstLine="480" w:firstLineChars="200"/>
        <w:rPr>
          <w:rFonts w:asciiTheme="minorEastAsia" w:hAnsiTheme="minorEastAsia"/>
          <w:szCs w:val="24"/>
        </w:rPr>
      </w:pPr>
      <w:r>
        <w:rPr>
          <w:rFonts w:hint="eastAsia" w:asciiTheme="minorEastAsia" w:hAnsiTheme="minorEastAsia"/>
          <w:szCs w:val="24"/>
        </w:rPr>
        <w:t>根据以上对项目培训需求的分析，我们认为本项目针对客户方的培训目标是为了使客户方的各类管理人员、业务人员能够快速熟悉本期系统的业务功能，使这些功能可以最大限度发挥作用，达到系统建设的目标；使相关部门的领导能够充分认识到系统建设的重要性和紧迫性，了解系统建设的规划、总体设计的思想；使IT人员使其可以迅速了解并掌握本期工程所用的核心技术，以保证将来系统验收后可以顺利交给客户方的IT人员自行或协助开发商对系统进行长期的维护；使所有系统管理人员可以针对系统的运行的各种环境独立进行维护和管理，以保证系统的成功运行。</w:t>
      </w:r>
    </w:p>
    <w:p>
      <w:pPr>
        <w:pStyle w:val="5"/>
        <w:spacing w:before="0" w:after="0" w:line="360" w:lineRule="auto"/>
        <w:ind w:left="1331" w:leftChars="200"/>
      </w:pPr>
      <w:bookmarkStart w:id="411" w:name="_Toc403399804"/>
      <w:bookmarkStart w:id="412" w:name="_Toc27369"/>
      <w:bookmarkStart w:id="413" w:name="_Toc402512300"/>
      <w:r>
        <w:rPr>
          <w:rFonts w:hint="eastAsia"/>
        </w:rPr>
        <w:t>培训策略</w:t>
      </w:r>
      <w:bookmarkEnd w:id="411"/>
      <w:bookmarkEnd w:id="412"/>
      <w:bookmarkEnd w:id="413"/>
    </w:p>
    <w:p>
      <w:pPr>
        <w:ind w:firstLine="480" w:firstLineChars="200"/>
        <w:rPr>
          <w:rFonts w:asciiTheme="minorEastAsia" w:hAnsiTheme="minorEastAsia"/>
          <w:szCs w:val="24"/>
        </w:rPr>
      </w:pPr>
      <w:r>
        <w:rPr>
          <w:rFonts w:hint="eastAsia" w:asciiTheme="minorEastAsia" w:hAnsiTheme="minorEastAsia"/>
          <w:szCs w:val="24"/>
        </w:rPr>
        <w:t>在进行培训之前一定要制定自己的培训策略，它是指导培训工作的基础，也是衡量培训工作效果的标准。科学的培训策略可以提大大的高培训的效率，因为培训的策略是整个培训过程的核心。</w:t>
      </w:r>
    </w:p>
    <w:p>
      <w:pPr>
        <w:ind w:firstLine="480" w:firstLineChars="200"/>
        <w:rPr>
          <w:rFonts w:asciiTheme="minorEastAsia" w:hAnsiTheme="minorEastAsia"/>
          <w:szCs w:val="24"/>
        </w:rPr>
      </w:pPr>
      <w:r>
        <w:rPr>
          <w:rFonts w:hint="eastAsia" w:asciiTheme="minorEastAsia" w:hAnsiTheme="minorEastAsia"/>
          <w:szCs w:val="24"/>
        </w:rPr>
        <w:t>1.</w:t>
      </w:r>
      <w:r>
        <w:rPr>
          <w:rFonts w:hint="eastAsia" w:asciiTheme="minorEastAsia" w:hAnsiTheme="minorEastAsia"/>
          <w:szCs w:val="24"/>
        </w:rPr>
        <w:tab/>
      </w:r>
      <w:r>
        <w:rPr>
          <w:rFonts w:hint="eastAsia" w:asciiTheme="minorEastAsia" w:hAnsiTheme="minorEastAsia"/>
          <w:szCs w:val="24"/>
        </w:rPr>
        <w:t>有针对性的培训</w:t>
      </w:r>
    </w:p>
    <w:p>
      <w:pPr>
        <w:ind w:firstLine="480" w:firstLineChars="200"/>
        <w:rPr>
          <w:rFonts w:asciiTheme="minorEastAsia" w:hAnsiTheme="minorEastAsia"/>
          <w:szCs w:val="24"/>
        </w:rPr>
      </w:pPr>
      <w:r>
        <w:rPr>
          <w:rFonts w:hint="eastAsia" w:asciiTheme="minorEastAsia" w:hAnsiTheme="minorEastAsia"/>
          <w:szCs w:val="24"/>
        </w:rPr>
        <w:t>由于本系统是一套功能完善的应用系统，涉及的人员众多，考虑到不同的人员对本系统使用不同的内容，所以培训需要针对性进行。</w:t>
      </w:r>
    </w:p>
    <w:p>
      <w:pPr>
        <w:ind w:firstLine="480" w:firstLineChars="200"/>
        <w:rPr>
          <w:rFonts w:asciiTheme="minorEastAsia" w:hAnsiTheme="minorEastAsia"/>
          <w:szCs w:val="24"/>
        </w:rPr>
      </w:pPr>
      <w:r>
        <w:rPr>
          <w:rFonts w:hint="eastAsia" w:asciiTheme="minorEastAsia" w:hAnsiTheme="minorEastAsia"/>
          <w:szCs w:val="24"/>
        </w:rPr>
        <w:t>2.</w:t>
      </w:r>
      <w:r>
        <w:rPr>
          <w:rFonts w:hint="eastAsia" w:asciiTheme="minorEastAsia" w:hAnsiTheme="minorEastAsia"/>
          <w:szCs w:val="24"/>
        </w:rPr>
        <w:tab/>
      </w:r>
      <w:r>
        <w:rPr>
          <w:rFonts w:hint="eastAsia" w:asciiTheme="minorEastAsia" w:hAnsiTheme="minorEastAsia"/>
          <w:szCs w:val="24"/>
        </w:rPr>
        <w:t>采用授课结合练习的方式</w:t>
      </w:r>
    </w:p>
    <w:p>
      <w:pPr>
        <w:ind w:firstLine="480" w:firstLineChars="200"/>
        <w:rPr>
          <w:rFonts w:asciiTheme="minorEastAsia" w:hAnsiTheme="minorEastAsia"/>
          <w:szCs w:val="24"/>
        </w:rPr>
      </w:pPr>
      <w:r>
        <w:rPr>
          <w:rFonts w:hint="eastAsia" w:asciiTheme="minorEastAsia" w:hAnsiTheme="minorEastAsia"/>
          <w:szCs w:val="24"/>
        </w:rPr>
        <w:t>每一期培训班的内容将设置多个环节，每一个环节都分为授课和练习两部分，授课部分将按照培训讲义对当期培训班所设置的内容进行详细的介绍，并配有培训教材以做参考。练习部分要求学员按照事先准备好的案例进行实际操作，以加强对所学知识的记忆和理解。并且在练习中还要实现教师和学员的互动，不但对学员的操作进行辅导，还将对学员们提出的疑问予以回答。</w:t>
      </w:r>
    </w:p>
    <w:p>
      <w:pPr>
        <w:ind w:firstLine="480" w:firstLineChars="200"/>
        <w:rPr>
          <w:rFonts w:asciiTheme="minorEastAsia" w:hAnsiTheme="minorEastAsia"/>
          <w:szCs w:val="24"/>
        </w:rPr>
      </w:pPr>
      <w:r>
        <w:rPr>
          <w:rFonts w:hint="eastAsia" w:asciiTheme="minorEastAsia" w:hAnsiTheme="minorEastAsia"/>
          <w:szCs w:val="24"/>
        </w:rPr>
        <w:t>3.</w:t>
      </w:r>
      <w:r>
        <w:rPr>
          <w:rFonts w:hint="eastAsia" w:asciiTheme="minorEastAsia" w:hAnsiTheme="minorEastAsia"/>
          <w:szCs w:val="24"/>
        </w:rPr>
        <w:tab/>
      </w:r>
      <w:r>
        <w:rPr>
          <w:rFonts w:hint="eastAsia" w:asciiTheme="minorEastAsia" w:hAnsiTheme="minorEastAsia"/>
          <w:szCs w:val="24"/>
        </w:rPr>
        <w:t>提供多种形式的培训教材</w:t>
      </w:r>
    </w:p>
    <w:p>
      <w:pPr>
        <w:ind w:firstLine="480" w:firstLineChars="200"/>
        <w:rPr>
          <w:rFonts w:asciiTheme="minorEastAsia" w:hAnsiTheme="minorEastAsia"/>
          <w:szCs w:val="24"/>
        </w:rPr>
      </w:pPr>
      <w:r>
        <w:rPr>
          <w:rFonts w:hint="eastAsia" w:asciiTheme="minorEastAsia" w:hAnsiTheme="minorEastAsia"/>
          <w:szCs w:val="24"/>
        </w:rPr>
        <w:t>提供多种形式、全面和标准的文档给用户，其形式包括：电子文档、印刷品、光盘，以成为其后续稳定应用系统的保障，其中电子文档将放在系统中供随时下载。</w:t>
      </w:r>
    </w:p>
    <w:p>
      <w:pPr>
        <w:ind w:firstLine="480" w:firstLineChars="200"/>
        <w:rPr>
          <w:rFonts w:asciiTheme="minorEastAsia" w:hAnsiTheme="minorEastAsia"/>
          <w:szCs w:val="24"/>
        </w:rPr>
      </w:pPr>
      <w:r>
        <w:rPr>
          <w:rFonts w:hint="eastAsia" w:asciiTheme="minorEastAsia" w:hAnsiTheme="minorEastAsia"/>
          <w:szCs w:val="24"/>
        </w:rPr>
        <w:t>4.</w:t>
      </w:r>
      <w:r>
        <w:rPr>
          <w:rFonts w:hint="eastAsia" w:asciiTheme="minorEastAsia" w:hAnsiTheme="minorEastAsia"/>
          <w:szCs w:val="24"/>
        </w:rPr>
        <w:tab/>
      </w:r>
      <w:r>
        <w:rPr>
          <w:rFonts w:hint="eastAsia" w:asciiTheme="minorEastAsia" w:hAnsiTheme="minorEastAsia"/>
          <w:szCs w:val="24"/>
        </w:rPr>
        <w:t>利用考核验收加强学习效果</w:t>
      </w:r>
    </w:p>
    <w:p>
      <w:pPr>
        <w:ind w:firstLine="480" w:firstLineChars="200"/>
        <w:rPr>
          <w:rFonts w:asciiTheme="minorEastAsia" w:hAnsiTheme="minorEastAsia"/>
          <w:szCs w:val="24"/>
        </w:rPr>
      </w:pPr>
      <w:r>
        <w:rPr>
          <w:rFonts w:hint="eastAsia" w:asciiTheme="minorEastAsia" w:hAnsiTheme="minorEastAsia"/>
          <w:szCs w:val="24"/>
        </w:rPr>
        <w:t>为保证最终的学习效果，将为每一期培训班布置考试题目，以验收学员的学习成果。保证培训质量</w:t>
      </w:r>
    </w:p>
    <w:p>
      <w:pPr>
        <w:pStyle w:val="5"/>
        <w:spacing w:before="0" w:after="0" w:line="360" w:lineRule="auto"/>
        <w:ind w:left="1331" w:leftChars="200"/>
      </w:pPr>
      <w:bookmarkStart w:id="414" w:name="_Toc403399805"/>
      <w:bookmarkStart w:id="415" w:name="_Toc4898"/>
      <w:bookmarkStart w:id="416" w:name="_Toc402512301"/>
      <w:r>
        <w:rPr>
          <w:rFonts w:hint="eastAsia"/>
        </w:rPr>
        <w:t>培训类别</w:t>
      </w:r>
      <w:bookmarkEnd w:id="414"/>
      <w:bookmarkEnd w:id="415"/>
      <w:bookmarkEnd w:id="416"/>
    </w:p>
    <w:p>
      <w:pPr>
        <w:ind w:firstLine="480" w:firstLineChars="200"/>
        <w:rPr>
          <w:rFonts w:asciiTheme="minorEastAsia" w:hAnsiTheme="minorEastAsia"/>
          <w:szCs w:val="24"/>
        </w:rPr>
      </w:pPr>
      <w:r>
        <w:rPr>
          <w:rFonts w:hint="eastAsia" w:asciiTheme="minorEastAsia" w:hAnsiTheme="minorEastAsia"/>
          <w:szCs w:val="24"/>
        </w:rPr>
        <w:t>为了保障系统的顺利建设和高效运行，需要对各业务系统自上而下，针对不同对象，展开不同层次、不同方式的各种培训。</w:t>
      </w:r>
    </w:p>
    <w:p>
      <w:pPr>
        <w:ind w:firstLine="480" w:firstLineChars="200"/>
        <w:rPr>
          <w:rFonts w:asciiTheme="minorEastAsia" w:hAnsiTheme="minorEastAsia"/>
          <w:szCs w:val="24"/>
        </w:rPr>
      </w:pPr>
      <w:r>
        <w:rPr>
          <w:rFonts w:hint="eastAsia" w:asciiTheme="minorEastAsia" w:hAnsiTheme="minorEastAsia"/>
          <w:szCs w:val="24"/>
        </w:rPr>
        <w:t>不同的培训对象，培训的侧重点也不相同。此次项目培训对象角色主要分为三种：</w:t>
      </w:r>
    </w:p>
    <w:p>
      <w:pPr>
        <w:ind w:firstLine="480" w:firstLineChars="200"/>
        <w:rPr>
          <w:rFonts w:asciiTheme="minorEastAsia" w:hAnsiTheme="minorEastAsia"/>
          <w:szCs w:val="24"/>
        </w:rPr>
      </w:pPr>
      <w:r>
        <w:rPr>
          <w:rFonts w:hint="eastAsia" w:asciiTheme="minorEastAsia" w:hAnsiTheme="minorEastAsia"/>
          <w:szCs w:val="24"/>
        </w:rPr>
        <w:t>1.</w:t>
      </w:r>
      <w:r>
        <w:rPr>
          <w:rFonts w:hint="eastAsia" w:asciiTheme="minorEastAsia" w:hAnsiTheme="minorEastAsia"/>
          <w:szCs w:val="24"/>
        </w:rPr>
        <w:tab/>
      </w:r>
      <w:r>
        <w:rPr>
          <w:rFonts w:hint="eastAsia" w:asciiTheme="minorEastAsia" w:hAnsiTheme="minorEastAsia"/>
          <w:szCs w:val="24"/>
        </w:rPr>
        <w:t>领导干部</w:t>
      </w:r>
    </w:p>
    <w:p>
      <w:pPr>
        <w:ind w:firstLine="480" w:firstLineChars="200"/>
        <w:rPr>
          <w:rFonts w:asciiTheme="minorEastAsia" w:hAnsiTheme="minorEastAsia"/>
          <w:szCs w:val="24"/>
        </w:rPr>
      </w:pPr>
      <w:r>
        <w:rPr>
          <w:rFonts w:hint="eastAsia" w:asciiTheme="minorEastAsia" w:hAnsiTheme="minorEastAsia"/>
          <w:szCs w:val="24"/>
        </w:rPr>
        <w:t>为了使系统顺利建设、高效运行，需要一只高素质的管理队伍。所以需要对领导开展一系列信息化培训。通过电子政务理论培训，使领导干部能够了解电子政务的内涵和外延，了解国家的大政方针，了解国家信息化发展规划，了解国际国内的发展动向，对系统总体有一个宏观的、全面的、深刻的理解。使领导能够站在一个宏观的角度上指导本部门的系统建设和应用，并使各部门之间能够更好地协作；通过应用软件培训，使领导干部并能熟练使用相关系统的查询、监控、宏观决策等功能开展日常业务。</w:t>
      </w:r>
    </w:p>
    <w:p>
      <w:pPr>
        <w:ind w:firstLine="480" w:firstLineChars="200"/>
        <w:rPr>
          <w:rFonts w:asciiTheme="minorEastAsia" w:hAnsiTheme="minorEastAsia"/>
          <w:szCs w:val="24"/>
        </w:rPr>
      </w:pPr>
      <w:r>
        <w:rPr>
          <w:rFonts w:hint="eastAsia" w:asciiTheme="minorEastAsia" w:hAnsiTheme="minorEastAsia"/>
          <w:szCs w:val="24"/>
        </w:rPr>
        <w:t>2.</w:t>
      </w:r>
      <w:r>
        <w:rPr>
          <w:rFonts w:hint="eastAsia" w:asciiTheme="minorEastAsia" w:hAnsiTheme="minorEastAsia"/>
          <w:szCs w:val="24"/>
        </w:rPr>
        <w:tab/>
      </w:r>
      <w:r>
        <w:rPr>
          <w:rFonts w:hint="eastAsia" w:asciiTheme="minorEastAsia" w:hAnsiTheme="minorEastAsia"/>
          <w:szCs w:val="24"/>
        </w:rPr>
        <w:t>各业务单位系统操作人员</w:t>
      </w:r>
    </w:p>
    <w:p>
      <w:pPr>
        <w:ind w:firstLine="480" w:firstLineChars="200"/>
        <w:rPr>
          <w:rFonts w:asciiTheme="minorEastAsia" w:hAnsiTheme="minorEastAsia"/>
          <w:szCs w:val="24"/>
        </w:rPr>
      </w:pPr>
      <w:r>
        <w:rPr>
          <w:rFonts w:hint="eastAsia" w:asciiTheme="minorEastAsia" w:hAnsiTheme="minorEastAsia"/>
          <w:szCs w:val="24"/>
        </w:rPr>
        <w:t>系统再好，需要人来使用。因此需要对业务人员开展一系列应用软件和系统软件的培训。使业务人员对本部门业务相关子系统能够深刻了解并且可以熟练使用，充分发挥出应用软件的效能，更好地完成本部门的业务。</w:t>
      </w:r>
    </w:p>
    <w:p>
      <w:pPr>
        <w:ind w:firstLine="480" w:firstLineChars="200"/>
        <w:rPr>
          <w:rFonts w:asciiTheme="minorEastAsia" w:hAnsiTheme="minorEastAsia"/>
          <w:szCs w:val="24"/>
        </w:rPr>
      </w:pPr>
      <w:r>
        <w:rPr>
          <w:rFonts w:hint="eastAsia" w:asciiTheme="minorEastAsia" w:hAnsiTheme="minorEastAsia"/>
          <w:szCs w:val="24"/>
        </w:rPr>
        <w:t>3.</w:t>
      </w:r>
      <w:r>
        <w:rPr>
          <w:rFonts w:hint="eastAsia" w:asciiTheme="minorEastAsia" w:hAnsiTheme="minorEastAsia"/>
          <w:szCs w:val="24"/>
        </w:rPr>
        <w:tab/>
      </w:r>
      <w:r>
        <w:rPr>
          <w:rFonts w:hint="eastAsia" w:asciiTheme="minorEastAsia" w:hAnsiTheme="minorEastAsia"/>
          <w:szCs w:val="24"/>
        </w:rPr>
        <w:t>技术人员</w:t>
      </w:r>
    </w:p>
    <w:p>
      <w:pPr>
        <w:ind w:firstLine="480" w:firstLineChars="200"/>
        <w:rPr>
          <w:rFonts w:asciiTheme="minorEastAsia" w:hAnsiTheme="minorEastAsia"/>
          <w:szCs w:val="24"/>
        </w:rPr>
      </w:pPr>
      <w:r>
        <w:rPr>
          <w:rFonts w:hint="eastAsia" w:asciiTheme="minorEastAsia" w:hAnsiTheme="minorEastAsia"/>
          <w:szCs w:val="24"/>
        </w:rPr>
        <w:t>任何系统的顺利实施和高效运转都离不开技术人员的努力。通过对技术人员开展一系列培训。使技术人员对系统的总体有一个宏观、全面、深刻的了解，便于更好与其他部门的协作；全面掌握系统的安装、配置，并且根据系统的运行情况进行管理，使系统稳定、安全、高效的运行，从而提高系统的运行质量和工作人员的办事效率，为今后系统的进一步建设培养一支专业技术过硬的队伍，打下良好的基础。</w:t>
      </w:r>
    </w:p>
    <w:p>
      <w:pPr>
        <w:pStyle w:val="5"/>
        <w:spacing w:before="0" w:after="0" w:line="360" w:lineRule="auto"/>
        <w:ind w:left="1331" w:leftChars="200"/>
      </w:pPr>
      <w:bookmarkStart w:id="417" w:name="_Toc24362"/>
      <w:bookmarkStart w:id="418" w:name="_Toc398802837"/>
      <w:bookmarkStart w:id="419" w:name="_Toc261724985"/>
      <w:bookmarkStart w:id="420" w:name="_Toc403399806"/>
      <w:bookmarkStart w:id="421" w:name="_Toc4237"/>
      <w:bookmarkStart w:id="422" w:name="_Toc261530551"/>
      <w:bookmarkStart w:id="423" w:name="_Toc402512302"/>
      <w:r>
        <w:rPr>
          <w:rFonts w:hint="eastAsia"/>
        </w:rPr>
        <w:t>培训方式</w:t>
      </w:r>
      <w:bookmarkEnd w:id="417"/>
      <w:bookmarkEnd w:id="418"/>
      <w:bookmarkEnd w:id="419"/>
      <w:bookmarkEnd w:id="420"/>
      <w:bookmarkEnd w:id="421"/>
      <w:bookmarkEnd w:id="422"/>
      <w:bookmarkEnd w:id="423"/>
    </w:p>
    <w:p>
      <w:pPr>
        <w:ind w:firstLine="480" w:firstLineChars="200"/>
        <w:rPr>
          <w:rFonts w:asciiTheme="minorEastAsia" w:hAnsiTheme="minorEastAsia"/>
          <w:szCs w:val="24"/>
        </w:rPr>
      </w:pPr>
      <w:r>
        <w:rPr>
          <w:rFonts w:hint="eastAsia" w:asciiTheme="minorEastAsia" w:hAnsiTheme="minorEastAsia"/>
          <w:szCs w:val="24"/>
        </w:rPr>
        <w:t>为了加强培训效果，提高培训效率，针对各业务系统不同的需求，有针对性的进行培训。将培训方式分为：集中场地培训（含课堂讲解和上机操作）、现场培训、城市建设经验学习考察。</w:t>
      </w:r>
    </w:p>
    <w:p>
      <w:pPr>
        <w:ind w:firstLine="480" w:firstLineChars="200"/>
        <w:rPr>
          <w:rFonts w:asciiTheme="minorEastAsia" w:hAnsiTheme="minorEastAsia"/>
          <w:szCs w:val="24"/>
        </w:rPr>
      </w:pPr>
      <w:r>
        <w:rPr>
          <w:rFonts w:hint="eastAsia" w:asciiTheme="minorEastAsia" w:hAnsiTheme="minorEastAsia"/>
          <w:szCs w:val="24"/>
        </w:rPr>
        <w:t>1.</w:t>
      </w:r>
      <w:r>
        <w:rPr>
          <w:rFonts w:hint="eastAsia" w:asciiTheme="minorEastAsia" w:hAnsiTheme="minorEastAsia"/>
          <w:szCs w:val="24"/>
        </w:rPr>
        <w:tab/>
      </w:r>
      <w:r>
        <w:rPr>
          <w:rFonts w:hint="eastAsia" w:asciiTheme="minorEastAsia" w:hAnsiTheme="minorEastAsia"/>
          <w:szCs w:val="24"/>
        </w:rPr>
        <w:t>集中场地培训</w:t>
      </w:r>
    </w:p>
    <w:p>
      <w:pPr>
        <w:ind w:firstLine="480" w:firstLineChars="200"/>
        <w:rPr>
          <w:rFonts w:asciiTheme="minorEastAsia" w:hAnsiTheme="minorEastAsia"/>
          <w:szCs w:val="24"/>
        </w:rPr>
      </w:pPr>
      <w:r>
        <w:rPr>
          <w:rFonts w:hint="eastAsia" w:asciiTheme="minorEastAsia" w:hAnsiTheme="minorEastAsia"/>
          <w:szCs w:val="24"/>
        </w:rPr>
        <w:t>国内集中培训是指在国内由相关正规培训机构、开发商或用户方提供的培训教室内实施，并在专门一段时间内进行的技术传授。这种培训方式的优点是，课程内容正规，授课教师队伍精良，教学环境优越。由于培训时间有保障，所以培训效果也会非常好。</w:t>
      </w:r>
    </w:p>
    <w:p>
      <w:pPr>
        <w:ind w:firstLine="480" w:firstLineChars="200"/>
        <w:rPr>
          <w:rFonts w:asciiTheme="minorEastAsia" w:hAnsiTheme="minorEastAsia"/>
          <w:szCs w:val="24"/>
        </w:rPr>
      </w:pPr>
      <w:r>
        <w:rPr>
          <w:rFonts w:hint="eastAsia" w:asciiTheme="minorEastAsia" w:hAnsiTheme="minorEastAsia"/>
          <w:szCs w:val="24"/>
        </w:rPr>
        <w:t>2.</w:t>
      </w:r>
      <w:r>
        <w:rPr>
          <w:rFonts w:hint="eastAsia" w:asciiTheme="minorEastAsia" w:hAnsiTheme="minorEastAsia"/>
          <w:szCs w:val="24"/>
        </w:rPr>
        <w:tab/>
      </w:r>
      <w:r>
        <w:rPr>
          <w:rFonts w:hint="eastAsia" w:asciiTheme="minorEastAsia" w:hAnsiTheme="minorEastAsia"/>
          <w:szCs w:val="24"/>
        </w:rPr>
        <w:t>现场培训</w:t>
      </w:r>
    </w:p>
    <w:p>
      <w:pPr>
        <w:ind w:firstLine="480" w:firstLineChars="200"/>
        <w:rPr>
          <w:rFonts w:asciiTheme="minorEastAsia" w:hAnsiTheme="minorEastAsia"/>
          <w:szCs w:val="24"/>
        </w:rPr>
      </w:pPr>
      <w:r>
        <w:rPr>
          <w:rFonts w:hint="eastAsia" w:asciiTheme="minorEastAsia" w:hAnsiTheme="minorEastAsia"/>
          <w:szCs w:val="24"/>
        </w:rPr>
        <w:t>现场培训旨在针对不同的用户、用户工作、用户环境提供大量小规模、有针对性甚至点对点的系统用户培训。在系统软件安装调试时，应用系统安装调试时工程实施方也会邀请用户的技术人员参与系统的安装、调试和配置管理，维护等工作。</w:t>
      </w:r>
    </w:p>
    <w:p>
      <w:pPr>
        <w:ind w:firstLine="480" w:firstLineChars="200"/>
        <w:rPr>
          <w:rFonts w:asciiTheme="minorEastAsia" w:hAnsiTheme="minorEastAsia"/>
          <w:szCs w:val="24"/>
        </w:rPr>
      </w:pPr>
      <w:r>
        <w:rPr>
          <w:rFonts w:hint="eastAsia" w:asciiTheme="minorEastAsia" w:hAnsiTheme="minorEastAsia"/>
          <w:szCs w:val="24"/>
        </w:rPr>
        <w:t>这种培训的特点是针对性强、直观、方式灵活，而且与实际结合紧密，使用户维护人员在短时间内对系统的认识有了极大的飞跃，其系统维护技能快速提高，并具备了系统维护人员的资格。现场培训是为技术人员提供的培训。</w:t>
      </w:r>
    </w:p>
    <w:p>
      <w:pPr>
        <w:ind w:firstLine="480" w:firstLineChars="200"/>
        <w:rPr>
          <w:rFonts w:asciiTheme="minorEastAsia" w:hAnsiTheme="minorEastAsia"/>
          <w:szCs w:val="24"/>
        </w:rPr>
      </w:pPr>
      <w:bookmarkStart w:id="424" w:name="_Toc384970286"/>
      <w:bookmarkStart w:id="425" w:name="_Toc232479421"/>
      <w:bookmarkStart w:id="426" w:name="_Toc140849862"/>
      <w:r>
        <w:rPr>
          <w:rFonts w:hint="eastAsia" w:asciiTheme="minorEastAsia" w:hAnsiTheme="minorEastAsia"/>
          <w:szCs w:val="24"/>
        </w:rPr>
        <w:t>3、本项目培训</w:t>
      </w:r>
      <w:bookmarkEnd w:id="424"/>
      <w:bookmarkEnd w:id="425"/>
      <w:bookmarkEnd w:id="426"/>
      <w:r>
        <w:rPr>
          <w:rFonts w:hint="eastAsia" w:asciiTheme="minorEastAsia" w:hAnsiTheme="minorEastAsia"/>
          <w:szCs w:val="24"/>
        </w:rPr>
        <w:t>内容</w:t>
      </w:r>
    </w:p>
    <w:p>
      <w:pPr>
        <w:ind w:firstLine="480" w:firstLineChars="200"/>
        <w:rPr>
          <w:rFonts w:asciiTheme="minorEastAsia" w:hAnsiTheme="minorEastAsia"/>
          <w:szCs w:val="24"/>
        </w:rPr>
      </w:pPr>
      <w:r>
        <w:rPr>
          <w:rFonts w:hint="eastAsia" w:asciiTheme="minorEastAsia" w:hAnsiTheme="minorEastAsia"/>
          <w:szCs w:val="24"/>
        </w:rPr>
        <w:t>主要采用现场人机结合的方式进行授课。</w:t>
      </w:r>
    </w:p>
    <w:p>
      <w:pPr>
        <w:ind w:firstLine="480" w:firstLineChars="200"/>
        <w:rPr>
          <w:rFonts w:asciiTheme="minorEastAsia" w:hAnsiTheme="minorEastAsia"/>
          <w:szCs w:val="24"/>
        </w:rPr>
      </w:pPr>
      <w:r>
        <w:rPr>
          <w:rFonts w:hint="eastAsia" w:asciiTheme="minorEastAsia" w:hAnsiTheme="minorEastAsia"/>
          <w:szCs w:val="24"/>
        </w:rPr>
        <w:t>一、以班为形式集中授课为主，个人辅导和各类帮助文档为辅的方式进行培训。</w:t>
      </w:r>
    </w:p>
    <w:p>
      <w:pPr>
        <w:ind w:firstLine="480" w:firstLineChars="200"/>
        <w:rPr>
          <w:rFonts w:asciiTheme="minorEastAsia" w:hAnsiTheme="minorEastAsia"/>
          <w:szCs w:val="24"/>
        </w:rPr>
      </w:pPr>
      <w:r>
        <w:rPr>
          <w:rFonts w:hint="eastAsia" w:asciiTheme="minorEastAsia" w:hAnsiTheme="minorEastAsia"/>
          <w:szCs w:val="24"/>
        </w:rPr>
        <w:t>二、本公司负责为培训人员提供培训用文字资料和讲义等相关用品。</w:t>
      </w:r>
    </w:p>
    <w:p>
      <w:pPr>
        <w:ind w:firstLine="480" w:firstLineChars="200"/>
        <w:rPr>
          <w:rFonts w:asciiTheme="minorEastAsia" w:hAnsiTheme="minorEastAsia"/>
          <w:szCs w:val="24"/>
        </w:rPr>
      </w:pPr>
      <w:r>
        <w:rPr>
          <w:rFonts w:hint="eastAsia" w:asciiTheme="minorEastAsia" w:hAnsiTheme="minorEastAsia"/>
          <w:szCs w:val="24"/>
        </w:rPr>
        <w:t>三、提供本公司所在地考察培训。</w:t>
      </w:r>
    </w:p>
    <w:p>
      <w:pPr>
        <w:ind w:firstLine="480" w:firstLineChars="200"/>
        <w:rPr>
          <w:rFonts w:asciiTheme="minorEastAsia" w:hAnsiTheme="minorEastAsia"/>
          <w:szCs w:val="24"/>
        </w:rPr>
      </w:pPr>
      <w:r>
        <w:rPr>
          <w:rFonts w:hint="eastAsia" w:asciiTheme="minorEastAsia" w:hAnsiTheme="minorEastAsia"/>
          <w:szCs w:val="24"/>
        </w:rPr>
        <w:t>四、提供系统安装现场培训。</w:t>
      </w:r>
    </w:p>
    <w:p>
      <w:pPr>
        <w:ind w:firstLine="480" w:firstLineChars="200"/>
        <w:rPr>
          <w:rFonts w:asciiTheme="minorEastAsia" w:hAnsiTheme="minorEastAsia"/>
          <w:szCs w:val="24"/>
        </w:rPr>
      </w:pPr>
      <w:r>
        <w:rPr>
          <w:rFonts w:hint="eastAsia" w:asciiTheme="minorEastAsia" w:hAnsiTheme="minorEastAsia"/>
          <w:szCs w:val="24"/>
        </w:rPr>
        <w:t>五、教学方式：中文教材、国语讲授。</w:t>
      </w:r>
    </w:p>
    <w:p>
      <w:pPr>
        <w:ind w:firstLine="480" w:firstLineChars="200"/>
        <w:rPr>
          <w:rFonts w:asciiTheme="minorEastAsia" w:hAnsiTheme="minorEastAsia"/>
          <w:szCs w:val="24"/>
        </w:rPr>
      </w:pPr>
      <w:r>
        <w:rPr>
          <w:rFonts w:hint="eastAsia" w:asciiTheme="minorEastAsia" w:hAnsiTheme="minorEastAsia"/>
          <w:szCs w:val="24"/>
        </w:rPr>
        <w:t>对于本项目中，上线阶段前给予至少2次集中培训，具体培训内容由业主方和我公司协商确定。</w:t>
      </w:r>
    </w:p>
    <w:p>
      <w:pPr>
        <w:pStyle w:val="5"/>
        <w:spacing w:before="0" w:after="0" w:line="360" w:lineRule="auto"/>
        <w:ind w:left="1331" w:leftChars="200"/>
      </w:pPr>
      <w:bookmarkStart w:id="427" w:name="_Toc232479419"/>
      <w:bookmarkStart w:id="428" w:name="_Toc1593"/>
      <w:bookmarkStart w:id="429" w:name="_Toc384970284"/>
      <w:bookmarkStart w:id="430" w:name="_Toc140849860"/>
      <w:r>
        <w:rPr>
          <w:rFonts w:hint="eastAsia"/>
        </w:rPr>
        <w:t>培训对象</w:t>
      </w:r>
      <w:bookmarkEnd w:id="427"/>
      <w:bookmarkEnd w:id="428"/>
      <w:bookmarkEnd w:id="429"/>
      <w:bookmarkEnd w:id="430"/>
    </w:p>
    <w:p>
      <w:pPr>
        <w:ind w:firstLine="480" w:firstLineChars="200"/>
        <w:rPr>
          <w:rFonts w:asciiTheme="minorEastAsia" w:hAnsiTheme="minorEastAsia"/>
          <w:szCs w:val="24"/>
        </w:rPr>
      </w:pPr>
      <w:r>
        <w:rPr>
          <w:rFonts w:hint="eastAsia" w:asciiTheme="minorEastAsia" w:hAnsiTheme="minorEastAsia"/>
          <w:szCs w:val="24"/>
        </w:rPr>
        <w:t>培训对象主要有以下两类人员：</w:t>
      </w:r>
    </w:p>
    <w:p>
      <w:pPr>
        <w:ind w:firstLine="480" w:firstLineChars="200"/>
        <w:rPr>
          <w:rFonts w:asciiTheme="minorEastAsia" w:hAnsiTheme="minorEastAsia"/>
          <w:szCs w:val="24"/>
        </w:rPr>
      </w:pPr>
      <w:r>
        <w:rPr>
          <w:rFonts w:hint="eastAsia" w:asciiTheme="minorEastAsia" w:hAnsiTheme="minorEastAsia"/>
          <w:szCs w:val="24"/>
        </w:rPr>
        <w:t>本系统所涉及各级用户（用户级培训）</w:t>
      </w:r>
    </w:p>
    <w:p>
      <w:pPr>
        <w:ind w:firstLine="480" w:firstLineChars="200"/>
        <w:rPr>
          <w:rFonts w:asciiTheme="minorEastAsia" w:hAnsiTheme="minorEastAsia"/>
          <w:szCs w:val="24"/>
        </w:rPr>
      </w:pPr>
      <w:r>
        <w:rPr>
          <w:rFonts w:hint="eastAsia" w:asciiTheme="minorEastAsia" w:hAnsiTheme="minorEastAsia"/>
          <w:szCs w:val="24"/>
        </w:rPr>
        <w:t>本系统所涉及系统管理员（系统管理级培训）</w:t>
      </w:r>
    </w:p>
    <w:p>
      <w:pPr>
        <w:pStyle w:val="5"/>
        <w:spacing w:before="0" w:after="0" w:line="360" w:lineRule="auto"/>
        <w:ind w:left="1331" w:leftChars="200"/>
      </w:pPr>
      <w:bookmarkStart w:id="431" w:name="_Toc261724986"/>
      <w:bookmarkStart w:id="432" w:name="_Toc10973"/>
      <w:bookmarkStart w:id="433" w:name="_Toc398802838"/>
      <w:bookmarkStart w:id="434" w:name="_Toc402512303"/>
      <w:bookmarkStart w:id="435" w:name="_Toc261530552"/>
      <w:bookmarkStart w:id="436" w:name="_Toc403399807"/>
      <w:r>
        <w:rPr>
          <w:rFonts w:hint="eastAsia"/>
        </w:rPr>
        <w:t>培训阶段计划</w:t>
      </w:r>
      <w:bookmarkEnd w:id="431"/>
      <w:bookmarkEnd w:id="432"/>
      <w:bookmarkEnd w:id="433"/>
      <w:bookmarkEnd w:id="434"/>
      <w:bookmarkEnd w:id="435"/>
      <w:bookmarkEnd w:id="436"/>
    </w:p>
    <w:p>
      <w:pPr>
        <w:ind w:firstLine="480" w:firstLineChars="200"/>
        <w:rPr>
          <w:rFonts w:asciiTheme="minorEastAsia" w:hAnsiTheme="minorEastAsia"/>
          <w:szCs w:val="24"/>
        </w:rPr>
      </w:pPr>
      <w:r>
        <w:rPr>
          <w:rFonts w:hint="eastAsia" w:asciiTheme="minorEastAsia" w:hAnsiTheme="minorEastAsia"/>
          <w:szCs w:val="24"/>
        </w:rPr>
        <w:t>由于本期工程涉及各业务单位的相关人员，人员众多，本项目需要进行全面的产品培训和软件使用培训，包括针对信息化管理部门人员和平台运营人员培训。为此，需要针对系统实施的不同阶段，提供不同人员的培训。</w:t>
      </w:r>
    </w:p>
    <w:p>
      <w:pPr>
        <w:ind w:firstLine="480" w:firstLineChars="200"/>
        <w:rPr>
          <w:rFonts w:asciiTheme="minorEastAsia" w:hAnsiTheme="minorEastAsia"/>
          <w:szCs w:val="24"/>
        </w:rPr>
      </w:pPr>
      <w:r>
        <w:rPr>
          <w:rFonts w:hint="eastAsia" w:asciiTheme="minorEastAsia" w:hAnsiTheme="minorEastAsia"/>
          <w:szCs w:val="24"/>
        </w:rPr>
        <w:t>按照本期工程的要求，系统是分三个阶段实施，则培训的时间安排则以此三个阶段为准。</w:t>
      </w:r>
    </w:p>
    <w:p>
      <w:pPr>
        <w:ind w:firstLine="480" w:firstLineChars="200"/>
        <w:rPr>
          <w:rFonts w:asciiTheme="minorEastAsia" w:hAnsiTheme="minorEastAsia"/>
          <w:szCs w:val="24"/>
        </w:rPr>
      </w:pPr>
      <w:r>
        <w:rPr>
          <w:rFonts w:hint="eastAsia" w:asciiTheme="minorEastAsia" w:hAnsiTheme="minorEastAsia"/>
          <w:szCs w:val="24"/>
        </w:rPr>
        <w:t>1.</w:t>
      </w:r>
      <w:r>
        <w:rPr>
          <w:rFonts w:hint="eastAsia" w:asciiTheme="minorEastAsia" w:hAnsiTheme="minorEastAsia"/>
          <w:szCs w:val="24"/>
        </w:rPr>
        <w:tab/>
      </w:r>
      <w:r>
        <w:rPr>
          <w:rFonts w:hint="eastAsia" w:asciiTheme="minorEastAsia" w:hAnsiTheme="minorEastAsia"/>
          <w:szCs w:val="24"/>
        </w:rPr>
        <w:t>系统开发阶段</w:t>
      </w:r>
    </w:p>
    <w:p>
      <w:pPr>
        <w:ind w:firstLine="480" w:firstLineChars="200"/>
        <w:rPr>
          <w:rFonts w:asciiTheme="minorEastAsia" w:hAnsiTheme="minorEastAsia"/>
          <w:szCs w:val="24"/>
        </w:rPr>
      </w:pPr>
      <w:r>
        <w:rPr>
          <w:rFonts w:hint="eastAsia" w:asciiTheme="minorEastAsia" w:hAnsiTheme="minorEastAsia"/>
          <w:szCs w:val="24"/>
        </w:rPr>
        <w:t>在此阶段将对相关的管理人员、业务人员、技术人员等进行有关标准规范、需求开发方法、测试方法、有关应用技术的培训，以便项目组织和开发测试的顺利进行。</w:t>
      </w:r>
    </w:p>
    <w:p>
      <w:pPr>
        <w:ind w:firstLine="480" w:firstLineChars="200"/>
        <w:rPr>
          <w:rFonts w:asciiTheme="minorEastAsia" w:hAnsiTheme="minorEastAsia"/>
          <w:szCs w:val="24"/>
        </w:rPr>
      </w:pPr>
      <w:r>
        <w:rPr>
          <w:rFonts w:hint="eastAsia" w:asciiTheme="minorEastAsia" w:hAnsiTheme="minorEastAsia"/>
          <w:szCs w:val="24"/>
        </w:rPr>
        <w:t>2.</w:t>
      </w:r>
      <w:r>
        <w:rPr>
          <w:rFonts w:hint="eastAsia" w:asciiTheme="minorEastAsia" w:hAnsiTheme="minorEastAsia"/>
          <w:szCs w:val="24"/>
        </w:rPr>
        <w:tab/>
      </w:r>
      <w:r>
        <w:rPr>
          <w:rFonts w:hint="eastAsia" w:asciiTheme="minorEastAsia" w:hAnsiTheme="minorEastAsia"/>
          <w:szCs w:val="24"/>
        </w:rPr>
        <w:t>试运行阶段</w:t>
      </w:r>
    </w:p>
    <w:p>
      <w:pPr>
        <w:ind w:firstLine="480" w:firstLineChars="200"/>
        <w:rPr>
          <w:rFonts w:asciiTheme="minorEastAsia" w:hAnsiTheme="minorEastAsia"/>
          <w:szCs w:val="24"/>
        </w:rPr>
      </w:pPr>
      <w:r>
        <w:rPr>
          <w:rFonts w:hint="eastAsia" w:asciiTheme="minorEastAsia" w:hAnsiTheme="minorEastAsia"/>
          <w:szCs w:val="24"/>
        </w:rPr>
        <w:t>对进入试运行的试点单位的人员进行相关的培训，包括信息化管理部门人员和平台运营人员。对系统管理人员进行安装配置的培训，以帮助客户顺利完成系统安装配置工作；对平台运营人员进行系统使用功能培训。</w:t>
      </w:r>
    </w:p>
    <w:p>
      <w:pPr>
        <w:ind w:firstLine="480" w:firstLineChars="200"/>
        <w:rPr>
          <w:rFonts w:asciiTheme="minorEastAsia" w:hAnsiTheme="minorEastAsia"/>
          <w:szCs w:val="24"/>
        </w:rPr>
      </w:pPr>
      <w:r>
        <w:rPr>
          <w:rFonts w:hint="eastAsia" w:asciiTheme="minorEastAsia" w:hAnsiTheme="minorEastAsia"/>
          <w:szCs w:val="24"/>
        </w:rPr>
        <w:t>3.</w:t>
      </w:r>
      <w:r>
        <w:rPr>
          <w:rFonts w:hint="eastAsia" w:asciiTheme="minorEastAsia" w:hAnsiTheme="minorEastAsia"/>
          <w:szCs w:val="24"/>
        </w:rPr>
        <w:tab/>
      </w:r>
      <w:r>
        <w:rPr>
          <w:rFonts w:hint="eastAsia" w:asciiTheme="minorEastAsia" w:hAnsiTheme="minorEastAsia"/>
          <w:szCs w:val="24"/>
        </w:rPr>
        <w:t>系统上线前的培训</w:t>
      </w:r>
    </w:p>
    <w:p>
      <w:pPr>
        <w:ind w:firstLine="480" w:firstLineChars="200"/>
        <w:rPr>
          <w:rFonts w:asciiTheme="minorEastAsia" w:hAnsiTheme="minorEastAsia"/>
          <w:szCs w:val="24"/>
        </w:rPr>
      </w:pPr>
      <w:r>
        <w:rPr>
          <w:rFonts w:hint="eastAsia" w:asciiTheme="minorEastAsia" w:hAnsiTheme="minorEastAsia"/>
          <w:szCs w:val="24"/>
        </w:rPr>
        <w:t>对其他单位的人员进行相关的培训，包括系统管理人员和业务人员。对系统管理人员进行安装配置的培训，以帮助客户顺利完成系统安装配置工作；对相关业务人员进行系统使用功能培训。</w:t>
      </w:r>
    </w:p>
    <w:p>
      <w:pPr>
        <w:pStyle w:val="5"/>
        <w:spacing w:before="0" w:after="0" w:line="360" w:lineRule="auto"/>
        <w:ind w:left="1331" w:leftChars="200"/>
      </w:pPr>
      <w:bookmarkStart w:id="437" w:name="_Toc32166"/>
      <w:bookmarkStart w:id="438" w:name="_Toc261724987"/>
      <w:bookmarkStart w:id="439" w:name="_Toc398802839"/>
      <w:bookmarkStart w:id="440" w:name="_Toc403399808"/>
      <w:bookmarkStart w:id="441" w:name="_Toc402512304"/>
      <w:bookmarkStart w:id="442" w:name="_Toc261530553"/>
      <w:r>
        <w:rPr>
          <w:rFonts w:hint="eastAsia"/>
        </w:rPr>
        <w:t>培训计划</w:t>
      </w:r>
      <w:bookmarkEnd w:id="437"/>
      <w:bookmarkEnd w:id="438"/>
      <w:bookmarkEnd w:id="439"/>
      <w:bookmarkEnd w:id="440"/>
      <w:bookmarkEnd w:id="441"/>
      <w:bookmarkEnd w:id="442"/>
    </w:p>
    <w:p>
      <w:pPr>
        <w:ind w:firstLine="480" w:firstLineChars="200"/>
        <w:rPr>
          <w:rFonts w:asciiTheme="minorEastAsia" w:hAnsiTheme="minorEastAsia"/>
          <w:szCs w:val="24"/>
        </w:rPr>
      </w:pPr>
      <w:bookmarkStart w:id="443" w:name="_Toc453605426"/>
      <w:bookmarkStart w:id="444" w:name="_Toc3610"/>
      <w:bookmarkStart w:id="445" w:name="_Toc460250911"/>
      <w:bookmarkStart w:id="446" w:name="_Toc402512306"/>
      <w:bookmarkStart w:id="447" w:name="_Toc398802840"/>
      <w:bookmarkStart w:id="448" w:name="_Toc261530557"/>
      <w:bookmarkStart w:id="449" w:name="_Toc261724991"/>
      <w:r>
        <w:rPr>
          <w:rFonts w:hint="eastAsia" w:asciiTheme="minorEastAsia" w:hAnsiTheme="minorEastAsia"/>
          <w:szCs w:val="24"/>
        </w:rPr>
        <w:t>用户级培训（初级培训）</w:t>
      </w:r>
      <w:bookmarkEnd w:id="443"/>
      <w:bookmarkEnd w:id="444"/>
      <w:bookmarkEnd w:id="445"/>
    </w:p>
    <w:p>
      <w:pPr>
        <w:ind w:firstLine="480" w:firstLineChars="200"/>
        <w:rPr>
          <w:rFonts w:asciiTheme="minorEastAsia" w:hAnsiTheme="minorEastAsia"/>
          <w:szCs w:val="24"/>
        </w:rPr>
      </w:pPr>
      <w:r>
        <w:rPr>
          <w:rFonts w:hint="eastAsia" w:asciiTheme="minorEastAsia" w:hAnsiTheme="minorEastAsia"/>
          <w:szCs w:val="24"/>
        </w:rPr>
        <w:t>用户级培训主要是针对各级使用人员对该系统的使用培训，包括系统的操作方法、操作流程等。</w:t>
      </w:r>
    </w:p>
    <w:p>
      <w:pPr>
        <w:ind w:firstLine="480" w:firstLineChars="200"/>
        <w:rPr>
          <w:rFonts w:asciiTheme="minorEastAsia" w:hAnsiTheme="minorEastAsia"/>
          <w:szCs w:val="24"/>
        </w:rPr>
      </w:pPr>
      <w:bookmarkStart w:id="450" w:name="_Toc8581"/>
      <w:bookmarkStart w:id="451" w:name="_Toc460250912"/>
      <w:bookmarkStart w:id="452" w:name="_Toc453605427"/>
      <w:r>
        <w:rPr>
          <w:rFonts w:hint="eastAsia" w:asciiTheme="minorEastAsia" w:hAnsiTheme="minorEastAsia"/>
          <w:szCs w:val="24"/>
        </w:rPr>
        <w:t>系统管理级培训（中级培训）</w:t>
      </w:r>
      <w:bookmarkEnd w:id="450"/>
      <w:bookmarkEnd w:id="451"/>
      <w:bookmarkEnd w:id="452"/>
    </w:p>
    <w:p>
      <w:pPr>
        <w:ind w:firstLine="480" w:firstLineChars="200"/>
        <w:rPr>
          <w:rFonts w:asciiTheme="minorEastAsia" w:hAnsiTheme="minorEastAsia"/>
          <w:szCs w:val="24"/>
        </w:rPr>
      </w:pPr>
      <w:r>
        <w:rPr>
          <w:rFonts w:hint="eastAsia" w:asciiTheme="minorEastAsia" w:hAnsiTheme="minorEastAsia"/>
          <w:szCs w:val="24"/>
        </w:rPr>
        <w:t>系统管理级培训主要是针对该系统的系统管理员的培训，包括数据库的安装配置与管理培训以及对系统的维护培训。</w:t>
      </w:r>
    </w:p>
    <w:p>
      <w:pPr>
        <w:ind w:firstLine="480" w:firstLineChars="200"/>
        <w:rPr>
          <w:rFonts w:asciiTheme="minorEastAsia" w:hAnsiTheme="minorEastAsia"/>
          <w:szCs w:val="24"/>
        </w:rPr>
      </w:pPr>
      <w:r>
        <w:rPr>
          <w:rFonts w:hint="eastAsia" w:asciiTheme="minorEastAsia" w:hAnsiTheme="minorEastAsia"/>
          <w:szCs w:val="24"/>
        </w:rPr>
        <w:t xml:space="preserve">系统管理人员负责系统的安装、数据存放和安全等多种重要工作，是本系统能否健康运行的基础保障队伍。作为系统管理员，必须了解下述内容： </w:t>
      </w:r>
    </w:p>
    <w:p>
      <w:pPr>
        <w:ind w:firstLine="480" w:firstLineChars="200"/>
        <w:rPr>
          <w:rFonts w:asciiTheme="minorEastAsia" w:hAnsiTheme="minorEastAsia"/>
          <w:szCs w:val="24"/>
        </w:rPr>
      </w:pPr>
      <w:r>
        <w:rPr>
          <w:rFonts w:hint="eastAsia" w:asciiTheme="minorEastAsia" w:hAnsiTheme="minorEastAsia"/>
          <w:szCs w:val="24"/>
        </w:rPr>
        <w:t>配置和管理平台的应用模式；</w:t>
      </w:r>
    </w:p>
    <w:p>
      <w:pPr>
        <w:ind w:firstLine="480" w:firstLineChars="200"/>
        <w:rPr>
          <w:rFonts w:asciiTheme="minorEastAsia" w:hAnsiTheme="minorEastAsia"/>
          <w:szCs w:val="24"/>
        </w:rPr>
      </w:pPr>
      <w:r>
        <w:rPr>
          <w:rFonts w:hint="eastAsia" w:asciiTheme="minorEastAsia" w:hAnsiTheme="minorEastAsia"/>
          <w:szCs w:val="24"/>
        </w:rPr>
        <w:t>规划和维护数据库的复制；数据库管理</w:t>
      </w:r>
    </w:p>
    <w:p>
      <w:pPr>
        <w:ind w:firstLine="480" w:firstLineChars="200"/>
        <w:rPr>
          <w:rFonts w:asciiTheme="minorEastAsia" w:hAnsiTheme="minorEastAsia"/>
          <w:szCs w:val="24"/>
        </w:rPr>
      </w:pPr>
      <w:r>
        <w:rPr>
          <w:rFonts w:hint="eastAsia" w:asciiTheme="minorEastAsia" w:hAnsiTheme="minorEastAsia"/>
          <w:szCs w:val="24"/>
        </w:rPr>
        <w:t>计划和实现安全机制，包括认证和授权、口令、服务器访问以及加密等；</w:t>
      </w:r>
    </w:p>
    <w:p>
      <w:pPr>
        <w:ind w:firstLine="480" w:firstLineChars="200"/>
        <w:rPr>
          <w:rFonts w:asciiTheme="minorEastAsia" w:hAnsiTheme="minorEastAsia"/>
          <w:szCs w:val="24"/>
        </w:rPr>
      </w:pPr>
      <w:r>
        <w:rPr>
          <w:rFonts w:hint="eastAsia" w:asciiTheme="minorEastAsia" w:hAnsiTheme="minorEastAsia"/>
          <w:szCs w:val="24"/>
        </w:rPr>
        <w:t>增加和删除用户；</w:t>
      </w:r>
    </w:p>
    <w:p>
      <w:pPr>
        <w:ind w:firstLine="480" w:firstLineChars="200"/>
        <w:rPr>
          <w:rFonts w:asciiTheme="minorEastAsia" w:hAnsiTheme="minorEastAsia"/>
          <w:szCs w:val="24"/>
        </w:rPr>
      </w:pPr>
      <w:r>
        <w:rPr>
          <w:rFonts w:hint="eastAsia" w:asciiTheme="minorEastAsia" w:hAnsiTheme="minorEastAsia"/>
          <w:szCs w:val="24"/>
        </w:rPr>
        <w:t>维护和分析服务器运行日志；</w:t>
      </w:r>
    </w:p>
    <w:bookmarkEnd w:id="446"/>
    <w:p>
      <w:pPr>
        <w:rPr>
          <w:rFonts w:asciiTheme="minorEastAsia" w:hAnsiTheme="minorEastAsia"/>
          <w:szCs w:val="24"/>
        </w:rPr>
      </w:pPr>
    </w:p>
    <w:p>
      <w:pPr>
        <w:pStyle w:val="5"/>
        <w:spacing w:before="0" w:after="0" w:line="360" w:lineRule="auto"/>
        <w:ind w:left="1331" w:leftChars="200"/>
      </w:pPr>
      <w:bookmarkStart w:id="453" w:name="_Toc403399809"/>
      <w:bookmarkStart w:id="454" w:name="_Toc402512307"/>
      <w:bookmarkStart w:id="455" w:name="_Toc15201"/>
      <w:r>
        <w:rPr>
          <w:rFonts w:hint="eastAsia"/>
        </w:rPr>
        <w:t>培训资源</w:t>
      </w:r>
      <w:bookmarkEnd w:id="447"/>
      <w:bookmarkEnd w:id="448"/>
      <w:bookmarkEnd w:id="449"/>
      <w:bookmarkEnd w:id="453"/>
      <w:bookmarkEnd w:id="454"/>
      <w:bookmarkEnd w:id="455"/>
    </w:p>
    <w:p>
      <w:pPr>
        <w:ind w:firstLine="480" w:firstLineChars="200"/>
        <w:rPr>
          <w:rFonts w:asciiTheme="minorEastAsia" w:hAnsiTheme="minorEastAsia"/>
          <w:szCs w:val="24"/>
        </w:rPr>
      </w:pPr>
      <w:r>
        <w:rPr>
          <w:rFonts w:hint="eastAsia" w:asciiTheme="minorEastAsia" w:hAnsiTheme="minorEastAsia"/>
          <w:szCs w:val="24"/>
        </w:rPr>
        <w:t>培训资源是指培训场所、培训设备、培训师资等进行培训工作必备的元素。</w:t>
      </w:r>
    </w:p>
    <w:p>
      <w:pPr>
        <w:pStyle w:val="5"/>
        <w:spacing w:before="0" w:after="0" w:line="360" w:lineRule="auto"/>
        <w:ind w:left="1331" w:leftChars="200"/>
      </w:pPr>
      <w:bookmarkStart w:id="456" w:name="_Toc402512308"/>
      <w:bookmarkStart w:id="457" w:name="_Toc261530558"/>
      <w:bookmarkStart w:id="458" w:name="_Toc403399810"/>
      <w:bookmarkStart w:id="459" w:name="_Toc261724992"/>
      <w:bookmarkStart w:id="460" w:name="_Toc18980"/>
      <w:bookmarkStart w:id="461" w:name="_Toc398802841"/>
      <w:r>
        <w:rPr>
          <w:rFonts w:hint="eastAsia"/>
        </w:rPr>
        <w:t>培训过程管理</w:t>
      </w:r>
      <w:bookmarkEnd w:id="456"/>
      <w:bookmarkEnd w:id="457"/>
      <w:bookmarkEnd w:id="458"/>
      <w:bookmarkEnd w:id="459"/>
      <w:bookmarkEnd w:id="460"/>
      <w:bookmarkEnd w:id="461"/>
    </w:p>
    <w:p>
      <w:pPr>
        <w:ind w:firstLine="480" w:firstLineChars="200"/>
        <w:rPr>
          <w:rFonts w:asciiTheme="minorEastAsia" w:hAnsiTheme="minorEastAsia"/>
          <w:szCs w:val="24"/>
        </w:rPr>
      </w:pPr>
      <w:r>
        <w:rPr>
          <w:rFonts w:hint="eastAsia" w:asciiTheme="minorEastAsia" w:hAnsiTheme="minorEastAsia"/>
          <w:szCs w:val="24"/>
        </w:rPr>
        <w:t>在以上的培训计划实施的过程中，我们认为最复杂，风险最大的培训工作就是系统上线前阶段最终用户的培训。因为各位最终用户能否具备正常使用系统的操作技能直接影响系统能否上线。同时，由于参与培训的人员很多，为保证好此项培训工作质量，实现培训目标，我们制定了该项培训工作的过程实现方案。</w:t>
      </w:r>
    </w:p>
    <w:p>
      <w:pPr>
        <w:ind w:firstLine="480" w:firstLineChars="200"/>
        <w:rPr>
          <w:rFonts w:asciiTheme="minorEastAsia" w:hAnsiTheme="minorEastAsia"/>
          <w:szCs w:val="24"/>
        </w:rPr>
      </w:pPr>
      <w:r>
        <w:rPr>
          <w:rFonts w:hint="eastAsia" w:asciiTheme="minorEastAsia" w:hAnsiTheme="minorEastAsia"/>
          <w:szCs w:val="24"/>
        </w:rPr>
        <w:t>我们把完成该项培训工作的过程分为三步：培训准备、培训实施、培训评估</w:t>
      </w:r>
    </w:p>
    <w:p>
      <w:pPr>
        <w:pStyle w:val="5"/>
        <w:spacing w:before="0" w:after="0" w:line="360" w:lineRule="auto"/>
        <w:ind w:left="1331" w:leftChars="200"/>
      </w:pPr>
      <w:bookmarkStart w:id="462" w:name="_Toc16076"/>
      <w:bookmarkStart w:id="463" w:name="_Toc232479422"/>
      <w:bookmarkStart w:id="464" w:name="_Toc384970287"/>
      <w:r>
        <w:rPr>
          <w:rFonts w:hint="eastAsia"/>
        </w:rPr>
        <w:t>培训资料</w:t>
      </w:r>
      <w:bookmarkEnd w:id="462"/>
      <w:bookmarkEnd w:id="463"/>
      <w:bookmarkEnd w:id="464"/>
    </w:p>
    <w:p>
      <w:pPr>
        <w:ind w:firstLine="480" w:firstLineChars="200"/>
        <w:rPr>
          <w:rFonts w:asciiTheme="minorEastAsia" w:hAnsiTheme="minorEastAsia"/>
          <w:szCs w:val="24"/>
        </w:rPr>
      </w:pPr>
      <w:r>
        <w:rPr>
          <w:rFonts w:hint="eastAsia" w:asciiTheme="minorEastAsia" w:hAnsiTheme="minorEastAsia"/>
          <w:szCs w:val="24"/>
        </w:rPr>
        <w:t>我公司免费为培训人员提供培训所需的各类资料。</w:t>
      </w:r>
    </w:p>
    <w:p>
      <w:pPr>
        <w:ind w:firstLine="480" w:firstLineChars="200"/>
        <w:rPr>
          <w:rFonts w:asciiTheme="minorEastAsia" w:hAnsiTheme="minorEastAsia"/>
          <w:szCs w:val="24"/>
        </w:rPr>
      </w:pPr>
      <w:r>
        <w:rPr>
          <w:rFonts w:hint="eastAsia" w:asciiTheme="minorEastAsia" w:hAnsiTheme="minorEastAsia"/>
          <w:szCs w:val="24"/>
        </w:rPr>
        <w:t>培训资料包括：</w:t>
      </w:r>
    </w:p>
    <w:p>
      <w:pPr>
        <w:ind w:firstLine="480" w:firstLineChars="200"/>
        <w:rPr>
          <w:rFonts w:asciiTheme="minorEastAsia" w:hAnsiTheme="minorEastAsia"/>
          <w:szCs w:val="24"/>
        </w:rPr>
      </w:pPr>
      <w:r>
        <w:rPr>
          <w:rFonts w:hint="eastAsia" w:asciiTheme="minorEastAsia" w:hAnsiTheme="minorEastAsia"/>
          <w:szCs w:val="24"/>
        </w:rPr>
        <w:t>书面教材：用户使用手册，维护手册，FAQ集，突发事件处置预案。</w:t>
      </w:r>
    </w:p>
    <w:p>
      <w:pPr>
        <w:ind w:firstLine="480" w:firstLineChars="200"/>
        <w:rPr>
          <w:rFonts w:asciiTheme="minorEastAsia" w:hAnsiTheme="minorEastAsia"/>
          <w:szCs w:val="24"/>
        </w:rPr>
      </w:pPr>
      <w:r>
        <w:rPr>
          <w:rFonts w:hint="eastAsia" w:asciiTheme="minorEastAsia" w:hAnsiTheme="minorEastAsia"/>
          <w:szCs w:val="24"/>
        </w:rPr>
        <w:t>用户使用手册包括每一个功能实现的详细的步骤操作说明，在用户使用系统前或者遇到问题是进行方便的查阅。</w:t>
      </w:r>
    </w:p>
    <w:p>
      <w:pPr>
        <w:ind w:firstLine="480" w:firstLineChars="200"/>
        <w:rPr>
          <w:rFonts w:asciiTheme="minorEastAsia" w:hAnsiTheme="minorEastAsia"/>
          <w:szCs w:val="24"/>
        </w:rPr>
      </w:pPr>
      <w:r>
        <w:rPr>
          <w:rFonts w:hint="eastAsia" w:asciiTheme="minorEastAsia" w:hAnsiTheme="minorEastAsia"/>
          <w:szCs w:val="24"/>
        </w:rPr>
        <w:t>维护手册中包含了系统运行过程中可能出现的问题，以及问题发生后如何应对解决，提出了最基本的解决方案。</w:t>
      </w:r>
    </w:p>
    <w:p>
      <w:pPr>
        <w:ind w:firstLine="480" w:firstLineChars="200"/>
        <w:rPr>
          <w:rFonts w:asciiTheme="minorEastAsia" w:hAnsiTheme="minorEastAsia"/>
          <w:szCs w:val="24"/>
        </w:rPr>
      </w:pPr>
      <w:r>
        <w:rPr>
          <w:rFonts w:hint="eastAsia" w:asciiTheme="minorEastAsia" w:hAnsiTheme="minorEastAsia"/>
          <w:szCs w:val="24"/>
        </w:rPr>
        <w:t>FAQ集中列举了最常见的问答供参考。</w:t>
      </w:r>
    </w:p>
    <w:p>
      <w:pPr>
        <w:ind w:firstLine="480" w:firstLineChars="200"/>
        <w:rPr>
          <w:rFonts w:asciiTheme="minorEastAsia" w:hAnsiTheme="minorEastAsia"/>
          <w:szCs w:val="24"/>
        </w:rPr>
      </w:pPr>
      <w:r>
        <w:rPr>
          <w:rFonts w:hint="eastAsia" w:asciiTheme="minorEastAsia" w:hAnsiTheme="minorEastAsia"/>
          <w:szCs w:val="24"/>
        </w:rPr>
        <w:t>突发事件处置预案中针对一些可能出现的突发状况，给出解决方案，供客户在发生突发状况的时候第一时间采取措施进行解决。</w:t>
      </w:r>
    </w:p>
    <w:p>
      <w:pPr>
        <w:ind w:firstLine="480" w:firstLineChars="200"/>
        <w:rPr>
          <w:rFonts w:asciiTheme="minorEastAsia" w:hAnsiTheme="minorEastAsia"/>
          <w:szCs w:val="24"/>
        </w:rPr>
      </w:pPr>
      <w:r>
        <w:rPr>
          <w:rFonts w:hint="eastAsia" w:asciiTheme="minorEastAsia" w:hAnsiTheme="minorEastAsia"/>
          <w:szCs w:val="24"/>
        </w:rPr>
        <w:t>现场模拟演示： 通过搭建模拟运行环境，进行培训现场实验。</w:t>
      </w:r>
    </w:p>
    <w:p>
      <w:pPr>
        <w:ind w:firstLine="480" w:firstLineChars="200"/>
        <w:rPr>
          <w:rFonts w:asciiTheme="minorEastAsia" w:hAnsiTheme="minorEastAsia"/>
          <w:szCs w:val="24"/>
        </w:rPr>
      </w:pPr>
      <w:r>
        <w:rPr>
          <w:rFonts w:hint="eastAsia" w:asciiTheme="minorEastAsia" w:hAnsiTheme="minorEastAsia"/>
          <w:szCs w:val="24"/>
        </w:rPr>
        <w:t>提供了一个类似现场的环境，方便培训老师手把手的辅导，通过自己的亲身体验，用户也更有学习的信心和动力，能够提高培训的质量，获得更好的培训</w:t>
      </w:r>
    </w:p>
    <w:p>
      <w:pPr>
        <w:rPr>
          <w:rFonts w:asciiTheme="minorEastAsia" w:hAnsiTheme="minorEastAsia"/>
          <w:szCs w:val="24"/>
        </w:rPr>
      </w:pPr>
    </w:p>
    <w:p>
      <w:pPr>
        <w:pStyle w:val="3"/>
        <w:tabs>
          <w:tab w:val="left" w:pos="648"/>
        </w:tabs>
        <w:spacing w:before="0" w:after="312" w:afterLines="100" w:line="360" w:lineRule="auto"/>
      </w:pPr>
      <w:bookmarkStart w:id="465" w:name="_Toc465263816"/>
      <w:bookmarkStart w:id="466" w:name="_Toc465379170"/>
      <w:r>
        <w:rPr>
          <w:rFonts w:hint="eastAsia"/>
        </w:rPr>
        <w:t>系统功能响应及偏离表</w:t>
      </w:r>
      <w:bookmarkEnd w:id="465"/>
      <w:bookmarkEnd w:id="466"/>
    </w:p>
    <w:p>
      <w:pPr/>
    </w:p>
    <w:tbl>
      <w:tblPr>
        <w:tblStyle w:val="48"/>
        <w:tblW w:w="94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3260"/>
        <w:gridCol w:w="2126"/>
        <w:gridCol w:w="1071"/>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4" w:hRule="atLeast"/>
          <w:jc w:val="center"/>
        </w:trPr>
        <w:tc>
          <w:tcPr>
            <w:tcW w:w="998"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heme="minorEastAsia" w:hAnsiTheme="minorEastAsia"/>
                <w:b/>
                <w:sz w:val="21"/>
                <w:szCs w:val="21"/>
              </w:rPr>
            </w:pPr>
            <w:r>
              <w:rPr>
                <w:rFonts w:hint="eastAsia" w:asciiTheme="minorEastAsia" w:hAnsiTheme="minorEastAsia"/>
                <w:b/>
                <w:sz w:val="21"/>
                <w:szCs w:val="21"/>
              </w:rPr>
              <w:t>序号</w:t>
            </w:r>
          </w:p>
        </w:tc>
        <w:tc>
          <w:tcPr>
            <w:tcW w:w="3260"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heme="minorEastAsia" w:hAnsiTheme="minorEastAsia"/>
                <w:b/>
                <w:sz w:val="21"/>
                <w:szCs w:val="21"/>
              </w:rPr>
            </w:pPr>
            <w:r>
              <w:rPr>
                <w:rFonts w:hint="eastAsia" w:asciiTheme="minorEastAsia" w:hAnsiTheme="minorEastAsia"/>
                <w:b/>
                <w:sz w:val="21"/>
                <w:szCs w:val="21"/>
              </w:rPr>
              <w:t>招标系统功能要求</w:t>
            </w:r>
          </w:p>
        </w:tc>
        <w:tc>
          <w:tcPr>
            <w:tcW w:w="212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b/>
                <w:sz w:val="21"/>
                <w:szCs w:val="21"/>
              </w:rPr>
            </w:pPr>
            <w:r>
              <w:rPr>
                <w:rFonts w:hint="eastAsia" w:asciiTheme="minorEastAsia" w:hAnsiTheme="minorEastAsia"/>
                <w:b/>
                <w:sz w:val="21"/>
                <w:szCs w:val="21"/>
              </w:rPr>
              <w:t>投标系统功能描述</w:t>
            </w:r>
          </w:p>
        </w:tc>
        <w:tc>
          <w:tcPr>
            <w:tcW w:w="1071"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b/>
                <w:sz w:val="21"/>
                <w:szCs w:val="21"/>
              </w:rPr>
            </w:pPr>
            <w:r>
              <w:rPr>
                <w:rFonts w:hint="eastAsia" w:asciiTheme="minorEastAsia" w:hAnsiTheme="minorEastAsia"/>
                <w:b/>
                <w:sz w:val="21"/>
                <w:szCs w:val="21"/>
              </w:rPr>
              <w:t>有无偏离</w:t>
            </w:r>
          </w:p>
        </w:tc>
        <w:tc>
          <w:tcPr>
            <w:tcW w:w="1995"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b/>
                <w:sz w:val="21"/>
                <w:szCs w:val="21"/>
              </w:rPr>
            </w:pPr>
            <w:r>
              <w:rPr>
                <w:rFonts w:hint="eastAsia" w:asciiTheme="minorEastAsia" w:hAnsiTheme="minorEastAsia"/>
                <w:b/>
                <w:sz w:val="21"/>
                <w:szCs w:val="21"/>
              </w:rPr>
              <w:t>偏离内容及原因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8"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heme="minorEastAsia" w:hAnsiTheme="minorEastAsia"/>
                <w:sz w:val="21"/>
                <w:szCs w:val="21"/>
              </w:rPr>
            </w:pPr>
            <w:r>
              <w:rPr>
                <w:rFonts w:hint="eastAsia" w:asciiTheme="minorEastAsia" w:hAnsiTheme="minorEastAsia"/>
                <w:sz w:val="21"/>
                <w:szCs w:val="21"/>
              </w:rPr>
              <w:t>1</w:t>
            </w:r>
          </w:p>
        </w:tc>
        <w:tc>
          <w:tcPr>
            <w:tcW w:w="326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采用信息资源管理（IRM）的方法，从战略、规划、设计、建设到应用，对</w:t>
            </w:r>
            <w:r>
              <w:rPr>
                <w:rFonts w:hint="eastAsia" w:asciiTheme="minorEastAsia" w:hAnsiTheme="minorEastAsia"/>
                <w:sz w:val="21"/>
                <w:szCs w:val="21"/>
                <w:lang w:eastAsia="zh-CN"/>
              </w:rPr>
              <w:t>**</w:t>
            </w:r>
            <w:r>
              <w:rPr>
                <w:rFonts w:hint="eastAsia" w:asciiTheme="minorEastAsia" w:hAnsiTheme="minorEastAsia"/>
                <w:sz w:val="21"/>
                <w:szCs w:val="21"/>
              </w:rPr>
              <w:t>平台进行整体架构设计</w:t>
            </w:r>
          </w:p>
        </w:tc>
        <w:tc>
          <w:tcPr>
            <w:tcW w:w="212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在章节1.2.1.3.IRM（信息资源管理）方法，有具体描述</w:t>
            </w:r>
          </w:p>
        </w:tc>
        <w:tc>
          <w:tcPr>
            <w:tcW w:w="1071"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无偏离</w:t>
            </w:r>
          </w:p>
        </w:tc>
        <w:tc>
          <w:tcPr>
            <w:tcW w:w="1995"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heme="minorEastAsia" w:hAnsi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8"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heme="minorEastAsia" w:hAnsiTheme="minorEastAsia"/>
                <w:sz w:val="21"/>
                <w:szCs w:val="21"/>
              </w:rPr>
            </w:pPr>
            <w:r>
              <w:rPr>
                <w:rFonts w:hint="eastAsia" w:asciiTheme="minorEastAsia" w:hAnsiTheme="minorEastAsia"/>
                <w:sz w:val="21"/>
                <w:szCs w:val="21"/>
              </w:rPr>
              <w:t>2</w:t>
            </w:r>
          </w:p>
        </w:tc>
        <w:tc>
          <w:tcPr>
            <w:tcW w:w="326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采用开放组体系结构框架（TOGAF）的方法和相关技术来实现整个平台的业务、数据、应用和技术架构的设计，以体现</w:t>
            </w:r>
            <w:r>
              <w:rPr>
                <w:rFonts w:hint="eastAsia" w:asciiTheme="minorEastAsia" w:hAnsiTheme="minorEastAsia"/>
                <w:sz w:val="21"/>
                <w:szCs w:val="21"/>
                <w:lang w:eastAsia="zh-CN"/>
              </w:rPr>
              <w:t>**</w:t>
            </w:r>
            <w:r>
              <w:rPr>
                <w:rFonts w:hint="eastAsia" w:asciiTheme="minorEastAsia" w:hAnsiTheme="minorEastAsia"/>
                <w:sz w:val="21"/>
                <w:szCs w:val="21"/>
              </w:rPr>
              <w:t>平台长期发展规划的建设要求。</w:t>
            </w:r>
          </w:p>
        </w:tc>
        <w:tc>
          <w:tcPr>
            <w:tcW w:w="212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章节1.2.1.2.TOGAF方法论，有具体描述</w:t>
            </w:r>
          </w:p>
        </w:tc>
        <w:tc>
          <w:tcPr>
            <w:tcW w:w="1071"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无偏离</w:t>
            </w:r>
          </w:p>
        </w:tc>
        <w:tc>
          <w:tcPr>
            <w:tcW w:w="1995"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heme="minorEastAsia" w:hAnsi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8"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heme="minorEastAsia" w:hAnsiTheme="minorEastAsia"/>
                <w:sz w:val="21"/>
                <w:szCs w:val="21"/>
              </w:rPr>
            </w:pPr>
            <w:r>
              <w:rPr>
                <w:rFonts w:hint="eastAsia" w:asciiTheme="minorEastAsia" w:hAnsiTheme="minorEastAsia"/>
                <w:sz w:val="21"/>
                <w:szCs w:val="21"/>
              </w:rPr>
              <w:t>3</w:t>
            </w:r>
          </w:p>
        </w:tc>
        <w:tc>
          <w:tcPr>
            <w:tcW w:w="326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通过构建标准化的服务接口，实现第三方电子商务平台（如淘宝等）与平台的对接，帮助企业电子商务平台上实现商品信息的“一键式”发布</w:t>
            </w:r>
          </w:p>
        </w:tc>
        <w:tc>
          <w:tcPr>
            <w:tcW w:w="212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章节1.2.3.1中有相关描述。（第37页）</w:t>
            </w:r>
          </w:p>
          <w:p>
            <w:pPr>
              <w:rPr>
                <w:rFonts w:asciiTheme="minorEastAsia" w:hAnsiTheme="minorEastAsia"/>
                <w:sz w:val="21"/>
                <w:szCs w:val="21"/>
              </w:rPr>
            </w:pPr>
          </w:p>
        </w:tc>
        <w:tc>
          <w:tcPr>
            <w:tcW w:w="1071"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无偏离</w:t>
            </w:r>
          </w:p>
        </w:tc>
        <w:tc>
          <w:tcPr>
            <w:tcW w:w="1995"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heme="minorEastAsia" w:hAnsi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8"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heme="minorEastAsia" w:hAnsiTheme="minorEastAsia"/>
                <w:sz w:val="21"/>
                <w:szCs w:val="21"/>
              </w:rPr>
            </w:pPr>
            <w:r>
              <w:rPr>
                <w:rFonts w:hint="eastAsia" w:asciiTheme="minorEastAsia" w:hAnsiTheme="minorEastAsia"/>
                <w:sz w:val="21"/>
                <w:szCs w:val="21"/>
              </w:rPr>
              <w:t>4</w:t>
            </w:r>
          </w:p>
        </w:tc>
        <w:tc>
          <w:tcPr>
            <w:tcW w:w="326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通过与市企业融合服务平台的对接，或者与政务部门系统的对接，能够迅速便捷的为服装企业提供一站式的相关部门的政务服务，包括：社保办理（社保局）、社保查询（社保局）等服务</w:t>
            </w:r>
          </w:p>
        </w:tc>
        <w:tc>
          <w:tcPr>
            <w:tcW w:w="212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第10页，以及</w:t>
            </w:r>
          </w:p>
          <w:p>
            <w:pPr>
              <w:rPr>
                <w:rFonts w:asciiTheme="minorEastAsia" w:hAnsiTheme="minorEastAsia"/>
                <w:sz w:val="21"/>
                <w:szCs w:val="21"/>
              </w:rPr>
            </w:pPr>
            <w:r>
              <w:rPr>
                <w:rFonts w:hint="eastAsia" w:asciiTheme="minorEastAsia" w:hAnsiTheme="minorEastAsia"/>
                <w:sz w:val="21"/>
                <w:szCs w:val="21"/>
              </w:rPr>
              <w:t>章节1.2.6.11</w:t>
            </w:r>
          </w:p>
          <w:p>
            <w:pPr>
              <w:rPr>
                <w:rFonts w:asciiTheme="minorEastAsia" w:hAnsiTheme="minorEastAsia"/>
                <w:sz w:val="21"/>
                <w:szCs w:val="21"/>
              </w:rPr>
            </w:pPr>
            <w:r>
              <w:rPr>
                <w:rFonts w:hint="eastAsia" w:asciiTheme="minorEastAsia" w:hAnsiTheme="minorEastAsia"/>
                <w:sz w:val="21"/>
                <w:szCs w:val="21"/>
              </w:rPr>
              <w:t>章节1.2.6.12</w:t>
            </w:r>
          </w:p>
          <w:p>
            <w:pPr>
              <w:rPr>
                <w:rFonts w:asciiTheme="minorEastAsia" w:hAnsiTheme="minorEastAsia"/>
                <w:sz w:val="21"/>
                <w:szCs w:val="21"/>
              </w:rPr>
            </w:pPr>
            <w:r>
              <w:rPr>
                <w:rFonts w:hint="eastAsia" w:asciiTheme="minorEastAsia" w:hAnsiTheme="minorEastAsia"/>
                <w:sz w:val="21"/>
                <w:szCs w:val="21"/>
              </w:rPr>
              <w:t>章节1.2.6.13</w:t>
            </w:r>
          </w:p>
          <w:p>
            <w:pPr>
              <w:rPr>
                <w:rFonts w:asciiTheme="minorEastAsia" w:hAnsiTheme="minorEastAsia"/>
                <w:sz w:val="21"/>
                <w:szCs w:val="21"/>
              </w:rPr>
            </w:pPr>
            <w:r>
              <w:rPr>
                <w:rFonts w:hint="eastAsia" w:asciiTheme="minorEastAsia" w:hAnsiTheme="minorEastAsia"/>
                <w:sz w:val="21"/>
                <w:szCs w:val="21"/>
              </w:rPr>
              <w:t>有详细描述</w:t>
            </w:r>
          </w:p>
        </w:tc>
        <w:tc>
          <w:tcPr>
            <w:tcW w:w="1071"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无偏离</w:t>
            </w:r>
          </w:p>
        </w:tc>
        <w:tc>
          <w:tcPr>
            <w:tcW w:w="1995"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heme="minorEastAsia" w:hAnsi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8"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heme="minorEastAsia" w:hAnsiTheme="minorEastAsia"/>
                <w:sz w:val="21"/>
                <w:szCs w:val="21"/>
              </w:rPr>
            </w:pPr>
            <w:r>
              <w:rPr>
                <w:rFonts w:hint="eastAsia" w:asciiTheme="minorEastAsia" w:hAnsiTheme="minorEastAsia"/>
                <w:sz w:val="21"/>
                <w:szCs w:val="21"/>
              </w:rPr>
              <w:t>5</w:t>
            </w:r>
          </w:p>
        </w:tc>
        <w:tc>
          <w:tcPr>
            <w:tcW w:w="326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通过构建标准化的服务接口，实现第三方服务机构系统与平台的对接，为企业提供专业的、定向的公共类服务，包括：法律服务、人员招聘服务、投融资服务等</w:t>
            </w:r>
          </w:p>
        </w:tc>
        <w:tc>
          <w:tcPr>
            <w:tcW w:w="212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第10页，以及</w:t>
            </w:r>
          </w:p>
          <w:p>
            <w:pPr>
              <w:rPr>
                <w:rFonts w:asciiTheme="minorEastAsia" w:hAnsiTheme="minorEastAsia"/>
                <w:sz w:val="21"/>
                <w:szCs w:val="21"/>
              </w:rPr>
            </w:pPr>
            <w:r>
              <w:rPr>
                <w:rFonts w:hint="eastAsia" w:asciiTheme="minorEastAsia" w:hAnsiTheme="minorEastAsia"/>
                <w:sz w:val="21"/>
                <w:szCs w:val="21"/>
              </w:rPr>
              <w:t>章节1.2.6.1</w:t>
            </w:r>
          </w:p>
          <w:p>
            <w:pPr>
              <w:rPr>
                <w:rFonts w:asciiTheme="minorEastAsia" w:hAnsiTheme="minorEastAsia"/>
                <w:sz w:val="21"/>
                <w:szCs w:val="21"/>
              </w:rPr>
            </w:pPr>
            <w:r>
              <w:rPr>
                <w:rFonts w:hint="eastAsia" w:asciiTheme="minorEastAsia" w:hAnsiTheme="minorEastAsia"/>
                <w:sz w:val="21"/>
                <w:szCs w:val="21"/>
              </w:rPr>
              <w:t>章节1.2.6.6</w:t>
            </w:r>
          </w:p>
          <w:p>
            <w:pPr>
              <w:rPr>
                <w:rFonts w:asciiTheme="minorEastAsia" w:hAnsiTheme="minorEastAsia"/>
                <w:sz w:val="21"/>
                <w:szCs w:val="21"/>
              </w:rPr>
            </w:pPr>
            <w:r>
              <w:rPr>
                <w:rFonts w:hint="eastAsia" w:asciiTheme="minorEastAsia" w:hAnsiTheme="minorEastAsia"/>
                <w:sz w:val="21"/>
                <w:szCs w:val="21"/>
              </w:rPr>
              <w:t>有相关描述</w:t>
            </w:r>
          </w:p>
        </w:tc>
        <w:tc>
          <w:tcPr>
            <w:tcW w:w="1071"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无偏离</w:t>
            </w:r>
          </w:p>
        </w:tc>
        <w:tc>
          <w:tcPr>
            <w:tcW w:w="1995"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heme="minorEastAsia" w:hAnsi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8"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heme="minorEastAsia" w:hAnsiTheme="minorEastAsia"/>
                <w:sz w:val="21"/>
                <w:szCs w:val="21"/>
              </w:rPr>
            </w:pPr>
            <w:r>
              <w:rPr>
                <w:rFonts w:hint="eastAsia" w:asciiTheme="minorEastAsia" w:hAnsiTheme="minorEastAsia"/>
                <w:sz w:val="21"/>
                <w:szCs w:val="21"/>
              </w:rPr>
              <w:t>6</w:t>
            </w:r>
          </w:p>
        </w:tc>
        <w:tc>
          <w:tcPr>
            <w:tcW w:w="326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帮助企业获得应知、须知、要知的资讯信息，结合用户行为和属性为用户精确定位资讯，挖掘信息与信息的关联关系，为用户呈现更多有价值的资讯，帮助企业快速把握发展方向和市场动向。提供国家政策资料、招商引资、行业动态、商业趋势等信息服务，并能实现定向推送。</w:t>
            </w:r>
          </w:p>
        </w:tc>
        <w:tc>
          <w:tcPr>
            <w:tcW w:w="212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章节1.2.3.1中有相关描述（第34页开始）</w:t>
            </w:r>
          </w:p>
        </w:tc>
        <w:tc>
          <w:tcPr>
            <w:tcW w:w="1071"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无偏离</w:t>
            </w:r>
          </w:p>
        </w:tc>
        <w:tc>
          <w:tcPr>
            <w:tcW w:w="1995"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heme="minorEastAsia" w:hAnsi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8"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heme="minorEastAsia" w:hAnsiTheme="minorEastAsia"/>
                <w:sz w:val="21"/>
                <w:szCs w:val="21"/>
              </w:rPr>
            </w:pPr>
            <w:r>
              <w:rPr>
                <w:rFonts w:hint="eastAsia" w:asciiTheme="minorEastAsia" w:hAnsiTheme="minorEastAsia"/>
                <w:sz w:val="21"/>
                <w:szCs w:val="21"/>
              </w:rPr>
              <w:t>7</w:t>
            </w:r>
          </w:p>
        </w:tc>
        <w:tc>
          <w:tcPr>
            <w:tcW w:w="326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提供目前互联网平台通用性基础服务，包含且不限于短信服务、邮件服务、检索服务、统一认证服务、订阅服务、信息采集服务、文件服务等</w:t>
            </w:r>
          </w:p>
        </w:tc>
        <w:tc>
          <w:tcPr>
            <w:tcW w:w="212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章节1.2.3.1中有相关描述（第38页）</w:t>
            </w:r>
          </w:p>
        </w:tc>
        <w:tc>
          <w:tcPr>
            <w:tcW w:w="1071"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p>
          <w:p>
            <w:pPr>
              <w:rPr>
                <w:rFonts w:asciiTheme="minorEastAsia" w:hAnsiTheme="minorEastAsia"/>
                <w:sz w:val="21"/>
                <w:szCs w:val="21"/>
              </w:rPr>
            </w:pPr>
            <w:r>
              <w:rPr>
                <w:rFonts w:hint="eastAsia" w:asciiTheme="minorEastAsia" w:hAnsiTheme="minorEastAsia"/>
                <w:sz w:val="21"/>
                <w:szCs w:val="21"/>
              </w:rPr>
              <w:t>无偏离</w:t>
            </w:r>
          </w:p>
        </w:tc>
        <w:tc>
          <w:tcPr>
            <w:tcW w:w="1995"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heme="minorEastAsia" w:hAnsi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8"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heme="minorEastAsia" w:hAnsiTheme="minorEastAsia"/>
                <w:sz w:val="21"/>
                <w:szCs w:val="21"/>
              </w:rPr>
            </w:pPr>
            <w:r>
              <w:rPr>
                <w:rFonts w:hint="eastAsia" w:asciiTheme="minorEastAsia" w:hAnsiTheme="minorEastAsia"/>
                <w:sz w:val="21"/>
                <w:szCs w:val="21"/>
              </w:rPr>
              <w:t>8</w:t>
            </w:r>
          </w:p>
        </w:tc>
        <w:tc>
          <w:tcPr>
            <w:tcW w:w="326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对接入到平台的企业服务资源，按照信息化角度进行管理，通过将企业服务分为信息类服务、业务类服务、交流类服务与管理类服务，形成四大类服务基础管理框架，通过管理框架，对接入到平台的服务资源进行融合性的管理与应用</w:t>
            </w:r>
          </w:p>
        </w:tc>
        <w:tc>
          <w:tcPr>
            <w:tcW w:w="212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章节1.2.5有详细描述</w:t>
            </w:r>
          </w:p>
        </w:tc>
        <w:tc>
          <w:tcPr>
            <w:tcW w:w="1071"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无偏离</w:t>
            </w:r>
          </w:p>
        </w:tc>
        <w:tc>
          <w:tcPr>
            <w:tcW w:w="1995"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heme="minorEastAsia" w:hAnsi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8"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heme="minorEastAsia" w:hAnsiTheme="minorEastAsia"/>
                <w:sz w:val="21"/>
                <w:szCs w:val="21"/>
              </w:rPr>
            </w:pPr>
            <w:r>
              <w:rPr>
                <w:rFonts w:hint="eastAsia" w:asciiTheme="minorEastAsia" w:hAnsiTheme="minorEastAsia"/>
                <w:sz w:val="21"/>
                <w:szCs w:val="21"/>
              </w:rPr>
              <w:t>9</w:t>
            </w:r>
          </w:p>
        </w:tc>
        <w:tc>
          <w:tcPr>
            <w:tcW w:w="326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业务服务功能，包括但不仅限于：</w:t>
            </w:r>
          </w:p>
          <w:p>
            <w:pPr>
              <w:rPr>
                <w:rFonts w:asciiTheme="minorEastAsia" w:hAnsiTheme="minorEastAsia"/>
                <w:sz w:val="21"/>
                <w:szCs w:val="21"/>
              </w:rPr>
            </w:pPr>
            <w:r>
              <w:rPr>
                <w:rFonts w:hint="eastAsia" w:asciiTheme="minorEastAsia" w:hAnsiTheme="minorEastAsia"/>
                <w:sz w:val="21"/>
                <w:szCs w:val="21"/>
              </w:rPr>
              <w:t>（1）提供最新最全面的与园区企业相关的资讯动态，以及招商引资的展示等。</w:t>
            </w:r>
          </w:p>
          <w:p>
            <w:pPr>
              <w:rPr>
                <w:rFonts w:asciiTheme="minorEastAsia" w:hAnsiTheme="minorEastAsia"/>
                <w:sz w:val="21"/>
                <w:szCs w:val="21"/>
              </w:rPr>
            </w:pPr>
            <w:r>
              <w:rPr>
                <w:rFonts w:hint="eastAsia" w:asciiTheme="minorEastAsia" w:hAnsiTheme="minorEastAsia"/>
                <w:sz w:val="21"/>
                <w:szCs w:val="21"/>
              </w:rPr>
              <w:t>（2）提供全面畅通的沟通交流平台，包括园区活动、园区圈子、在线交流等。</w:t>
            </w:r>
          </w:p>
          <w:p>
            <w:pPr>
              <w:rPr>
                <w:rFonts w:asciiTheme="minorEastAsia" w:hAnsiTheme="minorEastAsia"/>
                <w:sz w:val="21"/>
                <w:szCs w:val="21"/>
              </w:rPr>
            </w:pPr>
            <w:r>
              <w:rPr>
                <w:rFonts w:hint="eastAsia" w:asciiTheme="minorEastAsia" w:hAnsiTheme="minorEastAsia"/>
                <w:sz w:val="21"/>
                <w:szCs w:val="21"/>
              </w:rPr>
              <w:t>（3）能够为各类用户提供与之相关的需求、服务、人脉、资讯等各类自有空间管理功能，业务内容包括园区管理空间、服务机构管理空间、企业管理空间、团队管理空间、个人管理空间。</w:t>
            </w:r>
          </w:p>
          <w:p>
            <w:pPr>
              <w:rPr>
                <w:rFonts w:asciiTheme="minorEastAsia" w:hAnsiTheme="minorEastAsia"/>
                <w:sz w:val="21"/>
                <w:szCs w:val="21"/>
              </w:rPr>
            </w:pPr>
            <w:r>
              <w:rPr>
                <w:rFonts w:hint="eastAsia" w:asciiTheme="minorEastAsia" w:hAnsiTheme="minorEastAsia"/>
                <w:sz w:val="21"/>
                <w:szCs w:val="21"/>
              </w:rPr>
              <w:t>（4）提供全方位的在线服务功能，包括包括虚拟商务地址、多功能虚拟会议室租赁服务、金融服务、企业培训、知识产权、IT服务、众包服务、平台扶持券管理等。</w:t>
            </w:r>
          </w:p>
        </w:tc>
        <w:tc>
          <w:tcPr>
            <w:tcW w:w="212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章节1.2.1.6</w:t>
            </w:r>
          </w:p>
          <w:p>
            <w:pPr>
              <w:rPr>
                <w:rFonts w:asciiTheme="minorEastAsia" w:hAnsiTheme="minorEastAsia"/>
                <w:sz w:val="21"/>
                <w:szCs w:val="21"/>
              </w:rPr>
            </w:pPr>
            <w:r>
              <w:rPr>
                <w:rFonts w:hint="eastAsia" w:asciiTheme="minorEastAsia" w:hAnsiTheme="minorEastAsia"/>
                <w:sz w:val="21"/>
                <w:szCs w:val="21"/>
              </w:rPr>
              <w:t>章节1.2.3.1</w:t>
            </w:r>
          </w:p>
          <w:p>
            <w:pPr>
              <w:rPr>
                <w:rFonts w:asciiTheme="minorEastAsia" w:hAnsiTheme="minorEastAsia"/>
                <w:sz w:val="21"/>
                <w:szCs w:val="21"/>
              </w:rPr>
            </w:pPr>
            <w:r>
              <w:rPr>
                <w:rFonts w:hint="eastAsia" w:asciiTheme="minorEastAsia" w:hAnsiTheme="minorEastAsia"/>
                <w:sz w:val="21"/>
                <w:szCs w:val="21"/>
              </w:rPr>
              <w:t>章节1.2.3.2.</w:t>
            </w:r>
          </w:p>
          <w:p>
            <w:pPr>
              <w:rPr>
                <w:rFonts w:asciiTheme="minorEastAsia" w:hAnsiTheme="minorEastAsia"/>
                <w:sz w:val="21"/>
                <w:szCs w:val="21"/>
              </w:rPr>
            </w:pPr>
            <w:r>
              <w:rPr>
                <w:rFonts w:hint="eastAsia" w:asciiTheme="minorEastAsia" w:hAnsiTheme="minorEastAsia"/>
                <w:sz w:val="21"/>
                <w:szCs w:val="21"/>
              </w:rPr>
              <w:t>有详细介绍</w:t>
            </w:r>
          </w:p>
        </w:tc>
        <w:tc>
          <w:tcPr>
            <w:tcW w:w="1071"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无偏离</w:t>
            </w:r>
          </w:p>
        </w:tc>
        <w:tc>
          <w:tcPr>
            <w:tcW w:w="1995"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heme="minorEastAsia" w:hAnsi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8"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heme="minorEastAsia" w:hAnsiTheme="minorEastAsia"/>
                <w:sz w:val="21"/>
                <w:szCs w:val="21"/>
              </w:rPr>
            </w:pPr>
            <w:r>
              <w:rPr>
                <w:rFonts w:hint="eastAsia" w:asciiTheme="minorEastAsia" w:hAnsiTheme="minorEastAsia"/>
                <w:sz w:val="21"/>
                <w:szCs w:val="21"/>
              </w:rPr>
              <w:t>10</w:t>
            </w:r>
          </w:p>
        </w:tc>
        <w:tc>
          <w:tcPr>
            <w:tcW w:w="326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平台业务管理功能，包括但不仅限于：</w:t>
            </w:r>
          </w:p>
          <w:p>
            <w:pPr>
              <w:rPr>
                <w:rFonts w:asciiTheme="minorEastAsia" w:hAnsiTheme="minorEastAsia"/>
                <w:sz w:val="21"/>
                <w:szCs w:val="21"/>
              </w:rPr>
            </w:pPr>
            <w:r>
              <w:rPr>
                <w:rFonts w:hint="eastAsia" w:asciiTheme="minorEastAsia" w:hAnsiTheme="minorEastAsia"/>
                <w:sz w:val="21"/>
                <w:szCs w:val="21"/>
              </w:rPr>
              <w:t>（1）平台管理功能。提供主页设置、园区信息管理、产业信息管理、特色服务管理、空间管理与政策管理等功能，具体如下：</w:t>
            </w:r>
          </w:p>
          <w:p>
            <w:pPr>
              <w:rPr>
                <w:rFonts w:asciiTheme="minorEastAsia" w:hAnsiTheme="minorEastAsia"/>
                <w:sz w:val="21"/>
                <w:szCs w:val="21"/>
              </w:rPr>
            </w:pPr>
            <w:r>
              <w:rPr>
                <w:rFonts w:hint="eastAsia" w:asciiTheme="minorEastAsia" w:hAnsiTheme="minorEastAsia"/>
                <w:sz w:val="21"/>
                <w:szCs w:val="21"/>
              </w:rPr>
              <w:t></w:t>
            </w:r>
            <w:r>
              <w:rPr>
                <w:rFonts w:hint="eastAsia" w:asciiTheme="minorEastAsia" w:hAnsiTheme="minorEastAsia"/>
                <w:sz w:val="21"/>
                <w:szCs w:val="21"/>
              </w:rPr>
              <w:tab/>
            </w:r>
            <w:r>
              <w:rPr>
                <w:rFonts w:hint="eastAsia" w:asciiTheme="minorEastAsia" w:hAnsiTheme="minorEastAsia"/>
                <w:sz w:val="21"/>
                <w:szCs w:val="21"/>
              </w:rPr>
              <w:t>主页设置功能模块可设置宣传栏、扶持力度、产业定位、特色服务、园区空间等业务内容。</w:t>
            </w:r>
          </w:p>
          <w:p>
            <w:pPr>
              <w:rPr>
                <w:rFonts w:asciiTheme="minorEastAsia" w:hAnsiTheme="minorEastAsia"/>
                <w:sz w:val="21"/>
                <w:szCs w:val="21"/>
              </w:rPr>
            </w:pPr>
            <w:r>
              <w:rPr>
                <w:rFonts w:hint="eastAsia" w:asciiTheme="minorEastAsia" w:hAnsiTheme="minorEastAsia"/>
                <w:sz w:val="21"/>
                <w:szCs w:val="21"/>
              </w:rPr>
              <w:t></w:t>
            </w:r>
            <w:r>
              <w:rPr>
                <w:rFonts w:hint="eastAsia" w:asciiTheme="minorEastAsia" w:hAnsiTheme="minorEastAsia"/>
                <w:sz w:val="21"/>
                <w:szCs w:val="21"/>
              </w:rPr>
              <w:tab/>
            </w:r>
            <w:r>
              <w:rPr>
                <w:rFonts w:hint="eastAsia" w:asciiTheme="minorEastAsia" w:hAnsiTheme="minorEastAsia"/>
                <w:sz w:val="21"/>
                <w:szCs w:val="21"/>
              </w:rPr>
              <w:t>园区信息管理功能可添加园区信息与子园区信息，并可查看详情。</w:t>
            </w:r>
          </w:p>
          <w:p>
            <w:pPr>
              <w:rPr>
                <w:rFonts w:asciiTheme="minorEastAsia" w:hAnsiTheme="minorEastAsia"/>
                <w:sz w:val="21"/>
                <w:szCs w:val="21"/>
              </w:rPr>
            </w:pPr>
            <w:r>
              <w:rPr>
                <w:rFonts w:hint="eastAsia" w:asciiTheme="minorEastAsia" w:hAnsiTheme="minorEastAsia"/>
                <w:sz w:val="21"/>
                <w:szCs w:val="21"/>
              </w:rPr>
              <w:t></w:t>
            </w:r>
            <w:r>
              <w:rPr>
                <w:rFonts w:hint="eastAsia" w:asciiTheme="minorEastAsia" w:hAnsiTheme="minorEastAsia"/>
                <w:sz w:val="21"/>
                <w:szCs w:val="21"/>
              </w:rPr>
              <w:tab/>
            </w:r>
            <w:r>
              <w:rPr>
                <w:rFonts w:hint="eastAsia" w:asciiTheme="minorEastAsia" w:hAnsiTheme="minorEastAsia"/>
                <w:sz w:val="21"/>
                <w:szCs w:val="21"/>
              </w:rPr>
              <w:t>产业信息管理功能可添加产业信息、已入驻企业信息、设置龙头企业信息与产业详情的查看。</w:t>
            </w:r>
          </w:p>
          <w:p>
            <w:pPr>
              <w:rPr>
                <w:rFonts w:asciiTheme="minorEastAsia" w:hAnsiTheme="minorEastAsia"/>
                <w:sz w:val="21"/>
                <w:szCs w:val="21"/>
              </w:rPr>
            </w:pPr>
            <w:r>
              <w:rPr>
                <w:rFonts w:hint="eastAsia" w:asciiTheme="minorEastAsia" w:hAnsiTheme="minorEastAsia"/>
                <w:sz w:val="21"/>
                <w:szCs w:val="21"/>
              </w:rPr>
              <w:t></w:t>
            </w:r>
            <w:r>
              <w:rPr>
                <w:rFonts w:hint="eastAsia" w:asciiTheme="minorEastAsia" w:hAnsiTheme="minorEastAsia"/>
                <w:sz w:val="21"/>
                <w:szCs w:val="21"/>
              </w:rPr>
              <w:tab/>
            </w:r>
            <w:r>
              <w:rPr>
                <w:rFonts w:hint="eastAsia" w:asciiTheme="minorEastAsia" w:hAnsiTheme="minorEastAsia"/>
                <w:sz w:val="21"/>
                <w:szCs w:val="21"/>
              </w:rPr>
              <w:t>特色服务管理功能可添加园区内的特色服务分类并关联服务资源。</w:t>
            </w:r>
          </w:p>
          <w:p>
            <w:pPr>
              <w:rPr>
                <w:rFonts w:asciiTheme="minorEastAsia" w:hAnsiTheme="minorEastAsia"/>
                <w:sz w:val="21"/>
                <w:szCs w:val="21"/>
              </w:rPr>
            </w:pPr>
            <w:r>
              <w:rPr>
                <w:rFonts w:hint="eastAsia" w:asciiTheme="minorEastAsia" w:hAnsiTheme="minorEastAsia"/>
                <w:sz w:val="21"/>
                <w:szCs w:val="21"/>
              </w:rPr>
              <w:t></w:t>
            </w:r>
            <w:r>
              <w:rPr>
                <w:rFonts w:hint="eastAsia" w:asciiTheme="minorEastAsia" w:hAnsiTheme="minorEastAsia"/>
                <w:sz w:val="21"/>
                <w:szCs w:val="21"/>
              </w:rPr>
              <w:tab/>
            </w:r>
            <w:r>
              <w:rPr>
                <w:rFonts w:hint="eastAsia" w:asciiTheme="minorEastAsia" w:hAnsiTheme="minorEastAsia"/>
                <w:sz w:val="21"/>
                <w:szCs w:val="21"/>
              </w:rPr>
              <w:t>空间管理功能模块可对园区地产空间进行宣传，提供包括空间名称、空间结算、所属园区、空间地址、建设进度、空间类型、物业信息、入驻企业信息、硬件配套、软件配套等信息。</w:t>
            </w:r>
          </w:p>
          <w:p>
            <w:pPr>
              <w:rPr>
                <w:rFonts w:asciiTheme="minorEastAsia" w:hAnsiTheme="minorEastAsia"/>
                <w:sz w:val="21"/>
                <w:szCs w:val="21"/>
              </w:rPr>
            </w:pPr>
            <w:r>
              <w:rPr>
                <w:rFonts w:hint="eastAsia" w:asciiTheme="minorEastAsia" w:hAnsiTheme="minorEastAsia"/>
                <w:sz w:val="21"/>
                <w:szCs w:val="21"/>
              </w:rPr>
              <w:t></w:t>
            </w:r>
            <w:r>
              <w:rPr>
                <w:rFonts w:hint="eastAsia" w:asciiTheme="minorEastAsia" w:hAnsiTheme="minorEastAsia"/>
                <w:sz w:val="21"/>
                <w:szCs w:val="21"/>
              </w:rPr>
              <w:tab/>
            </w:r>
            <w:r>
              <w:rPr>
                <w:rFonts w:hint="eastAsia" w:asciiTheme="minorEastAsia" w:hAnsiTheme="minorEastAsia"/>
                <w:sz w:val="21"/>
                <w:szCs w:val="21"/>
              </w:rPr>
              <w:t>政策管理功能提供本地园区特色的企业扶持政策的宣传公告。</w:t>
            </w:r>
          </w:p>
          <w:p>
            <w:pPr>
              <w:rPr>
                <w:rFonts w:asciiTheme="minorEastAsia" w:hAnsiTheme="minorEastAsia"/>
                <w:sz w:val="21"/>
                <w:szCs w:val="21"/>
              </w:rPr>
            </w:pPr>
            <w:r>
              <w:rPr>
                <w:rFonts w:hint="eastAsia" w:asciiTheme="minorEastAsia" w:hAnsiTheme="minorEastAsia"/>
                <w:sz w:val="21"/>
                <w:szCs w:val="21"/>
              </w:rPr>
              <w:t>（2）线上企业管理功能。提供对入驻企业申请审核与已入驻企业管理的业务功能，提供可添加合作服务商与合作服务商管理的业务功能。</w:t>
            </w:r>
          </w:p>
          <w:p>
            <w:pPr>
              <w:rPr>
                <w:rFonts w:asciiTheme="minorEastAsia" w:hAnsiTheme="minorEastAsia"/>
                <w:sz w:val="21"/>
                <w:szCs w:val="21"/>
              </w:rPr>
            </w:pPr>
            <w:r>
              <w:rPr>
                <w:rFonts w:hint="eastAsia" w:asciiTheme="minorEastAsia" w:hAnsiTheme="minorEastAsia"/>
                <w:sz w:val="21"/>
                <w:szCs w:val="21"/>
              </w:rPr>
              <w:t>（3）活动管理功能。提供发布活动、查看活动详情、参加活动、管理我发布的活动、分享、联系主办方、搜索活动等功能。</w:t>
            </w:r>
          </w:p>
          <w:p>
            <w:pPr>
              <w:rPr>
                <w:rFonts w:asciiTheme="minorEastAsia" w:hAnsiTheme="minorEastAsia"/>
                <w:sz w:val="21"/>
                <w:szCs w:val="21"/>
              </w:rPr>
            </w:pPr>
            <w:r>
              <w:rPr>
                <w:rFonts w:hint="eastAsia" w:asciiTheme="minorEastAsia" w:hAnsiTheme="minorEastAsia"/>
                <w:sz w:val="21"/>
                <w:szCs w:val="21"/>
              </w:rPr>
              <w:t>（4）联系人管理功能。提供发现潜在商业关系、建立关系、园区在线互动、查看商脉圈、发送/回复消息等功能。</w:t>
            </w:r>
          </w:p>
          <w:p>
            <w:pPr>
              <w:rPr>
                <w:rFonts w:asciiTheme="minorEastAsia" w:hAnsiTheme="minorEastAsia"/>
                <w:sz w:val="21"/>
                <w:szCs w:val="21"/>
              </w:rPr>
            </w:pPr>
            <w:r>
              <w:rPr>
                <w:rFonts w:hint="eastAsia" w:asciiTheme="minorEastAsia" w:hAnsiTheme="minorEastAsia"/>
                <w:sz w:val="21"/>
                <w:szCs w:val="21"/>
              </w:rPr>
              <w:t>（5）服务管理功能。提供发布服务、管理服务、找服务等子功能。</w:t>
            </w:r>
          </w:p>
          <w:p>
            <w:pPr>
              <w:rPr>
                <w:rFonts w:asciiTheme="minorEastAsia" w:hAnsiTheme="minorEastAsia"/>
                <w:sz w:val="21"/>
                <w:szCs w:val="21"/>
              </w:rPr>
            </w:pPr>
            <w:r>
              <w:rPr>
                <w:rFonts w:hint="eastAsia" w:asciiTheme="minorEastAsia" w:hAnsiTheme="minorEastAsia"/>
                <w:sz w:val="21"/>
                <w:szCs w:val="21"/>
              </w:rPr>
              <w:t>（6）需求管理功能。提供用户可发布和咨询需求信息，实现需求管理功能。</w:t>
            </w:r>
          </w:p>
          <w:p>
            <w:pPr>
              <w:rPr>
                <w:rFonts w:asciiTheme="minorEastAsia" w:hAnsiTheme="minorEastAsia"/>
                <w:sz w:val="21"/>
                <w:szCs w:val="21"/>
              </w:rPr>
            </w:pPr>
            <w:r>
              <w:rPr>
                <w:rFonts w:hint="eastAsia" w:asciiTheme="minorEastAsia" w:hAnsiTheme="minorEastAsia"/>
                <w:sz w:val="21"/>
                <w:szCs w:val="21"/>
              </w:rPr>
              <w:t>（7）资讯管理功能。提供栏目频道设置、资讯发布管理、资讯展示等功能。</w:t>
            </w:r>
          </w:p>
          <w:p>
            <w:pPr>
              <w:rPr>
                <w:rFonts w:asciiTheme="minorEastAsia" w:hAnsiTheme="minorEastAsia"/>
                <w:sz w:val="21"/>
                <w:szCs w:val="21"/>
              </w:rPr>
            </w:pPr>
            <w:r>
              <w:rPr>
                <w:rFonts w:hint="eastAsia" w:asciiTheme="minorEastAsia" w:hAnsiTheme="minorEastAsia"/>
                <w:sz w:val="21"/>
                <w:szCs w:val="21"/>
              </w:rPr>
              <w:t>（8）企业展台功能。提供包括优质企业推荐、查看企业主页等。</w:t>
            </w:r>
          </w:p>
        </w:tc>
        <w:tc>
          <w:tcPr>
            <w:tcW w:w="212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章节1.2.3.2.以及第19页、第20页有详细描述</w:t>
            </w:r>
          </w:p>
        </w:tc>
        <w:tc>
          <w:tcPr>
            <w:tcW w:w="1071"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无偏离</w:t>
            </w:r>
          </w:p>
        </w:tc>
        <w:tc>
          <w:tcPr>
            <w:tcW w:w="1995"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heme="minorEastAsia" w:hAnsi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8"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heme="minorEastAsia" w:hAnsiTheme="minorEastAsia"/>
                <w:sz w:val="21"/>
                <w:szCs w:val="21"/>
              </w:rPr>
            </w:pPr>
            <w:r>
              <w:rPr>
                <w:rFonts w:hint="eastAsia" w:asciiTheme="minorEastAsia" w:hAnsiTheme="minorEastAsia"/>
                <w:sz w:val="21"/>
                <w:szCs w:val="21"/>
              </w:rPr>
              <w:t>11</w:t>
            </w:r>
          </w:p>
        </w:tc>
        <w:tc>
          <w:tcPr>
            <w:tcW w:w="3260" w:type="dxa"/>
            <w:tcBorders>
              <w:top w:val="single" w:color="auto" w:sz="4" w:space="0"/>
              <w:left w:val="single" w:color="auto" w:sz="4" w:space="0"/>
              <w:bottom w:val="single" w:color="auto" w:sz="4" w:space="0"/>
              <w:right w:val="single" w:color="auto" w:sz="4" w:space="0"/>
            </w:tcBorders>
            <w:vAlign w:val="center"/>
          </w:tcPr>
          <w:p>
            <w:pPr>
              <w:ind w:firstLine="420"/>
              <w:rPr>
                <w:rFonts w:asciiTheme="minorEastAsia" w:hAnsiTheme="minorEastAsia"/>
                <w:sz w:val="21"/>
                <w:szCs w:val="21"/>
              </w:rPr>
            </w:pPr>
            <w:r>
              <w:rPr>
                <w:rFonts w:hint="eastAsia" w:asciiTheme="minorEastAsia" w:hAnsiTheme="minorEastAsia"/>
                <w:sz w:val="21"/>
                <w:szCs w:val="21"/>
                <w:lang w:eastAsia="zh-CN"/>
              </w:rPr>
              <w:t>**</w:t>
            </w:r>
            <w:r>
              <w:rPr>
                <w:rFonts w:hint="eastAsia" w:asciiTheme="minorEastAsia" w:hAnsiTheme="minorEastAsia"/>
                <w:sz w:val="21"/>
                <w:szCs w:val="21"/>
              </w:rPr>
              <w:t>平台的架构建设要求：为保障与企业融合服务平台及其他第三方产业平台的无缝对接，以及整个平台的可持续迭代版本能够满足未来需求的不断变化，整个</w:t>
            </w:r>
            <w:r>
              <w:rPr>
                <w:rFonts w:hint="eastAsia" w:asciiTheme="minorEastAsia" w:hAnsiTheme="minorEastAsia"/>
                <w:sz w:val="21"/>
                <w:szCs w:val="21"/>
                <w:lang w:eastAsia="zh-CN"/>
              </w:rPr>
              <w:t>**</w:t>
            </w:r>
            <w:r>
              <w:rPr>
                <w:rFonts w:hint="eastAsia" w:asciiTheme="minorEastAsia" w:hAnsiTheme="minorEastAsia"/>
                <w:sz w:val="21"/>
                <w:szCs w:val="21"/>
              </w:rPr>
              <w:t>平台的架构设计须以微服务架构形式开展，使每个容器都能独立运行一个服务，以保证分布式系统的可伸缩性和高可用性，不断持续推进业务驱动架构、架构服务于业务的进程。</w:t>
            </w:r>
          </w:p>
          <w:p>
            <w:pPr>
              <w:ind w:firstLine="420"/>
              <w:rPr>
                <w:rFonts w:asciiTheme="minorEastAsia" w:hAnsiTheme="minorEastAsia"/>
                <w:sz w:val="21"/>
                <w:szCs w:val="21"/>
              </w:rPr>
            </w:pPr>
            <w:r>
              <w:rPr>
                <w:rFonts w:hint="eastAsia" w:asciiTheme="minorEastAsia" w:hAnsiTheme="minorEastAsia"/>
                <w:sz w:val="21"/>
                <w:szCs w:val="21"/>
              </w:rPr>
              <w:t>相关要求如下：能够充分理解微服务架构的理念和设计，可行性强，有详细的设计方案；平台架构需实现组件服务化、管理可视化，且具备以下能力：</w:t>
            </w:r>
          </w:p>
          <w:p>
            <w:pPr>
              <w:rPr>
                <w:rFonts w:asciiTheme="minorEastAsia" w:hAnsiTheme="minorEastAsia"/>
                <w:sz w:val="21"/>
                <w:szCs w:val="21"/>
              </w:rPr>
            </w:pPr>
            <w:r>
              <w:rPr>
                <w:rFonts w:hint="eastAsia" w:asciiTheme="minorEastAsia" w:hAnsiTheme="minorEastAsia"/>
                <w:sz w:val="21"/>
                <w:szCs w:val="21"/>
              </w:rPr>
              <w:t>a) 应用系统的可视化配置管理；b) API接口的开发、开放、安全、统计等全生命周期管理；c) 数据库、业务指标、应用系统性能、操作系统性能和组件健康状况的全方位监控。组件可以云调用或本地部署。</w:t>
            </w:r>
          </w:p>
        </w:tc>
        <w:tc>
          <w:tcPr>
            <w:tcW w:w="212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章节1.2.6.1</w:t>
            </w:r>
          </w:p>
          <w:p>
            <w:pPr>
              <w:rPr>
                <w:rFonts w:asciiTheme="minorEastAsia" w:hAnsiTheme="minorEastAsia"/>
                <w:sz w:val="21"/>
                <w:szCs w:val="21"/>
              </w:rPr>
            </w:pPr>
            <w:r>
              <w:rPr>
                <w:rFonts w:hint="eastAsia" w:asciiTheme="minorEastAsia" w:hAnsiTheme="minorEastAsia"/>
                <w:sz w:val="21"/>
                <w:szCs w:val="21"/>
              </w:rPr>
              <w:t>章节1.2.6.2</w:t>
            </w:r>
          </w:p>
          <w:p>
            <w:pPr>
              <w:rPr>
                <w:rFonts w:asciiTheme="minorEastAsia" w:hAnsiTheme="minorEastAsia"/>
                <w:sz w:val="21"/>
                <w:szCs w:val="21"/>
              </w:rPr>
            </w:pPr>
            <w:r>
              <w:rPr>
                <w:rFonts w:hint="eastAsia" w:asciiTheme="minorEastAsia" w:hAnsiTheme="minorEastAsia"/>
                <w:sz w:val="21"/>
                <w:szCs w:val="21"/>
              </w:rPr>
              <w:t>有详细描述</w:t>
            </w:r>
          </w:p>
        </w:tc>
        <w:tc>
          <w:tcPr>
            <w:tcW w:w="1071"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无偏离</w:t>
            </w:r>
          </w:p>
        </w:tc>
        <w:tc>
          <w:tcPr>
            <w:tcW w:w="1995"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heme="minorEastAsia" w:hAnsi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8"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heme="minorEastAsia" w:hAnsiTheme="minorEastAsia"/>
                <w:sz w:val="21"/>
                <w:szCs w:val="21"/>
              </w:rPr>
            </w:pPr>
            <w:r>
              <w:rPr>
                <w:rFonts w:hint="eastAsia" w:asciiTheme="minorEastAsia" w:hAnsiTheme="minorEastAsia"/>
                <w:sz w:val="21"/>
                <w:szCs w:val="21"/>
              </w:rPr>
              <w:t>12</w:t>
            </w:r>
          </w:p>
        </w:tc>
        <w:tc>
          <w:tcPr>
            <w:tcW w:w="326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服装产业现状分析与市企业融合服务平台对接要求：“服装时尚产业公共服务平台”在总体架构设计上将充分利用市“智慧城市”公共服务平台的服务资源，在完善自身平台建设的基础上，专注于服装产业的定向服务与深度挖掘，投标人应阐述</w:t>
            </w:r>
            <w:r>
              <w:rPr>
                <w:rFonts w:hint="eastAsia" w:asciiTheme="minorEastAsia" w:hAnsiTheme="minorEastAsia"/>
                <w:sz w:val="21"/>
                <w:szCs w:val="21"/>
                <w:lang w:eastAsia="zh-CN"/>
              </w:rPr>
              <w:t>**</w:t>
            </w:r>
            <w:r>
              <w:rPr>
                <w:rFonts w:hint="eastAsia" w:asciiTheme="minorEastAsia" w:hAnsiTheme="minorEastAsia"/>
                <w:sz w:val="21"/>
                <w:szCs w:val="21"/>
              </w:rPr>
              <w:t>平台与市公共信息服务平台、服装在线以及第三方专业的商业平台之间的关系，以及对接方案。其他要求如下：能充分了解业务现状，符合实际业务需求，方法论清晰，可行性强，有详细的对应关系说明；方案能够详细说明整体架构、各类数据、接口以及相关业务流程与企业融合服务平台的对接方式；清晰阐明本项目与已建企业公共服务平台的关联关系，资源利用关系，避免项目内容的重复建设；建设周期、建设成本。</w:t>
            </w:r>
          </w:p>
        </w:tc>
        <w:tc>
          <w:tcPr>
            <w:tcW w:w="212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章节1.2.6.11</w:t>
            </w:r>
          </w:p>
          <w:p>
            <w:pPr>
              <w:rPr>
                <w:rFonts w:asciiTheme="minorEastAsia" w:hAnsiTheme="minorEastAsia"/>
                <w:sz w:val="21"/>
                <w:szCs w:val="21"/>
              </w:rPr>
            </w:pPr>
            <w:r>
              <w:rPr>
                <w:rFonts w:hint="eastAsia" w:asciiTheme="minorEastAsia" w:hAnsiTheme="minorEastAsia"/>
                <w:sz w:val="21"/>
                <w:szCs w:val="21"/>
              </w:rPr>
              <w:t>章节1.2.6.12</w:t>
            </w:r>
          </w:p>
          <w:p>
            <w:pPr>
              <w:rPr>
                <w:rFonts w:asciiTheme="minorEastAsia" w:hAnsiTheme="minorEastAsia"/>
                <w:sz w:val="21"/>
                <w:szCs w:val="21"/>
              </w:rPr>
            </w:pPr>
            <w:r>
              <w:rPr>
                <w:rFonts w:hint="eastAsia" w:asciiTheme="minorEastAsia" w:hAnsiTheme="minorEastAsia"/>
                <w:sz w:val="21"/>
                <w:szCs w:val="21"/>
              </w:rPr>
              <w:t>章节1.2.6.13</w:t>
            </w:r>
          </w:p>
          <w:p>
            <w:pPr>
              <w:rPr>
                <w:rFonts w:asciiTheme="minorEastAsia" w:hAnsiTheme="minorEastAsia"/>
                <w:sz w:val="21"/>
                <w:szCs w:val="21"/>
              </w:rPr>
            </w:pPr>
            <w:r>
              <w:rPr>
                <w:rFonts w:hint="eastAsia" w:asciiTheme="minorEastAsia" w:hAnsiTheme="minorEastAsia"/>
                <w:sz w:val="21"/>
                <w:szCs w:val="21"/>
              </w:rPr>
              <w:t>均有详细描述</w:t>
            </w:r>
          </w:p>
        </w:tc>
        <w:tc>
          <w:tcPr>
            <w:tcW w:w="1071"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heme="minorEastAsia" w:hAnsiTheme="minorEastAsia"/>
                <w:sz w:val="21"/>
                <w:szCs w:val="21"/>
              </w:rPr>
            </w:pPr>
            <w:r>
              <w:rPr>
                <w:rFonts w:hint="eastAsia" w:asciiTheme="minorEastAsia" w:hAnsiTheme="minorEastAsia"/>
                <w:sz w:val="21"/>
                <w:szCs w:val="21"/>
              </w:rPr>
              <w:t>无偏离</w:t>
            </w:r>
          </w:p>
        </w:tc>
        <w:tc>
          <w:tcPr>
            <w:tcW w:w="1995"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heme="minorEastAsia" w:hAnsi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8"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heme="minorEastAsia" w:hAnsiTheme="minorEastAsia"/>
                <w:sz w:val="21"/>
                <w:szCs w:val="21"/>
              </w:rPr>
            </w:pPr>
            <w:r>
              <w:rPr>
                <w:rFonts w:hint="eastAsia" w:asciiTheme="minorEastAsia" w:hAnsiTheme="minorEastAsia"/>
                <w:sz w:val="21"/>
                <w:szCs w:val="21"/>
              </w:rPr>
              <w:t>13</w:t>
            </w:r>
          </w:p>
        </w:tc>
        <w:tc>
          <w:tcPr>
            <w:tcW w:w="326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性能要求：1．响应时间要求：系统平均响应时间应能够满足系统并发压力负载性能需要。在中等负载下，各种操作的响应时间要求如下：基本的数据查询：3秒；复杂的数据统计分析计算类功能：60秒。</w:t>
            </w:r>
          </w:p>
          <w:p>
            <w:pPr>
              <w:rPr>
                <w:rFonts w:asciiTheme="minorEastAsia" w:hAnsiTheme="minorEastAsia"/>
                <w:sz w:val="21"/>
                <w:szCs w:val="21"/>
              </w:rPr>
            </w:pPr>
            <w:r>
              <w:rPr>
                <w:rFonts w:hint="eastAsia" w:asciiTheme="minorEastAsia" w:hAnsiTheme="minorEastAsia"/>
                <w:sz w:val="21"/>
                <w:szCs w:val="21"/>
              </w:rPr>
              <w:t>2. 并发数要求：系统须满足1万注册用户的在线并发数需要。</w:t>
            </w:r>
          </w:p>
        </w:tc>
        <w:tc>
          <w:tcPr>
            <w:tcW w:w="212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完全满足以要求：1、基本的数据查询：3秒；复杂的数据统计分析计算类功能：60秒。</w:t>
            </w:r>
            <w:bookmarkStart w:id="539" w:name="_GoBack"/>
            <w:bookmarkEnd w:id="539"/>
          </w:p>
          <w:p>
            <w:pPr>
              <w:rPr>
                <w:rFonts w:asciiTheme="minorEastAsia" w:hAnsiTheme="minorEastAsia"/>
                <w:sz w:val="21"/>
                <w:szCs w:val="21"/>
              </w:rPr>
            </w:pPr>
            <w:r>
              <w:rPr>
                <w:rFonts w:asciiTheme="minorEastAsia" w:hAnsiTheme="minorEastAsia"/>
                <w:sz w:val="21"/>
                <w:szCs w:val="21"/>
              </w:rPr>
              <w:t>2</w:t>
            </w:r>
            <w:r>
              <w:rPr>
                <w:rFonts w:hint="eastAsia" w:asciiTheme="minorEastAsia" w:hAnsiTheme="minorEastAsia"/>
                <w:sz w:val="21"/>
                <w:szCs w:val="21"/>
              </w:rPr>
              <w:t>、并发数满足1万注册用户的在线并发数需要。</w:t>
            </w:r>
          </w:p>
        </w:tc>
        <w:tc>
          <w:tcPr>
            <w:tcW w:w="1071"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heme="minorEastAsia" w:hAnsiTheme="minorEastAsia"/>
                <w:sz w:val="21"/>
                <w:szCs w:val="21"/>
              </w:rPr>
            </w:pPr>
            <w:r>
              <w:rPr>
                <w:rFonts w:hint="eastAsia" w:asciiTheme="minorEastAsia" w:hAnsiTheme="minorEastAsia"/>
                <w:sz w:val="21"/>
                <w:szCs w:val="21"/>
              </w:rPr>
              <w:t>无偏离</w:t>
            </w:r>
          </w:p>
        </w:tc>
        <w:tc>
          <w:tcPr>
            <w:tcW w:w="1995"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heme="minorEastAsia" w:hAnsi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8"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heme="minorEastAsia" w:hAnsiTheme="minorEastAsia"/>
                <w:sz w:val="21"/>
                <w:szCs w:val="21"/>
              </w:rPr>
            </w:pPr>
            <w:r>
              <w:rPr>
                <w:rFonts w:hint="eastAsia" w:asciiTheme="minorEastAsia" w:hAnsiTheme="minorEastAsia"/>
                <w:sz w:val="21"/>
                <w:szCs w:val="21"/>
              </w:rPr>
              <w:t>14</w:t>
            </w:r>
          </w:p>
        </w:tc>
        <w:tc>
          <w:tcPr>
            <w:tcW w:w="326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技术要求：方案和产品成熟度:</w:t>
            </w:r>
          </w:p>
          <w:p>
            <w:pPr>
              <w:rPr>
                <w:rFonts w:asciiTheme="minorEastAsia" w:hAnsiTheme="minorEastAsia"/>
                <w:sz w:val="21"/>
                <w:szCs w:val="21"/>
              </w:rPr>
            </w:pPr>
            <w:r>
              <w:rPr>
                <w:rFonts w:hint="eastAsia" w:asciiTheme="minorEastAsia" w:hAnsiTheme="minorEastAsia"/>
                <w:sz w:val="21"/>
                <w:szCs w:val="21"/>
              </w:rPr>
              <w:t>产品在业界具有一定的知名度，技术路线明确，技术具有先进 性和延续性，在国内经过实际的项目验证，各个行业领域都有成熟稳定的客户案例。</w:t>
            </w:r>
          </w:p>
          <w:p>
            <w:pPr>
              <w:rPr>
                <w:rFonts w:asciiTheme="minorEastAsia" w:hAnsiTheme="minorEastAsia"/>
                <w:sz w:val="21"/>
                <w:szCs w:val="21"/>
              </w:rPr>
            </w:pPr>
            <w:r>
              <w:rPr>
                <w:rFonts w:hint="eastAsia" w:asciiTheme="minorEastAsia" w:hAnsiTheme="minorEastAsia"/>
                <w:sz w:val="21"/>
                <w:szCs w:val="21"/>
              </w:rPr>
              <w:t>支持SOA标准：</w:t>
            </w:r>
          </w:p>
          <w:p>
            <w:pPr>
              <w:rPr>
                <w:rFonts w:asciiTheme="minorEastAsia" w:hAnsiTheme="minorEastAsia"/>
                <w:sz w:val="21"/>
                <w:szCs w:val="21"/>
              </w:rPr>
            </w:pPr>
            <w:r>
              <w:rPr>
                <w:rFonts w:hint="eastAsia" w:asciiTheme="minorEastAsia" w:hAnsiTheme="minorEastAsia"/>
                <w:sz w:val="21"/>
                <w:szCs w:val="21"/>
              </w:rPr>
              <w:t>遵循SOA设计原则和技术标准，能够构建标准的企业服务总线 平台，提供松耦合模式，将业务逻辑和应用逻辑、数据逻辑等分离开，</w:t>
            </w:r>
          </w:p>
          <w:p>
            <w:pPr>
              <w:rPr>
                <w:rFonts w:asciiTheme="minorEastAsia" w:hAnsiTheme="minorEastAsia"/>
                <w:sz w:val="21"/>
                <w:szCs w:val="21"/>
              </w:rPr>
            </w:pPr>
            <w:r>
              <w:rPr>
                <w:rFonts w:hint="eastAsia" w:asciiTheme="minorEastAsia" w:hAnsiTheme="minorEastAsia"/>
                <w:sz w:val="21"/>
                <w:szCs w:val="21"/>
              </w:rPr>
              <w:t xml:space="preserve">提供一个满足企业的应用集成和信息调解需求的解决方案和产品。  </w:t>
            </w:r>
          </w:p>
          <w:p>
            <w:pPr>
              <w:rPr>
                <w:rFonts w:asciiTheme="minorEastAsia" w:hAnsiTheme="minorEastAsia"/>
                <w:sz w:val="21"/>
                <w:szCs w:val="21"/>
              </w:rPr>
            </w:pPr>
            <w:r>
              <w:rPr>
                <w:rFonts w:hint="eastAsia" w:asciiTheme="minorEastAsia" w:hAnsiTheme="minorEastAsia"/>
                <w:sz w:val="21"/>
                <w:szCs w:val="21"/>
              </w:rPr>
              <w:t>支持最新Web Services标准，包括SOAP 1.1/1.2、WSDL 1.1、MTOM/XOP、WS-I Basic Profile 1.1等，</w:t>
            </w:r>
          </w:p>
          <w:p>
            <w:pPr>
              <w:rPr>
                <w:rFonts w:asciiTheme="minorEastAsia" w:hAnsiTheme="minorEastAsia"/>
                <w:sz w:val="21"/>
                <w:szCs w:val="21"/>
              </w:rPr>
            </w:pPr>
            <w:r>
              <w:rPr>
                <w:rFonts w:hint="eastAsia" w:asciiTheme="minorEastAsia" w:hAnsiTheme="minorEastAsia"/>
                <w:sz w:val="21"/>
                <w:szCs w:val="21"/>
              </w:rPr>
              <w:t xml:space="preserve">支持Web Services自有的安全性WS-Security和寻址功能WS-Addressing，可以实现Web Services 同步和异步不同形式的调用。  </w:t>
            </w:r>
          </w:p>
          <w:p>
            <w:pPr>
              <w:rPr>
                <w:rFonts w:asciiTheme="minorEastAsia" w:hAnsiTheme="minorEastAsia"/>
                <w:sz w:val="21"/>
                <w:szCs w:val="21"/>
              </w:rPr>
            </w:pPr>
            <w:r>
              <w:rPr>
                <w:rFonts w:hint="eastAsia" w:asciiTheme="minorEastAsia" w:hAnsiTheme="minorEastAsia"/>
                <w:sz w:val="21"/>
                <w:szCs w:val="21"/>
              </w:rPr>
              <w:t xml:space="preserve">*灵活的消息路由方式，支持基于消息内容的处理和路由；而且 还可以执行一系列方式的消息交互，包括了过滤、充实、监视、分发、关联、拆分（一对多）和合成（多对一）等。  </w:t>
            </w:r>
          </w:p>
          <w:p>
            <w:pPr>
              <w:rPr>
                <w:rFonts w:asciiTheme="minorEastAsia" w:hAnsiTheme="minorEastAsia"/>
                <w:sz w:val="21"/>
                <w:szCs w:val="21"/>
              </w:rPr>
            </w:pPr>
            <w:r>
              <w:rPr>
                <w:rFonts w:hint="eastAsia" w:asciiTheme="minorEastAsia" w:hAnsiTheme="minorEastAsia"/>
                <w:sz w:val="21"/>
                <w:szCs w:val="21"/>
              </w:rPr>
              <w:t xml:space="preserve">*标准XML数据的格式转换，并且可以通过图形化映射组件、XSLT、客户化Java程序等多种方式实现转换功能。  </w:t>
            </w:r>
          </w:p>
          <w:p>
            <w:pPr>
              <w:rPr>
                <w:rFonts w:asciiTheme="minorEastAsia" w:hAnsiTheme="minorEastAsia"/>
                <w:sz w:val="21"/>
                <w:szCs w:val="21"/>
              </w:rPr>
            </w:pPr>
            <w:r>
              <w:rPr>
                <w:rFonts w:hint="eastAsia" w:asciiTheme="minorEastAsia" w:hAnsiTheme="minorEastAsia"/>
                <w:sz w:val="21"/>
                <w:szCs w:val="21"/>
              </w:rPr>
              <w:t>*非标准XML数据的格式转换，实现XML消息格式和其他数据格式之间的映射，包括了JSON、C Record、JMS、TDS分隔符、平文本、行业专有数据格式等多种格式，同时也要支持自定义数据格式。</w:t>
            </w:r>
          </w:p>
          <w:p>
            <w:pPr>
              <w:rPr>
                <w:rFonts w:asciiTheme="minorEastAsia" w:hAnsiTheme="minorEastAsia"/>
                <w:sz w:val="21"/>
                <w:szCs w:val="21"/>
              </w:rPr>
            </w:pPr>
            <w:r>
              <w:rPr>
                <w:rFonts w:hint="eastAsia" w:asciiTheme="minorEastAsia" w:hAnsiTheme="minorEastAsia"/>
                <w:sz w:val="21"/>
                <w:szCs w:val="21"/>
              </w:rPr>
              <w:t>易于使用和开发：</w:t>
            </w:r>
          </w:p>
          <w:p>
            <w:pPr>
              <w:rPr>
                <w:rFonts w:asciiTheme="minorEastAsia" w:hAnsiTheme="minorEastAsia"/>
                <w:sz w:val="21"/>
                <w:szCs w:val="21"/>
              </w:rPr>
            </w:pPr>
            <w:r>
              <w:rPr>
                <w:rFonts w:hint="eastAsia" w:asciiTheme="minorEastAsia" w:hAnsiTheme="minorEastAsia"/>
                <w:sz w:val="21"/>
                <w:szCs w:val="21"/>
              </w:rPr>
              <w:t>软件提供便捷的安装和部署模式，提供友好的安装和部署界面。 提供中文的安装文档和使用手册。</w:t>
            </w:r>
          </w:p>
          <w:p>
            <w:pPr>
              <w:rPr>
                <w:rFonts w:asciiTheme="minorEastAsia" w:hAnsiTheme="minorEastAsia"/>
                <w:sz w:val="21"/>
                <w:szCs w:val="21"/>
              </w:rPr>
            </w:pPr>
            <w:r>
              <w:rPr>
                <w:rFonts w:hint="eastAsia" w:asciiTheme="minorEastAsia" w:hAnsiTheme="minorEastAsia"/>
                <w:sz w:val="21"/>
                <w:szCs w:val="21"/>
              </w:rPr>
              <w:t>系统安全：</w:t>
            </w:r>
          </w:p>
          <w:p>
            <w:pPr>
              <w:rPr>
                <w:rFonts w:asciiTheme="minorEastAsia" w:hAnsiTheme="minorEastAsia"/>
                <w:sz w:val="21"/>
                <w:szCs w:val="21"/>
              </w:rPr>
            </w:pPr>
            <w:r>
              <w:rPr>
                <w:rFonts w:hint="eastAsia" w:asciiTheme="minorEastAsia" w:hAnsiTheme="minorEastAsia"/>
                <w:sz w:val="21"/>
                <w:szCs w:val="21"/>
              </w:rPr>
              <w:t>提供多种安全机制，用户级别的认证、授权。</w:t>
            </w:r>
          </w:p>
          <w:p>
            <w:pPr>
              <w:rPr>
                <w:rFonts w:asciiTheme="minorEastAsia" w:hAnsiTheme="minorEastAsia"/>
                <w:sz w:val="21"/>
                <w:szCs w:val="21"/>
              </w:rPr>
            </w:pPr>
            <w:r>
              <w:rPr>
                <w:rFonts w:hint="eastAsia" w:asciiTheme="minorEastAsia" w:hAnsiTheme="minorEastAsia"/>
                <w:sz w:val="21"/>
                <w:szCs w:val="21"/>
              </w:rPr>
              <w:t>总体要求：</w:t>
            </w:r>
          </w:p>
          <w:p>
            <w:pPr>
              <w:rPr>
                <w:rFonts w:asciiTheme="minorEastAsia" w:hAnsiTheme="minorEastAsia"/>
                <w:sz w:val="21"/>
                <w:szCs w:val="21"/>
              </w:rPr>
            </w:pPr>
            <w:r>
              <w:rPr>
                <w:rFonts w:hint="eastAsia" w:asciiTheme="minorEastAsia" w:hAnsiTheme="minorEastAsia"/>
                <w:sz w:val="21"/>
                <w:szCs w:val="21"/>
              </w:rPr>
              <w:t>支持部署在所有主流Windows、Linux、UNIX平台；客户端需支持AIX、HP-UX、Solaris、Windows、Linux等。</w:t>
            </w:r>
          </w:p>
          <w:p>
            <w:pPr>
              <w:rPr>
                <w:rFonts w:asciiTheme="minorEastAsia" w:hAnsiTheme="minorEastAsia"/>
                <w:sz w:val="21"/>
                <w:szCs w:val="21"/>
              </w:rPr>
            </w:pPr>
            <w:r>
              <w:rPr>
                <w:rFonts w:hint="eastAsia" w:asciiTheme="minorEastAsia" w:hAnsiTheme="minorEastAsia"/>
                <w:sz w:val="21"/>
                <w:szCs w:val="21"/>
              </w:rPr>
              <w:t>支持各种数据库平台（包括DB2、SQL Server、Oracle、Informix、Sybase等）。</w:t>
            </w:r>
          </w:p>
          <w:p>
            <w:pPr>
              <w:rPr>
                <w:rFonts w:asciiTheme="minorEastAsia" w:hAnsiTheme="minorEastAsia"/>
                <w:sz w:val="21"/>
                <w:szCs w:val="21"/>
              </w:rPr>
            </w:pPr>
            <w:r>
              <w:rPr>
                <w:rFonts w:hint="eastAsia" w:asciiTheme="minorEastAsia" w:hAnsiTheme="minorEastAsia"/>
                <w:sz w:val="21"/>
                <w:szCs w:val="21"/>
              </w:rPr>
              <w:t>支持各种类型的磁盘阵列（SAN，iSCSI，NAS等）、磁带机和虚拟带库，支持冗余的备份设备；备份策略支持每周全备份，每天做增量备份，保存周期可以自由设定，支持任意时间点恢复。</w:t>
            </w:r>
          </w:p>
        </w:tc>
        <w:tc>
          <w:tcPr>
            <w:tcW w:w="212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 w:val="21"/>
                <w:szCs w:val="21"/>
              </w:rPr>
            </w:pPr>
            <w:r>
              <w:rPr>
                <w:rFonts w:hint="eastAsia" w:asciiTheme="minorEastAsia" w:hAnsiTheme="minorEastAsia"/>
                <w:sz w:val="21"/>
                <w:szCs w:val="21"/>
              </w:rPr>
              <w:t>章节1.2.1.1</w:t>
            </w:r>
          </w:p>
          <w:p>
            <w:pPr>
              <w:rPr>
                <w:rFonts w:asciiTheme="minorEastAsia" w:hAnsiTheme="minorEastAsia"/>
                <w:sz w:val="21"/>
                <w:szCs w:val="21"/>
              </w:rPr>
            </w:pPr>
            <w:r>
              <w:rPr>
                <w:rFonts w:hint="eastAsia" w:asciiTheme="minorEastAsia" w:hAnsiTheme="minorEastAsia"/>
                <w:sz w:val="21"/>
                <w:szCs w:val="21"/>
              </w:rPr>
              <w:t>章节1.2.2.2.</w:t>
            </w:r>
          </w:p>
          <w:p>
            <w:pPr>
              <w:rPr>
                <w:rFonts w:asciiTheme="minorEastAsia" w:hAnsiTheme="minorEastAsia"/>
                <w:sz w:val="21"/>
                <w:szCs w:val="21"/>
              </w:rPr>
            </w:pPr>
            <w:r>
              <w:rPr>
                <w:rFonts w:hint="eastAsia" w:asciiTheme="minorEastAsia" w:hAnsiTheme="minorEastAsia"/>
                <w:sz w:val="21"/>
                <w:szCs w:val="21"/>
              </w:rPr>
              <w:t>章节1.2.2.3.</w:t>
            </w:r>
          </w:p>
          <w:p>
            <w:pPr>
              <w:rPr>
                <w:rFonts w:asciiTheme="minorEastAsia" w:hAnsiTheme="minorEastAsia"/>
                <w:sz w:val="21"/>
                <w:szCs w:val="21"/>
              </w:rPr>
            </w:pPr>
            <w:r>
              <w:rPr>
                <w:rFonts w:hint="eastAsia" w:asciiTheme="minorEastAsia" w:hAnsiTheme="minorEastAsia"/>
                <w:sz w:val="21"/>
                <w:szCs w:val="21"/>
              </w:rPr>
              <w:t>有详细描述</w:t>
            </w:r>
          </w:p>
        </w:tc>
        <w:tc>
          <w:tcPr>
            <w:tcW w:w="1071"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heme="minorEastAsia" w:hAnsiTheme="minorEastAsia"/>
                <w:sz w:val="21"/>
                <w:szCs w:val="21"/>
              </w:rPr>
            </w:pPr>
            <w:r>
              <w:rPr>
                <w:rFonts w:hint="eastAsia" w:asciiTheme="minorEastAsia" w:hAnsiTheme="minorEastAsia"/>
                <w:sz w:val="21"/>
                <w:szCs w:val="21"/>
              </w:rPr>
              <w:t>无偏离</w:t>
            </w:r>
          </w:p>
        </w:tc>
        <w:tc>
          <w:tcPr>
            <w:tcW w:w="1995"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heme="minorEastAsia" w:hAnsiTheme="minorEastAsia"/>
                <w:sz w:val="21"/>
                <w:szCs w:val="21"/>
              </w:rPr>
            </w:pPr>
          </w:p>
        </w:tc>
      </w:tr>
    </w:tbl>
    <w:p>
      <w:pPr>
        <w:rPr>
          <w:rFonts w:asciiTheme="minorEastAsia" w:hAnsiTheme="minorEastAsia"/>
          <w:szCs w:val="24"/>
        </w:rPr>
      </w:pPr>
    </w:p>
    <w:p>
      <w:pPr>
        <w:rPr>
          <w:rFonts w:asciiTheme="minorEastAsia" w:hAnsiTheme="minorEastAsia"/>
          <w:szCs w:val="24"/>
        </w:rPr>
      </w:pPr>
    </w:p>
    <w:p>
      <w:pPr>
        <w:pStyle w:val="3"/>
        <w:tabs>
          <w:tab w:val="left" w:pos="648"/>
        </w:tabs>
        <w:spacing w:before="0" w:after="312" w:afterLines="100" w:line="360" w:lineRule="auto"/>
      </w:pPr>
      <w:bookmarkStart w:id="467" w:name="_Toc465263817"/>
      <w:bookmarkStart w:id="468" w:name="_Toc465379171"/>
      <w:r>
        <w:rPr>
          <w:rFonts w:hint="eastAsia"/>
        </w:rPr>
        <w:t>所投项目的安装、调试、验收方案</w:t>
      </w:r>
      <w:bookmarkEnd w:id="467"/>
      <w:bookmarkEnd w:id="468"/>
    </w:p>
    <w:p>
      <w:pPr>
        <w:pStyle w:val="4"/>
      </w:pPr>
      <w:bookmarkStart w:id="469" w:name="_Toc401613327"/>
      <w:bookmarkStart w:id="470" w:name="_Toc401647516"/>
      <w:bookmarkStart w:id="471" w:name="_Toc401647388"/>
      <w:bookmarkStart w:id="472" w:name="_Toc387827542"/>
      <w:bookmarkStart w:id="473" w:name="_Toc293056915"/>
      <w:bookmarkStart w:id="474" w:name="_Toc333442330"/>
      <w:bookmarkStart w:id="475" w:name="_Toc430676987"/>
      <w:bookmarkStart w:id="476" w:name="_Toc269979148"/>
      <w:bookmarkStart w:id="477" w:name="_Toc435956698"/>
      <w:bookmarkStart w:id="478" w:name="_Toc465379172"/>
      <w:bookmarkStart w:id="479" w:name="_Toc401613063"/>
      <w:bookmarkStart w:id="480" w:name="_Toc401647772"/>
      <w:bookmarkStart w:id="481" w:name="_Toc243895392"/>
      <w:bookmarkStart w:id="482" w:name="_Toc333483755"/>
      <w:r>
        <w:rPr>
          <w:rFonts w:hint="eastAsia"/>
        </w:rPr>
        <w:t>安装与调试</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pPr>
        <w:ind w:firstLine="482" w:firstLineChars="200"/>
        <w:rPr>
          <w:b/>
        </w:rPr>
      </w:pPr>
      <w:bookmarkStart w:id="483" w:name="_Toc238205051"/>
      <w:bookmarkStart w:id="484" w:name="_Toc293056916"/>
      <w:bookmarkStart w:id="485" w:name="_Toc269979149"/>
      <w:bookmarkStart w:id="486" w:name="_Toc243895393"/>
      <w:r>
        <w:rPr>
          <w:rFonts w:hint="eastAsia"/>
          <w:b/>
        </w:rPr>
        <w:t>系统安装</w:t>
      </w:r>
      <w:bookmarkEnd w:id="483"/>
      <w:bookmarkEnd w:id="484"/>
      <w:bookmarkEnd w:id="485"/>
      <w:bookmarkEnd w:id="486"/>
    </w:p>
    <w:p>
      <w:pPr>
        <w:ind w:firstLine="480" w:firstLineChars="200"/>
      </w:pPr>
      <w:r>
        <w:rPr>
          <w:rFonts w:hint="eastAsia"/>
        </w:rPr>
        <w:t>根据系统安装手册中的步骤来执行系统安装：</w:t>
      </w:r>
    </w:p>
    <w:p>
      <w:pPr>
        <w:ind w:firstLine="480" w:firstLineChars="200"/>
      </w:pPr>
      <w:r>
        <w:rPr>
          <w:rFonts w:hint="eastAsia"/>
        </w:rPr>
        <w:t>确认硬件设备与网络环境已完备</w:t>
      </w:r>
    </w:p>
    <w:p>
      <w:pPr>
        <w:ind w:firstLine="480" w:firstLineChars="200"/>
      </w:pPr>
      <w:r>
        <w:rPr>
          <w:rFonts w:hint="eastAsia"/>
        </w:rPr>
        <w:t>对硬件设备与网络环境进行需要的配置</w:t>
      </w:r>
    </w:p>
    <w:p>
      <w:pPr>
        <w:ind w:firstLine="480" w:firstLineChars="200"/>
      </w:pPr>
      <w:r>
        <w:rPr>
          <w:rFonts w:hint="eastAsia"/>
        </w:rPr>
        <w:t>安装系统基础软件：包括操作系统，数据库，及必要的系统服务和相应的系统补丁。</w:t>
      </w:r>
    </w:p>
    <w:p>
      <w:pPr>
        <w:ind w:firstLine="480" w:firstLineChars="200"/>
      </w:pPr>
      <w:r>
        <w:rPr>
          <w:rFonts w:hint="eastAsia"/>
        </w:rPr>
        <w:t>配置系统参数和所需的系统服务，安装软件所需的底层框架。</w:t>
      </w:r>
    </w:p>
    <w:p>
      <w:pPr>
        <w:ind w:firstLine="480" w:firstLineChars="200"/>
      </w:pPr>
      <w:r>
        <w:rPr>
          <w:rFonts w:hint="eastAsia"/>
        </w:rPr>
        <w:t>安装Web应用程序和后台服务程序。</w:t>
      </w:r>
    </w:p>
    <w:p>
      <w:pPr>
        <w:ind w:firstLine="480" w:firstLineChars="200"/>
      </w:pPr>
      <w:r>
        <w:rPr>
          <w:rFonts w:hint="eastAsia"/>
        </w:rPr>
        <w:t>导入数据库初始化数据。</w:t>
      </w:r>
    </w:p>
    <w:p>
      <w:pPr>
        <w:ind w:firstLine="480" w:firstLineChars="200"/>
      </w:pPr>
      <w:r>
        <w:rPr>
          <w:rFonts w:hint="eastAsia"/>
        </w:rPr>
        <w:t>配置应用系统基础参数。</w:t>
      </w:r>
    </w:p>
    <w:p>
      <w:pPr>
        <w:ind w:firstLine="482" w:firstLineChars="200"/>
        <w:rPr>
          <w:b/>
        </w:rPr>
      </w:pPr>
      <w:bookmarkStart w:id="487" w:name="_Toc243895394"/>
      <w:bookmarkStart w:id="488" w:name="_Toc269979150"/>
      <w:bookmarkStart w:id="489" w:name="_Toc293056917"/>
      <w:bookmarkStart w:id="490" w:name="_Toc238205052"/>
      <w:r>
        <w:rPr>
          <w:rFonts w:hint="eastAsia"/>
          <w:b/>
        </w:rPr>
        <w:t>系统调试</w:t>
      </w:r>
      <w:bookmarkEnd w:id="487"/>
      <w:bookmarkEnd w:id="488"/>
      <w:bookmarkEnd w:id="489"/>
      <w:bookmarkEnd w:id="490"/>
    </w:p>
    <w:p>
      <w:pPr>
        <w:ind w:firstLine="480" w:firstLineChars="200"/>
      </w:pPr>
      <w:r>
        <w:rPr>
          <w:rFonts w:hint="eastAsia"/>
        </w:rPr>
        <w:t>系统安装部署完成后，进行基本的试操作，确认系统是否能正常运行，具体步骤如下：</w:t>
      </w:r>
    </w:p>
    <w:p>
      <w:pPr>
        <w:ind w:firstLine="480" w:firstLineChars="200"/>
      </w:pPr>
      <w:r>
        <w:rPr>
          <w:rFonts w:hint="eastAsia"/>
        </w:rPr>
        <w:t>测试网络环境是否通畅</w:t>
      </w:r>
    </w:p>
    <w:p>
      <w:pPr>
        <w:ind w:firstLine="480" w:firstLineChars="200"/>
      </w:pPr>
      <w:r>
        <w:rPr>
          <w:rFonts w:hint="eastAsia"/>
        </w:rPr>
        <w:t>测试系统底层服务是否正常工作</w:t>
      </w:r>
    </w:p>
    <w:p>
      <w:pPr>
        <w:ind w:firstLine="480" w:firstLineChars="200"/>
      </w:pPr>
      <w:r>
        <w:rPr>
          <w:rFonts w:hint="eastAsia"/>
        </w:rPr>
        <w:t>访问系统地址，进行试操作，确认系统可正常运行</w:t>
      </w:r>
    </w:p>
    <w:p>
      <w:pPr>
        <w:ind w:firstLine="480" w:firstLineChars="200"/>
      </w:pPr>
      <w:r>
        <w:rPr>
          <w:rFonts w:hint="eastAsia"/>
        </w:rPr>
        <w:t>发送和录入测试数据以验证系统正常运行。</w:t>
      </w:r>
    </w:p>
    <w:p>
      <w:pPr>
        <w:ind w:firstLine="480" w:firstLineChars="200"/>
      </w:pPr>
      <w:r>
        <w:rPr>
          <w:rFonts w:hint="eastAsia"/>
        </w:rPr>
        <w:t>在系统调试过程中，</w:t>
      </w:r>
      <w:r>
        <w:rPr>
          <w:rFonts w:hint="eastAsia"/>
          <w:lang w:eastAsia="zh-CN"/>
        </w:rPr>
        <w:t>我公司</w:t>
      </w:r>
      <w:r>
        <w:rPr>
          <w:rFonts w:hint="eastAsia"/>
        </w:rPr>
        <w:t>将结合双方确定的需求说明书，对于未达到规定要求的部分，</w:t>
      </w:r>
      <w:r>
        <w:rPr>
          <w:rFonts w:hint="eastAsia"/>
          <w:lang w:eastAsia="zh-CN"/>
        </w:rPr>
        <w:t>我公司</w:t>
      </w:r>
      <w:r>
        <w:rPr>
          <w:rFonts w:hint="eastAsia"/>
        </w:rPr>
        <w:t>将无条件调整、修改，以达到规定要求。而对于需求说明书没有明确说明的或在调试过程中业主提出的有别于需求规定要求的功能修改，</w:t>
      </w:r>
      <w:r>
        <w:rPr>
          <w:rFonts w:hint="eastAsia"/>
          <w:lang w:eastAsia="zh-CN"/>
        </w:rPr>
        <w:t>我公司</w:t>
      </w:r>
      <w:r>
        <w:rPr>
          <w:rFonts w:hint="eastAsia"/>
        </w:rPr>
        <w:t>将本着“实事求是，认真做事”的原则，和客户充分沟通，共同寻找可行的修改方案。</w:t>
      </w:r>
    </w:p>
    <w:p>
      <w:pPr>
        <w:ind w:firstLine="482" w:firstLineChars="200"/>
        <w:rPr>
          <w:b/>
        </w:rPr>
      </w:pPr>
      <w:bookmarkStart w:id="491" w:name="_Toc293056926"/>
      <w:bookmarkStart w:id="492" w:name="_Toc401613064"/>
      <w:bookmarkStart w:id="493" w:name="_Toc401613328"/>
      <w:bookmarkStart w:id="494" w:name="_Toc430676988"/>
      <w:bookmarkStart w:id="495" w:name="_Toc401647773"/>
      <w:bookmarkStart w:id="496" w:name="_Toc333483756"/>
      <w:bookmarkStart w:id="497" w:name="_Toc401647517"/>
      <w:bookmarkStart w:id="498" w:name="_Toc333442331"/>
      <w:bookmarkStart w:id="499" w:name="_Toc243895403"/>
      <w:bookmarkStart w:id="500" w:name="_Toc238205063"/>
      <w:bookmarkStart w:id="501" w:name="_Toc401647389"/>
      <w:bookmarkStart w:id="502" w:name="_Toc387827543"/>
      <w:bookmarkStart w:id="503" w:name="_Toc269979159"/>
      <w:bookmarkStart w:id="504" w:name="_Toc435956699"/>
      <w:r>
        <w:rPr>
          <w:rFonts w:hint="eastAsia"/>
          <w:b/>
        </w:rPr>
        <w:t>试运行</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pPr>
        <w:ind w:firstLine="480" w:firstLineChars="200"/>
      </w:pPr>
      <w:r>
        <w:rPr>
          <w:rFonts w:hint="eastAsia"/>
        </w:rPr>
        <w:t>经过系统联合调试和用户培训后，系统即进行试运行阶段，由于本系统的特殊性，在功能正确性、稳定性、系统性能、多用户并发负荷能力及其它相关方面都有着很高的要求，所以试运行是一个非常重要的阶段。试运行阶段将充分和全面地验证系统，并修复所有发现的问题，试运行结束后，将对试运行情况进行分析，以确定系统是否可以验收并正式上线。</w:t>
      </w:r>
    </w:p>
    <w:p>
      <w:pPr>
        <w:ind w:firstLine="480" w:firstLineChars="200"/>
      </w:pPr>
      <w:r>
        <w:rPr>
          <w:rFonts w:hint="eastAsia"/>
        </w:rPr>
        <w:t>为了保障系统能及早正式使用，试运行期间将按照以下内容执行，确保系统得到充分的验证和发现的所有问题都能得到修复：</w:t>
      </w:r>
    </w:p>
    <w:p>
      <w:pPr>
        <w:ind w:firstLine="480" w:firstLineChars="200"/>
      </w:pPr>
      <w:r>
        <w:rPr>
          <w:rFonts w:hint="eastAsia"/>
        </w:rPr>
        <w:t>试运行开始后，</w:t>
      </w:r>
      <w:r>
        <w:rPr>
          <w:rFonts w:hint="eastAsia"/>
          <w:lang w:eastAsia="zh-CN"/>
        </w:rPr>
        <w:t>我公司</w:t>
      </w:r>
      <w:r>
        <w:rPr>
          <w:rFonts w:hint="eastAsia"/>
        </w:rPr>
        <w:t>将派技术支持工程师常驻现场，机动执行，有问题及时修复。</w:t>
      </w:r>
    </w:p>
    <w:p>
      <w:pPr>
        <w:ind w:firstLine="480" w:firstLineChars="200"/>
      </w:pPr>
      <w:r>
        <w:rPr>
          <w:rFonts w:hint="eastAsia"/>
        </w:rPr>
        <w:t>业主组织一定数量的用户对系统进行全面试用，确保使用的范围覆盖整个系统，发现的问题反馈给现场工程师解决。</w:t>
      </w:r>
    </w:p>
    <w:p>
      <w:pPr>
        <w:ind w:firstLine="480" w:firstLineChars="200"/>
      </w:pPr>
      <w:r>
        <w:rPr>
          <w:rFonts w:hint="eastAsia"/>
        </w:rPr>
        <w:t>如现场工程师不能解决问题，</w:t>
      </w:r>
      <w:r>
        <w:rPr>
          <w:rFonts w:hint="eastAsia"/>
          <w:lang w:eastAsia="zh-CN"/>
        </w:rPr>
        <w:t>我公司</w:t>
      </w:r>
      <w:r>
        <w:rPr>
          <w:rFonts w:hint="eastAsia"/>
        </w:rPr>
        <w:t>将及时指派技术专家到场解决。</w:t>
      </w:r>
    </w:p>
    <w:p>
      <w:pPr>
        <w:ind w:firstLine="480" w:firstLineChars="200"/>
      </w:pPr>
      <w:r>
        <w:rPr>
          <w:rFonts w:hint="eastAsia"/>
        </w:rPr>
        <w:t>用户试用的同时，</w:t>
      </w:r>
      <w:r>
        <w:rPr>
          <w:rFonts w:hint="eastAsia"/>
          <w:lang w:eastAsia="zh-CN"/>
        </w:rPr>
        <w:t>我公司</w:t>
      </w:r>
      <w:r>
        <w:rPr>
          <w:rFonts w:hint="eastAsia"/>
        </w:rPr>
        <w:t>还将在公司内部组织测试小组继续全力进行系统测试。</w:t>
      </w:r>
    </w:p>
    <w:p>
      <w:pPr>
        <w:ind w:firstLine="480" w:firstLineChars="200"/>
      </w:pPr>
      <w:r>
        <w:rPr>
          <w:rFonts w:hint="eastAsia"/>
        </w:rPr>
        <w:t>所有发现的问题都将在最短的时间内得到修正，具体为当天发现的问题能解决的当天解决，最晚不超过两天解决。</w:t>
      </w:r>
    </w:p>
    <w:p>
      <w:pPr>
        <w:ind w:firstLine="480" w:firstLineChars="200"/>
      </w:pPr>
      <w:r>
        <w:rPr>
          <w:rFonts w:hint="eastAsia"/>
        </w:rPr>
        <w:t>所有发现的问题及解决结果都将归入《软件试运行问题跟踪表》，便于问题的解决、确认与追溯。</w:t>
      </w:r>
    </w:p>
    <w:p>
      <w:pPr>
        <w:ind w:firstLine="480" w:firstLineChars="200"/>
      </w:pPr>
      <w:r>
        <w:rPr>
          <w:rFonts w:hint="eastAsia"/>
        </w:rPr>
        <w:t>试运行结束后，将形成《软件试运行报告》，对软件的功能、质量、性能、可靠性、易用性及其它相关方面进行全面和客观的评估，确定软件是否可以验收并正式上线。</w:t>
      </w:r>
    </w:p>
    <w:p>
      <w:pPr>
        <w:pStyle w:val="4"/>
      </w:pPr>
      <w:bookmarkStart w:id="505" w:name="_Toc401647390"/>
      <w:bookmarkStart w:id="506" w:name="_Toc401647774"/>
      <w:bookmarkStart w:id="507" w:name="_Toc401647518"/>
      <w:bookmarkStart w:id="508" w:name="_Toc430676989"/>
      <w:bookmarkStart w:id="509" w:name="_Toc401613329"/>
      <w:bookmarkStart w:id="510" w:name="_Toc435956700"/>
      <w:bookmarkStart w:id="511" w:name="_Toc465379173"/>
      <w:bookmarkStart w:id="512" w:name="_Toc238205064"/>
      <w:bookmarkStart w:id="513" w:name="_Toc333442332"/>
      <w:bookmarkStart w:id="514" w:name="_Toc333483757"/>
      <w:bookmarkStart w:id="515" w:name="_Toc293056927"/>
      <w:bookmarkStart w:id="516" w:name="_Toc387827544"/>
      <w:bookmarkStart w:id="517" w:name="_Toc269979160"/>
      <w:bookmarkStart w:id="518" w:name="_Toc401613065"/>
      <w:bookmarkStart w:id="519" w:name="_Toc243895404"/>
      <w:r>
        <w:rPr>
          <w:rFonts w:hint="eastAsia"/>
        </w:rPr>
        <w:t>验收和交付</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pPr>
        <w:ind w:firstLine="482" w:firstLineChars="200"/>
        <w:rPr>
          <w:b/>
        </w:rPr>
      </w:pPr>
      <w:bookmarkStart w:id="520" w:name="_Toc293056928"/>
      <w:bookmarkStart w:id="521" w:name="_Toc243895406"/>
      <w:bookmarkStart w:id="522" w:name="_Toc269979161"/>
      <w:r>
        <w:rPr>
          <w:rFonts w:hint="eastAsia"/>
          <w:b/>
        </w:rPr>
        <w:t>验收</w:t>
      </w:r>
      <w:bookmarkEnd w:id="520"/>
      <w:bookmarkEnd w:id="521"/>
      <w:bookmarkEnd w:id="522"/>
    </w:p>
    <w:p>
      <w:pPr>
        <w:ind w:firstLine="480" w:firstLineChars="200"/>
      </w:pPr>
      <w:r>
        <w:rPr>
          <w:rFonts w:hint="eastAsia"/>
          <w:lang w:eastAsia="zh-CN"/>
        </w:rPr>
        <w:t>我公司</w:t>
      </w:r>
      <w:r>
        <w:rPr>
          <w:rFonts w:hint="eastAsia"/>
        </w:rPr>
        <w:t>全部完成本项目程序开发、相关数据转换、用户操作手册和系统测试后，向客户提交相关工作成果、报告或相关文档，申请第三方测试。</w:t>
      </w:r>
    </w:p>
    <w:p>
      <w:pPr>
        <w:ind w:firstLine="480" w:firstLineChars="200"/>
      </w:pPr>
      <w:r>
        <w:rPr>
          <w:rFonts w:hint="eastAsia"/>
        </w:rPr>
        <w:t>系统的测试标准由买卖双方根据合同内容、系统业务需求文本、系统需求规格说明书等内容协商制定。</w:t>
      </w:r>
    </w:p>
    <w:p>
      <w:pPr>
        <w:ind w:firstLine="480" w:firstLineChars="200"/>
      </w:pPr>
      <w:r>
        <w:rPr>
          <w:rFonts w:hint="eastAsia"/>
        </w:rPr>
        <w:t>系统开发完成、卖方自测运行正常，由卖方提出书面系统测试申请。提交测试的系统应是成熟产品，并提交相应测试文档。买方组织的测试仅对系统的需求符合程度、技术状况、工程质量等给出测试结论。</w:t>
      </w:r>
    </w:p>
    <w:p>
      <w:pPr>
        <w:ind w:firstLine="480" w:firstLineChars="200"/>
      </w:pPr>
      <w:r>
        <w:rPr>
          <w:rFonts w:hint="eastAsia"/>
        </w:rPr>
        <w:t>系统测试工作完成后，卖方以书面形式提交系统验收申请书。</w:t>
      </w:r>
    </w:p>
    <w:p>
      <w:pPr>
        <w:ind w:firstLine="480" w:firstLineChars="200"/>
      </w:pPr>
      <w:r>
        <w:rPr>
          <w:rFonts w:hint="eastAsia"/>
        </w:rPr>
        <w:t>系统验收合格后，买方按照本合同规定的验收合格相关的付款条件，支付卖方相应款项。系统验收不合格时，卖方应负责修改系统，并在达到验收条件时，再次向买方提出书面验收申请。因卖方原因导致系统验收不合格产生的系统建设工作成本，由卖方承担。</w:t>
      </w:r>
    </w:p>
    <w:p>
      <w:pPr>
        <w:ind w:firstLine="482" w:firstLineChars="200"/>
        <w:rPr>
          <w:b/>
        </w:rPr>
      </w:pPr>
      <w:bookmarkStart w:id="523" w:name="_Toc238205066"/>
      <w:bookmarkStart w:id="524" w:name="_Toc293056929"/>
      <w:bookmarkStart w:id="525" w:name="_Toc243895407"/>
      <w:bookmarkStart w:id="526" w:name="_Toc269979162"/>
      <w:r>
        <w:rPr>
          <w:rFonts w:hint="eastAsia"/>
          <w:b/>
        </w:rPr>
        <w:t>交付</w:t>
      </w:r>
      <w:bookmarkEnd w:id="523"/>
      <w:bookmarkEnd w:id="524"/>
      <w:bookmarkEnd w:id="525"/>
      <w:bookmarkEnd w:id="526"/>
    </w:p>
    <w:p>
      <w:pPr>
        <w:ind w:firstLine="480" w:firstLineChars="200"/>
      </w:pPr>
      <w:r>
        <w:rPr>
          <w:rFonts w:hint="eastAsia"/>
          <w:lang w:eastAsia="zh-CN"/>
        </w:rPr>
        <w:t>我公司</w:t>
      </w:r>
      <w:r>
        <w:rPr>
          <w:rFonts w:hint="eastAsia"/>
        </w:rPr>
        <w:t>按照CMMI3要求分阶段提交项目成果物。</w:t>
      </w:r>
    </w:p>
    <w:tbl>
      <w:tblPr>
        <w:tblStyle w:val="48"/>
        <w:tblW w:w="8522" w:type="dxa"/>
        <w:jc w:val="center"/>
        <w:tblInd w:w="0" w:type="dxa"/>
        <w:tblLayout w:type="fixed"/>
        <w:tblCellMar>
          <w:top w:w="0" w:type="dxa"/>
          <w:left w:w="0" w:type="dxa"/>
          <w:bottom w:w="0" w:type="dxa"/>
          <w:right w:w="0" w:type="dxa"/>
        </w:tblCellMar>
      </w:tblPr>
      <w:tblGrid>
        <w:gridCol w:w="1190"/>
        <w:gridCol w:w="2255"/>
        <w:gridCol w:w="2565"/>
        <w:gridCol w:w="2512"/>
      </w:tblGrid>
      <w:tr>
        <w:tblPrEx>
          <w:tblLayout w:type="fixed"/>
          <w:tblCellMar>
            <w:top w:w="0" w:type="dxa"/>
            <w:left w:w="0" w:type="dxa"/>
            <w:bottom w:w="0" w:type="dxa"/>
            <w:right w:w="0" w:type="dxa"/>
          </w:tblCellMar>
        </w:tblPrEx>
        <w:trPr>
          <w:trHeight w:val="607" w:hRule="atLeast"/>
          <w:tblHeader/>
          <w:jc w:val="center"/>
        </w:trPr>
        <w:tc>
          <w:tcPr>
            <w:tcW w:w="1190" w:type="dxa"/>
            <w:tcBorders>
              <w:top w:val="single" w:color="auto" w:sz="8" w:space="0"/>
              <w:left w:val="single" w:color="auto" w:sz="8" w:space="0"/>
              <w:bottom w:val="single" w:color="auto" w:sz="8" w:space="0"/>
              <w:right w:val="single" w:color="auto" w:sz="8" w:space="0"/>
            </w:tcBorders>
            <w:shd w:val="clear" w:color="auto" w:fill="D9D9D9"/>
            <w:tcMar>
              <w:top w:w="0" w:type="dxa"/>
              <w:left w:w="108" w:type="dxa"/>
              <w:bottom w:w="0" w:type="dxa"/>
              <w:right w:w="108" w:type="dxa"/>
            </w:tcMar>
            <w:vAlign w:val="center"/>
          </w:tcPr>
          <w:p>
            <w:pPr>
              <w:jc w:val="left"/>
            </w:pPr>
            <w:r>
              <w:rPr>
                <w:rFonts w:hint="eastAsia"/>
              </w:rPr>
              <w:t>项目阶段</w:t>
            </w:r>
          </w:p>
        </w:tc>
        <w:tc>
          <w:tcPr>
            <w:tcW w:w="2255"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ind w:firstLine="480" w:firstLineChars="200"/>
              <w:jc w:val="left"/>
            </w:pPr>
            <w:r>
              <w:rPr>
                <w:rFonts w:hint="eastAsia"/>
              </w:rPr>
              <w:t>工作任务</w:t>
            </w:r>
          </w:p>
        </w:tc>
        <w:tc>
          <w:tcPr>
            <w:tcW w:w="2565"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ind w:firstLine="480" w:firstLineChars="200"/>
              <w:jc w:val="left"/>
            </w:pPr>
            <w:r>
              <w:rPr>
                <w:rFonts w:hint="eastAsia"/>
              </w:rPr>
              <w:t>文档名称</w:t>
            </w:r>
          </w:p>
        </w:tc>
        <w:tc>
          <w:tcPr>
            <w:tcW w:w="2512"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ind w:firstLine="480" w:firstLineChars="200"/>
              <w:jc w:val="left"/>
            </w:pPr>
            <w:r>
              <w:rPr>
                <w:rFonts w:hint="eastAsia"/>
              </w:rPr>
              <w:t>提交频率</w:t>
            </w:r>
          </w:p>
        </w:tc>
      </w:tr>
      <w:tr>
        <w:tblPrEx>
          <w:tblLayout w:type="fixed"/>
          <w:tblCellMar>
            <w:top w:w="0" w:type="dxa"/>
            <w:left w:w="0" w:type="dxa"/>
            <w:bottom w:w="0" w:type="dxa"/>
            <w:right w:w="0" w:type="dxa"/>
          </w:tblCellMar>
        </w:tblPrEx>
        <w:trPr>
          <w:cantSplit/>
          <w:trHeight w:val="417" w:hRule="atLeast"/>
          <w:jc w:val="center"/>
        </w:trPr>
        <w:tc>
          <w:tcPr>
            <w:tcW w:w="119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jc w:val="left"/>
            </w:pPr>
            <w:r>
              <w:rPr>
                <w:rFonts w:hint="eastAsia"/>
              </w:rPr>
              <w:t>项目前期</w:t>
            </w:r>
          </w:p>
        </w:tc>
        <w:tc>
          <w:tcPr>
            <w:tcW w:w="2255" w:type="dxa"/>
            <w:tcBorders>
              <w:top w:val="nil"/>
              <w:left w:val="nil"/>
              <w:bottom w:val="single" w:color="auto" w:sz="8" w:space="0"/>
              <w:right w:val="single" w:color="auto" w:sz="8" w:space="0"/>
            </w:tcBorders>
            <w:tcMar>
              <w:top w:w="0" w:type="dxa"/>
              <w:left w:w="108" w:type="dxa"/>
              <w:bottom w:w="0" w:type="dxa"/>
              <w:right w:w="108" w:type="dxa"/>
            </w:tcMar>
          </w:tcPr>
          <w:p>
            <w:pPr>
              <w:jc w:val="left"/>
            </w:pPr>
            <w:r>
              <w:rPr>
                <w:rFonts w:hint="eastAsia"/>
              </w:rPr>
              <w:t>项目开发总体计划</w:t>
            </w:r>
          </w:p>
        </w:tc>
        <w:tc>
          <w:tcPr>
            <w:tcW w:w="2565" w:type="dxa"/>
            <w:tcBorders>
              <w:top w:val="nil"/>
              <w:left w:val="nil"/>
              <w:bottom w:val="single" w:color="auto" w:sz="8" w:space="0"/>
              <w:right w:val="single" w:color="auto" w:sz="8" w:space="0"/>
            </w:tcBorders>
            <w:tcMar>
              <w:top w:w="0" w:type="dxa"/>
              <w:left w:w="108" w:type="dxa"/>
              <w:bottom w:w="0" w:type="dxa"/>
              <w:right w:w="108" w:type="dxa"/>
            </w:tcMar>
          </w:tcPr>
          <w:p>
            <w:pPr>
              <w:jc w:val="left"/>
            </w:pPr>
            <w:r>
              <w:rPr>
                <w:rFonts w:hint="eastAsia"/>
              </w:rPr>
              <w:t>《项目总体计划》</w:t>
            </w:r>
          </w:p>
        </w:tc>
        <w:tc>
          <w:tcPr>
            <w:tcW w:w="2512" w:type="dxa"/>
            <w:tcBorders>
              <w:top w:val="nil"/>
              <w:left w:val="nil"/>
              <w:bottom w:val="single" w:color="auto" w:sz="8" w:space="0"/>
              <w:right w:val="single" w:color="auto" w:sz="8" w:space="0"/>
            </w:tcBorders>
            <w:tcMar>
              <w:top w:w="0" w:type="dxa"/>
              <w:left w:w="108" w:type="dxa"/>
              <w:bottom w:w="0" w:type="dxa"/>
              <w:right w:w="108" w:type="dxa"/>
            </w:tcMar>
          </w:tcPr>
          <w:p>
            <w:pPr>
              <w:jc w:val="left"/>
            </w:pPr>
            <w:r>
              <w:rPr>
                <w:rFonts w:hint="eastAsia"/>
              </w:rPr>
              <w:t>《项目计划报审表》</w:t>
            </w:r>
          </w:p>
        </w:tc>
      </w:tr>
      <w:tr>
        <w:tblPrEx>
          <w:tblLayout w:type="fixed"/>
          <w:tblCellMar>
            <w:top w:w="0" w:type="dxa"/>
            <w:left w:w="0" w:type="dxa"/>
            <w:bottom w:w="0" w:type="dxa"/>
            <w:right w:w="0" w:type="dxa"/>
          </w:tblCellMar>
        </w:tblPrEx>
        <w:trPr>
          <w:cantSplit/>
          <w:trHeight w:val="435" w:hRule="atLeast"/>
          <w:jc w:val="center"/>
        </w:trPr>
        <w:tc>
          <w:tcPr>
            <w:tcW w:w="1190" w:type="dxa"/>
            <w:vMerge w:val="continue"/>
            <w:tcBorders>
              <w:top w:val="nil"/>
              <w:left w:val="single" w:color="auto" w:sz="8" w:space="0"/>
              <w:bottom w:val="single" w:color="auto" w:sz="8" w:space="0"/>
              <w:right w:val="single" w:color="auto" w:sz="8" w:space="0"/>
            </w:tcBorders>
            <w:vAlign w:val="center"/>
          </w:tcPr>
          <w:p>
            <w:pPr>
              <w:ind w:firstLine="480" w:firstLineChars="200"/>
              <w:jc w:val="left"/>
            </w:pPr>
          </w:p>
        </w:tc>
        <w:tc>
          <w:tcPr>
            <w:tcW w:w="2255"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left"/>
            </w:pPr>
            <w:r>
              <w:rPr>
                <w:rFonts w:hint="eastAsia"/>
              </w:rPr>
              <w:t>开工流程审批</w:t>
            </w:r>
          </w:p>
        </w:tc>
        <w:tc>
          <w:tcPr>
            <w:tcW w:w="2565" w:type="dxa"/>
            <w:tcBorders>
              <w:top w:val="nil"/>
              <w:left w:val="nil"/>
              <w:bottom w:val="single" w:color="auto" w:sz="8" w:space="0"/>
              <w:right w:val="single" w:color="auto" w:sz="8" w:space="0"/>
            </w:tcBorders>
            <w:tcMar>
              <w:top w:w="0" w:type="dxa"/>
              <w:left w:w="108" w:type="dxa"/>
              <w:bottom w:w="0" w:type="dxa"/>
              <w:right w:w="108" w:type="dxa"/>
            </w:tcMar>
          </w:tcPr>
          <w:p>
            <w:pPr>
              <w:jc w:val="left"/>
            </w:pPr>
            <w:r>
              <w:rPr>
                <w:rFonts w:hint="eastAsia"/>
              </w:rPr>
              <w:t>《项目计划书》</w:t>
            </w:r>
          </w:p>
          <w:p>
            <w:pPr>
              <w:jc w:val="left"/>
            </w:pPr>
            <w:r>
              <w:rPr>
                <w:rFonts w:hint="eastAsia"/>
              </w:rPr>
              <w:t>《项目进度计划》</w:t>
            </w:r>
          </w:p>
          <w:p>
            <w:pPr>
              <w:jc w:val="left"/>
            </w:pPr>
            <w:r>
              <w:rPr>
                <w:rFonts w:hint="eastAsia"/>
              </w:rPr>
              <w:t>《项目质量保证计划》</w:t>
            </w:r>
          </w:p>
        </w:tc>
        <w:tc>
          <w:tcPr>
            <w:tcW w:w="2512" w:type="dxa"/>
            <w:tcBorders>
              <w:top w:val="nil"/>
              <w:left w:val="nil"/>
              <w:bottom w:val="single" w:color="auto" w:sz="8" w:space="0"/>
              <w:right w:val="single" w:color="auto" w:sz="8" w:space="0"/>
            </w:tcBorders>
            <w:tcMar>
              <w:top w:w="0" w:type="dxa"/>
              <w:left w:w="108" w:type="dxa"/>
              <w:bottom w:w="0" w:type="dxa"/>
              <w:right w:w="108" w:type="dxa"/>
            </w:tcMar>
          </w:tcPr>
          <w:p>
            <w:pPr>
              <w:jc w:val="left"/>
            </w:pPr>
            <w:r>
              <w:rPr>
                <w:rFonts w:hint="eastAsia"/>
              </w:rPr>
              <w:t>《开工令》</w:t>
            </w:r>
          </w:p>
          <w:p>
            <w:pPr>
              <w:jc w:val="left"/>
            </w:pPr>
            <w:r>
              <w:rPr>
                <w:rFonts w:hint="eastAsia"/>
              </w:rPr>
              <w:t>《开工申请》</w:t>
            </w:r>
          </w:p>
        </w:tc>
      </w:tr>
      <w:tr>
        <w:tblPrEx>
          <w:tblLayout w:type="fixed"/>
          <w:tblCellMar>
            <w:top w:w="0" w:type="dxa"/>
            <w:left w:w="0" w:type="dxa"/>
            <w:bottom w:w="0" w:type="dxa"/>
            <w:right w:w="0" w:type="dxa"/>
          </w:tblCellMar>
        </w:tblPrEx>
        <w:trPr>
          <w:cantSplit/>
          <w:trHeight w:val="105" w:hRule="atLeast"/>
          <w:jc w:val="center"/>
        </w:trPr>
        <w:tc>
          <w:tcPr>
            <w:tcW w:w="119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jc w:val="left"/>
            </w:pPr>
            <w:r>
              <w:rPr>
                <w:rFonts w:hint="eastAsia"/>
              </w:rPr>
              <w:t>系统实施阶段</w:t>
            </w:r>
          </w:p>
          <w:p>
            <w:pPr>
              <w:ind w:firstLine="480" w:firstLineChars="200"/>
              <w:jc w:val="left"/>
            </w:pPr>
          </w:p>
        </w:tc>
        <w:tc>
          <w:tcPr>
            <w:tcW w:w="2255"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left"/>
            </w:pPr>
            <w:r>
              <w:rPr>
                <w:rFonts w:hint="eastAsia"/>
              </w:rPr>
              <w:t>需求调研</w:t>
            </w:r>
          </w:p>
        </w:tc>
        <w:tc>
          <w:tcPr>
            <w:tcW w:w="2565"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left"/>
            </w:pPr>
            <w:r>
              <w:rPr>
                <w:rFonts w:hint="eastAsia"/>
              </w:rPr>
              <w:t>《需求调研计划》</w:t>
            </w:r>
          </w:p>
        </w:tc>
        <w:tc>
          <w:tcPr>
            <w:tcW w:w="2512" w:type="dxa"/>
            <w:tcBorders>
              <w:top w:val="nil"/>
              <w:left w:val="nil"/>
              <w:bottom w:val="single" w:color="auto" w:sz="8" w:space="0"/>
              <w:right w:val="single" w:color="auto" w:sz="8" w:space="0"/>
            </w:tcBorders>
            <w:tcMar>
              <w:top w:w="0" w:type="dxa"/>
              <w:left w:w="108" w:type="dxa"/>
              <w:bottom w:w="0" w:type="dxa"/>
              <w:right w:w="108" w:type="dxa"/>
            </w:tcMar>
            <w:vAlign w:val="center"/>
          </w:tcPr>
          <w:p>
            <w:pPr>
              <w:ind w:firstLine="480" w:firstLineChars="200"/>
              <w:jc w:val="left"/>
            </w:pPr>
          </w:p>
        </w:tc>
      </w:tr>
      <w:tr>
        <w:tblPrEx>
          <w:tblLayout w:type="fixed"/>
          <w:tblCellMar>
            <w:top w:w="0" w:type="dxa"/>
            <w:left w:w="0" w:type="dxa"/>
            <w:bottom w:w="0" w:type="dxa"/>
            <w:right w:w="0" w:type="dxa"/>
          </w:tblCellMar>
        </w:tblPrEx>
        <w:trPr>
          <w:cantSplit/>
          <w:trHeight w:val="637" w:hRule="atLeast"/>
          <w:jc w:val="center"/>
        </w:trPr>
        <w:tc>
          <w:tcPr>
            <w:tcW w:w="1190" w:type="dxa"/>
            <w:vMerge w:val="continue"/>
            <w:tcBorders>
              <w:top w:val="nil"/>
              <w:left w:val="single" w:color="auto" w:sz="8" w:space="0"/>
              <w:bottom w:val="single" w:color="auto" w:sz="8" w:space="0"/>
              <w:right w:val="single" w:color="auto" w:sz="8" w:space="0"/>
            </w:tcBorders>
            <w:vAlign w:val="center"/>
          </w:tcPr>
          <w:p>
            <w:pPr>
              <w:ind w:firstLine="480" w:firstLineChars="200"/>
              <w:jc w:val="left"/>
            </w:pPr>
          </w:p>
        </w:tc>
        <w:tc>
          <w:tcPr>
            <w:tcW w:w="2255"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left"/>
            </w:pPr>
            <w:r>
              <w:rPr>
                <w:rFonts w:hint="eastAsia"/>
              </w:rPr>
              <w:t>需求分析阶段</w:t>
            </w:r>
          </w:p>
        </w:tc>
        <w:tc>
          <w:tcPr>
            <w:tcW w:w="2565"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left"/>
            </w:pPr>
            <w:r>
              <w:rPr>
                <w:rFonts w:hint="eastAsia"/>
              </w:rPr>
              <w:t>《需求规格说明书》</w:t>
            </w:r>
          </w:p>
          <w:p>
            <w:pPr>
              <w:jc w:val="left"/>
            </w:pPr>
            <w:r>
              <w:rPr>
                <w:rFonts w:hint="eastAsia"/>
              </w:rPr>
              <w:t>《需求规格说明书评审报告》</w:t>
            </w:r>
          </w:p>
        </w:tc>
        <w:tc>
          <w:tcPr>
            <w:tcW w:w="2512"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left"/>
            </w:pPr>
            <w:r>
              <w:rPr>
                <w:rFonts w:hint="eastAsia"/>
              </w:rPr>
              <w:t>《监理评估报告》</w:t>
            </w:r>
          </w:p>
        </w:tc>
      </w:tr>
      <w:tr>
        <w:tblPrEx>
          <w:tblLayout w:type="fixed"/>
          <w:tblCellMar>
            <w:top w:w="0" w:type="dxa"/>
            <w:left w:w="0" w:type="dxa"/>
            <w:bottom w:w="0" w:type="dxa"/>
            <w:right w:w="0" w:type="dxa"/>
          </w:tblCellMar>
        </w:tblPrEx>
        <w:trPr>
          <w:cantSplit/>
          <w:trHeight w:val="336" w:hRule="atLeast"/>
          <w:jc w:val="center"/>
        </w:trPr>
        <w:tc>
          <w:tcPr>
            <w:tcW w:w="1190" w:type="dxa"/>
            <w:vMerge w:val="continue"/>
            <w:tcBorders>
              <w:top w:val="nil"/>
              <w:left w:val="single" w:color="auto" w:sz="8" w:space="0"/>
              <w:bottom w:val="single" w:color="auto" w:sz="8" w:space="0"/>
              <w:right w:val="single" w:color="auto" w:sz="8" w:space="0"/>
            </w:tcBorders>
            <w:vAlign w:val="center"/>
          </w:tcPr>
          <w:p>
            <w:pPr>
              <w:ind w:firstLine="480" w:firstLineChars="200"/>
              <w:jc w:val="left"/>
            </w:pPr>
          </w:p>
        </w:tc>
        <w:tc>
          <w:tcPr>
            <w:tcW w:w="2255" w:type="dxa"/>
            <w:tcBorders>
              <w:top w:val="nil"/>
              <w:left w:val="nil"/>
              <w:bottom w:val="single" w:color="auto" w:sz="8" w:space="0"/>
              <w:right w:val="single" w:color="auto" w:sz="8" w:space="0"/>
            </w:tcBorders>
            <w:tcMar>
              <w:top w:w="0" w:type="dxa"/>
              <w:left w:w="108" w:type="dxa"/>
              <w:bottom w:w="0" w:type="dxa"/>
              <w:right w:w="108" w:type="dxa"/>
            </w:tcMar>
          </w:tcPr>
          <w:p>
            <w:pPr>
              <w:jc w:val="left"/>
            </w:pPr>
            <w:r>
              <w:rPr>
                <w:rFonts w:hint="eastAsia"/>
              </w:rPr>
              <w:t>系统设计</w:t>
            </w:r>
          </w:p>
        </w:tc>
        <w:tc>
          <w:tcPr>
            <w:tcW w:w="2565" w:type="dxa"/>
            <w:tcBorders>
              <w:top w:val="nil"/>
              <w:left w:val="nil"/>
              <w:bottom w:val="single" w:color="auto" w:sz="8" w:space="0"/>
              <w:right w:val="single" w:color="auto" w:sz="8" w:space="0"/>
            </w:tcBorders>
            <w:tcMar>
              <w:top w:w="0" w:type="dxa"/>
              <w:left w:w="108" w:type="dxa"/>
              <w:bottom w:w="0" w:type="dxa"/>
              <w:right w:w="108" w:type="dxa"/>
            </w:tcMar>
          </w:tcPr>
          <w:p>
            <w:pPr>
              <w:jc w:val="left"/>
            </w:pPr>
            <w:r>
              <w:rPr>
                <w:rFonts w:hint="eastAsia"/>
              </w:rPr>
              <w:t>《系统设计报告》</w:t>
            </w:r>
          </w:p>
        </w:tc>
        <w:tc>
          <w:tcPr>
            <w:tcW w:w="2512"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left"/>
            </w:pPr>
            <w:r>
              <w:rPr>
                <w:rFonts w:hint="eastAsia"/>
              </w:rPr>
              <w:t>《监理评估报告》</w:t>
            </w:r>
          </w:p>
        </w:tc>
      </w:tr>
      <w:tr>
        <w:tblPrEx>
          <w:tblLayout w:type="fixed"/>
          <w:tblCellMar>
            <w:top w:w="0" w:type="dxa"/>
            <w:left w:w="0" w:type="dxa"/>
            <w:bottom w:w="0" w:type="dxa"/>
            <w:right w:w="0" w:type="dxa"/>
          </w:tblCellMar>
        </w:tblPrEx>
        <w:trPr>
          <w:cantSplit/>
          <w:trHeight w:val="260" w:hRule="atLeast"/>
          <w:jc w:val="center"/>
        </w:trPr>
        <w:tc>
          <w:tcPr>
            <w:tcW w:w="1190" w:type="dxa"/>
            <w:vMerge w:val="continue"/>
            <w:tcBorders>
              <w:top w:val="nil"/>
              <w:left w:val="single" w:color="auto" w:sz="8" w:space="0"/>
              <w:bottom w:val="single" w:color="auto" w:sz="8" w:space="0"/>
              <w:right w:val="single" w:color="auto" w:sz="8" w:space="0"/>
            </w:tcBorders>
            <w:vAlign w:val="center"/>
          </w:tcPr>
          <w:p>
            <w:pPr>
              <w:ind w:firstLine="480" w:firstLineChars="200"/>
              <w:jc w:val="left"/>
            </w:pPr>
          </w:p>
        </w:tc>
        <w:tc>
          <w:tcPr>
            <w:tcW w:w="2255" w:type="dxa"/>
            <w:tcBorders>
              <w:top w:val="nil"/>
              <w:left w:val="nil"/>
              <w:bottom w:val="single" w:color="auto" w:sz="8" w:space="0"/>
              <w:right w:val="single" w:color="auto" w:sz="8" w:space="0"/>
            </w:tcBorders>
            <w:tcMar>
              <w:top w:w="0" w:type="dxa"/>
              <w:left w:w="108" w:type="dxa"/>
              <w:bottom w:w="0" w:type="dxa"/>
              <w:right w:w="108" w:type="dxa"/>
            </w:tcMar>
          </w:tcPr>
          <w:p>
            <w:pPr>
              <w:jc w:val="left"/>
            </w:pPr>
            <w:r>
              <w:rPr>
                <w:rFonts w:hint="eastAsia"/>
              </w:rPr>
              <w:t>测试计划安排</w:t>
            </w:r>
          </w:p>
        </w:tc>
        <w:tc>
          <w:tcPr>
            <w:tcW w:w="2565" w:type="dxa"/>
            <w:tcBorders>
              <w:top w:val="nil"/>
              <w:left w:val="nil"/>
              <w:bottom w:val="single" w:color="auto" w:sz="8" w:space="0"/>
              <w:right w:val="single" w:color="auto" w:sz="8" w:space="0"/>
            </w:tcBorders>
            <w:tcMar>
              <w:top w:w="0" w:type="dxa"/>
              <w:left w:w="108" w:type="dxa"/>
              <w:bottom w:w="0" w:type="dxa"/>
              <w:right w:w="108" w:type="dxa"/>
            </w:tcMar>
          </w:tcPr>
          <w:p>
            <w:pPr>
              <w:jc w:val="left"/>
            </w:pPr>
            <w:r>
              <w:rPr>
                <w:rFonts w:hint="eastAsia"/>
              </w:rPr>
              <w:t>《测试计划》</w:t>
            </w:r>
          </w:p>
        </w:tc>
        <w:tc>
          <w:tcPr>
            <w:tcW w:w="2512"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left"/>
            </w:pPr>
          </w:p>
        </w:tc>
      </w:tr>
      <w:tr>
        <w:tblPrEx>
          <w:tblLayout w:type="fixed"/>
          <w:tblCellMar>
            <w:top w:w="0" w:type="dxa"/>
            <w:left w:w="0" w:type="dxa"/>
            <w:bottom w:w="0" w:type="dxa"/>
            <w:right w:w="0" w:type="dxa"/>
          </w:tblCellMar>
        </w:tblPrEx>
        <w:trPr>
          <w:cantSplit/>
          <w:trHeight w:val="288" w:hRule="atLeast"/>
          <w:jc w:val="center"/>
        </w:trPr>
        <w:tc>
          <w:tcPr>
            <w:tcW w:w="1190" w:type="dxa"/>
            <w:vMerge w:val="continue"/>
            <w:tcBorders>
              <w:top w:val="nil"/>
              <w:left w:val="single" w:color="auto" w:sz="8" w:space="0"/>
              <w:bottom w:val="single" w:color="auto" w:sz="8" w:space="0"/>
              <w:right w:val="single" w:color="auto" w:sz="8" w:space="0"/>
            </w:tcBorders>
            <w:vAlign w:val="center"/>
          </w:tcPr>
          <w:p>
            <w:pPr>
              <w:ind w:firstLine="480" w:firstLineChars="200"/>
              <w:jc w:val="left"/>
            </w:pPr>
          </w:p>
        </w:tc>
        <w:tc>
          <w:tcPr>
            <w:tcW w:w="2255" w:type="dxa"/>
            <w:tcBorders>
              <w:top w:val="nil"/>
              <w:left w:val="nil"/>
              <w:bottom w:val="single" w:color="auto" w:sz="8" w:space="0"/>
              <w:right w:val="single" w:color="auto" w:sz="8" w:space="0"/>
            </w:tcBorders>
            <w:tcMar>
              <w:top w:w="0" w:type="dxa"/>
              <w:left w:w="108" w:type="dxa"/>
              <w:bottom w:w="0" w:type="dxa"/>
              <w:right w:w="108" w:type="dxa"/>
            </w:tcMar>
          </w:tcPr>
          <w:p>
            <w:pPr>
              <w:jc w:val="left"/>
            </w:pPr>
            <w:r>
              <w:rPr>
                <w:rFonts w:hint="eastAsia"/>
              </w:rPr>
              <w:t>数据库设计</w:t>
            </w:r>
          </w:p>
        </w:tc>
        <w:tc>
          <w:tcPr>
            <w:tcW w:w="2565" w:type="dxa"/>
            <w:tcBorders>
              <w:top w:val="nil"/>
              <w:left w:val="nil"/>
              <w:bottom w:val="single" w:color="auto" w:sz="8" w:space="0"/>
              <w:right w:val="single" w:color="auto" w:sz="8" w:space="0"/>
            </w:tcBorders>
            <w:tcMar>
              <w:top w:w="0" w:type="dxa"/>
              <w:left w:w="108" w:type="dxa"/>
              <w:bottom w:w="0" w:type="dxa"/>
              <w:right w:w="108" w:type="dxa"/>
            </w:tcMar>
          </w:tcPr>
          <w:p>
            <w:pPr>
              <w:jc w:val="left"/>
            </w:pPr>
            <w:r>
              <w:rPr>
                <w:rFonts w:hint="eastAsia"/>
              </w:rPr>
              <w:t>《数据库设计报告》</w:t>
            </w:r>
          </w:p>
        </w:tc>
        <w:tc>
          <w:tcPr>
            <w:tcW w:w="2512" w:type="dxa"/>
            <w:tcBorders>
              <w:top w:val="nil"/>
              <w:left w:val="nil"/>
              <w:bottom w:val="single" w:color="auto" w:sz="8" w:space="0"/>
              <w:right w:val="single" w:color="auto" w:sz="8" w:space="0"/>
            </w:tcBorders>
            <w:tcMar>
              <w:top w:w="0" w:type="dxa"/>
              <w:left w:w="108" w:type="dxa"/>
              <w:bottom w:w="0" w:type="dxa"/>
              <w:right w:w="108" w:type="dxa"/>
            </w:tcMar>
          </w:tcPr>
          <w:p>
            <w:pPr>
              <w:jc w:val="left"/>
            </w:pPr>
          </w:p>
        </w:tc>
      </w:tr>
      <w:tr>
        <w:tblPrEx>
          <w:tblLayout w:type="fixed"/>
          <w:tblCellMar>
            <w:top w:w="0" w:type="dxa"/>
            <w:left w:w="0" w:type="dxa"/>
            <w:bottom w:w="0" w:type="dxa"/>
            <w:right w:w="0" w:type="dxa"/>
          </w:tblCellMar>
        </w:tblPrEx>
        <w:trPr>
          <w:cantSplit/>
          <w:trHeight w:val="660" w:hRule="atLeast"/>
          <w:jc w:val="center"/>
        </w:trPr>
        <w:tc>
          <w:tcPr>
            <w:tcW w:w="1190" w:type="dxa"/>
            <w:vMerge w:val="continue"/>
            <w:tcBorders>
              <w:top w:val="nil"/>
              <w:left w:val="single" w:color="auto" w:sz="8" w:space="0"/>
              <w:bottom w:val="single" w:color="auto" w:sz="8" w:space="0"/>
              <w:right w:val="single" w:color="auto" w:sz="8" w:space="0"/>
            </w:tcBorders>
            <w:vAlign w:val="center"/>
          </w:tcPr>
          <w:p>
            <w:pPr>
              <w:ind w:firstLine="480" w:firstLineChars="200"/>
              <w:jc w:val="left"/>
            </w:pPr>
          </w:p>
        </w:tc>
        <w:tc>
          <w:tcPr>
            <w:tcW w:w="2255"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left"/>
            </w:pPr>
            <w:r>
              <w:rPr>
                <w:rFonts w:hint="eastAsia"/>
              </w:rPr>
              <w:t>编码阶段</w:t>
            </w:r>
          </w:p>
        </w:tc>
        <w:tc>
          <w:tcPr>
            <w:tcW w:w="2565"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left"/>
            </w:pPr>
            <w:r>
              <w:rPr>
                <w:rFonts w:hint="eastAsia"/>
              </w:rPr>
              <w:t>《编码规范》</w:t>
            </w:r>
          </w:p>
          <w:p>
            <w:pPr>
              <w:jc w:val="left"/>
            </w:pPr>
            <w:r>
              <w:rPr>
                <w:rFonts w:hint="eastAsia"/>
              </w:rPr>
              <w:t>《单元测试报告》</w:t>
            </w:r>
          </w:p>
        </w:tc>
        <w:tc>
          <w:tcPr>
            <w:tcW w:w="2512" w:type="dxa"/>
            <w:tcBorders>
              <w:top w:val="nil"/>
              <w:left w:val="nil"/>
              <w:bottom w:val="single" w:color="auto" w:sz="8" w:space="0"/>
              <w:right w:val="single" w:color="auto" w:sz="8" w:space="0"/>
            </w:tcBorders>
            <w:tcMar>
              <w:top w:w="0" w:type="dxa"/>
              <w:left w:w="108" w:type="dxa"/>
              <w:bottom w:w="0" w:type="dxa"/>
              <w:right w:w="108" w:type="dxa"/>
            </w:tcMar>
            <w:vAlign w:val="center"/>
          </w:tcPr>
          <w:p>
            <w:pPr>
              <w:ind w:firstLine="480" w:firstLineChars="200"/>
              <w:jc w:val="left"/>
            </w:pPr>
          </w:p>
        </w:tc>
      </w:tr>
      <w:tr>
        <w:tblPrEx>
          <w:tblLayout w:type="fixed"/>
          <w:tblCellMar>
            <w:top w:w="0" w:type="dxa"/>
            <w:left w:w="0" w:type="dxa"/>
            <w:bottom w:w="0" w:type="dxa"/>
            <w:right w:w="0" w:type="dxa"/>
          </w:tblCellMar>
        </w:tblPrEx>
        <w:trPr>
          <w:cantSplit/>
          <w:jc w:val="center"/>
        </w:trPr>
        <w:tc>
          <w:tcPr>
            <w:tcW w:w="1190" w:type="dxa"/>
            <w:vMerge w:val="continue"/>
            <w:tcBorders>
              <w:top w:val="nil"/>
              <w:left w:val="single" w:color="auto" w:sz="8" w:space="0"/>
              <w:bottom w:val="single" w:color="auto" w:sz="8" w:space="0"/>
              <w:right w:val="single" w:color="auto" w:sz="8" w:space="0"/>
            </w:tcBorders>
            <w:vAlign w:val="center"/>
          </w:tcPr>
          <w:p>
            <w:pPr>
              <w:ind w:firstLine="480" w:firstLineChars="200"/>
              <w:jc w:val="left"/>
            </w:pPr>
          </w:p>
        </w:tc>
        <w:tc>
          <w:tcPr>
            <w:tcW w:w="2255"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left"/>
            </w:pPr>
            <w:r>
              <w:rPr>
                <w:rFonts w:hint="eastAsia"/>
              </w:rPr>
              <w:t>测试阶段</w:t>
            </w:r>
          </w:p>
        </w:tc>
        <w:tc>
          <w:tcPr>
            <w:tcW w:w="2565" w:type="dxa"/>
            <w:tcBorders>
              <w:top w:val="nil"/>
              <w:left w:val="nil"/>
              <w:bottom w:val="single" w:color="auto" w:sz="8" w:space="0"/>
              <w:right w:val="single" w:color="auto" w:sz="8" w:space="0"/>
            </w:tcBorders>
            <w:tcMar>
              <w:top w:w="0" w:type="dxa"/>
              <w:left w:w="108" w:type="dxa"/>
              <w:bottom w:w="0" w:type="dxa"/>
              <w:right w:w="108" w:type="dxa"/>
            </w:tcMar>
          </w:tcPr>
          <w:p>
            <w:pPr>
              <w:jc w:val="left"/>
            </w:pPr>
            <w:r>
              <w:rPr>
                <w:rFonts w:hint="eastAsia"/>
              </w:rPr>
              <w:t>《系统测试用例》</w:t>
            </w:r>
          </w:p>
          <w:p>
            <w:pPr>
              <w:jc w:val="left"/>
            </w:pPr>
            <w:r>
              <w:rPr>
                <w:rFonts w:hint="eastAsia"/>
              </w:rPr>
              <w:t>《系统测试分析报告》</w:t>
            </w:r>
          </w:p>
          <w:p>
            <w:pPr>
              <w:jc w:val="left"/>
            </w:pPr>
            <w:r>
              <w:rPr>
                <w:rFonts w:hint="eastAsia"/>
              </w:rPr>
              <w:t>《用户手册》</w:t>
            </w:r>
          </w:p>
          <w:p>
            <w:pPr>
              <w:jc w:val="left"/>
            </w:pPr>
            <w:r>
              <w:rPr>
                <w:rFonts w:hint="eastAsia"/>
              </w:rPr>
              <w:t>《部署手册》</w:t>
            </w:r>
          </w:p>
        </w:tc>
        <w:tc>
          <w:tcPr>
            <w:tcW w:w="2512" w:type="dxa"/>
            <w:tcBorders>
              <w:top w:val="nil"/>
              <w:left w:val="nil"/>
              <w:bottom w:val="single" w:color="auto" w:sz="8" w:space="0"/>
              <w:right w:val="single" w:color="auto" w:sz="8" w:space="0"/>
            </w:tcBorders>
            <w:tcMar>
              <w:top w:w="0" w:type="dxa"/>
              <w:left w:w="108" w:type="dxa"/>
              <w:bottom w:w="0" w:type="dxa"/>
              <w:right w:w="108" w:type="dxa"/>
            </w:tcMar>
          </w:tcPr>
          <w:p>
            <w:pPr>
              <w:ind w:firstLine="480" w:firstLineChars="200"/>
              <w:jc w:val="left"/>
            </w:pPr>
          </w:p>
        </w:tc>
      </w:tr>
      <w:tr>
        <w:tblPrEx>
          <w:tblLayout w:type="fixed"/>
          <w:tblCellMar>
            <w:top w:w="0" w:type="dxa"/>
            <w:left w:w="0" w:type="dxa"/>
            <w:bottom w:w="0" w:type="dxa"/>
            <w:right w:w="0" w:type="dxa"/>
          </w:tblCellMar>
        </w:tblPrEx>
        <w:trPr>
          <w:cantSplit/>
          <w:trHeight w:val="689" w:hRule="atLeast"/>
          <w:jc w:val="center"/>
        </w:trPr>
        <w:tc>
          <w:tcPr>
            <w:tcW w:w="119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jc w:val="left"/>
            </w:pPr>
            <w:r>
              <w:rPr>
                <w:rFonts w:hint="eastAsia"/>
              </w:rPr>
              <w:t>系统验收阶段</w:t>
            </w:r>
          </w:p>
          <w:p>
            <w:pPr>
              <w:ind w:firstLine="480" w:firstLineChars="200"/>
              <w:jc w:val="left"/>
            </w:pPr>
          </w:p>
        </w:tc>
        <w:tc>
          <w:tcPr>
            <w:tcW w:w="2255" w:type="dxa"/>
            <w:tcBorders>
              <w:top w:val="nil"/>
              <w:left w:val="nil"/>
              <w:bottom w:val="single" w:color="auto" w:sz="8" w:space="0"/>
              <w:right w:val="single" w:color="auto" w:sz="8" w:space="0"/>
            </w:tcBorders>
            <w:tcMar>
              <w:top w:w="0" w:type="dxa"/>
              <w:left w:w="108" w:type="dxa"/>
              <w:bottom w:w="0" w:type="dxa"/>
              <w:right w:w="108" w:type="dxa"/>
            </w:tcMar>
          </w:tcPr>
          <w:p>
            <w:pPr>
              <w:ind w:firstLine="480" w:firstLineChars="200"/>
              <w:jc w:val="left"/>
            </w:pPr>
          </w:p>
          <w:p>
            <w:pPr>
              <w:jc w:val="left"/>
            </w:pPr>
            <w:r>
              <w:rPr>
                <w:rFonts w:hint="eastAsia"/>
              </w:rPr>
              <w:t>系统试运行</w:t>
            </w:r>
          </w:p>
        </w:tc>
        <w:tc>
          <w:tcPr>
            <w:tcW w:w="2565" w:type="dxa"/>
            <w:tcBorders>
              <w:top w:val="nil"/>
              <w:left w:val="nil"/>
              <w:bottom w:val="single" w:color="auto" w:sz="8" w:space="0"/>
              <w:right w:val="single" w:color="auto" w:sz="8" w:space="0"/>
            </w:tcBorders>
            <w:tcMar>
              <w:top w:w="0" w:type="dxa"/>
              <w:left w:w="108" w:type="dxa"/>
              <w:bottom w:w="0" w:type="dxa"/>
              <w:right w:w="108" w:type="dxa"/>
            </w:tcMar>
          </w:tcPr>
          <w:p>
            <w:pPr>
              <w:jc w:val="left"/>
            </w:pPr>
            <w:r>
              <w:rPr>
                <w:rFonts w:hint="eastAsia"/>
              </w:rPr>
              <w:t>《试运行计划》</w:t>
            </w:r>
          </w:p>
          <w:p>
            <w:pPr>
              <w:jc w:val="left"/>
            </w:pPr>
            <w:r>
              <w:rPr>
                <w:rFonts w:hint="eastAsia"/>
              </w:rPr>
              <w:t>《试运行问题修正列表》</w:t>
            </w:r>
          </w:p>
        </w:tc>
        <w:tc>
          <w:tcPr>
            <w:tcW w:w="2512" w:type="dxa"/>
            <w:tcBorders>
              <w:top w:val="nil"/>
              <w:left w:val="nil"/>
              <w:bottom w:val="single" w:color="auto" w:sz="8" w:space="0"/>
              <w:right w:val="single" w:color="auto" w:sz="8" w:space="0"/>
            </w:tcBorders>
            <w:tcMar>
              <w:top w:w="0" w:type="dxa"/>
              <w:left w:w="108" w:type="dxa"/>
              <w:bottom w:w="0" w:type="dxa"/>
              <w:right w:w="108" w:type="dxa"/>
            </w:tcMar>
          </w:tcPr>
          <w:p>
            <w:pPr>
              <w:ind w:firstLine="480" w:firstLineChars="200"/>
              <w:jc w:val="left"/>
            </w:pPr>
          </w:p>
        </w:tc>
      </w:tr>
      <w:tr>
        <w:tblPrEx>
          <w:tblLayout w:type="fixed"/>
          <w:tblCellMar>
            <w:top w:w="0" w:type="dxa"/>
            <w:left w:w="0" w:type="dxa"/>
            <w:bottom w:w="0" w:type="dxa"/>
            <w:right w:w="0" w:type="dxa"/>
          </w:tblCellMar>
        </w:tblPrEx>
        <w:trPr>
          <w:cantSplit/>
          <w:trHeight w:val="966" w:hRule="atLeast"/>
          <w:jc w:val="center"/>
        </w:trPr>
        <w:tc>
          <w:tcPr>
            <w:tcW w:w="1190" w:type="dxa"/>
            <w:vMerge w:val="continue"/>
            <w:tcBorders>
              <w:top w:val="nil"/>
              <w:left w:val="single" w:color="auto" w:sz="8" w:space="0"/>
              <w:bottom w:val="single" w:color="auto" w:sz="8" w:space="0"/>
              <w:right w:val="single" w:color="auto" w:sz="8" w:space="0"/>
            </w:tcBorders>
            <w:vAlign w:val="center"/>
          </w:tcPr>
          <w:p>
            <w:pPr>
              <w:ind w:firstLine="480" w:firstLineChars="200"/>
              <w:jc w:val="left"/>
            </w:pPr>
          </w:p>
        </w:tc>
        <w:tc>
          <w:tcPr>
            <w:tcW w:w="2255" w:type="dxa"/>
            <w:tcBorders>
              <w:top w:val="nil"/>
              <w:left w:val="nil"/>
              <w:bottom w:val="single" w:color="auto" w:sz="8" w:space="0"/>
              <w:right w:val="single" w:color="auto" w:sz="8" w:space="0"/>
            </w:tcBorders>
            <w:tcMar>
              <w:top w:w="0" w:type="dxa"/>
              <w:left w:w="108" w:type="dxa"/>
              <w:bottom w:w="0" w:type="dxa"/>
              <w:right w:w="108" w:type="dxa"/>
            </w:tcMar>
          </w:tcPr>
          <w:p>
            <w:pPr>
              <w:jc w:val="left"/>
            </w:pPr>
            <w:r>
              <w:rPr>
                <w:rFonts w:hint="eastAsia"/>
              </w:rPr>
              <w:t>系统培训</w:t>
            </w:r>
          </w:p>
        </w:tc>
        <w:tc>
          <w:tcPr>
            <w:tcW w:w="2565" w:type="dxa"/>
            <w:tcBorders>
              <w:top w:val="nil"/>
              <w:left w:val="nil"/>
              <w:bottom w:val="single" w:color="auto" w:sz="8" w:space="0"/>
              <w:right w:val="single" w:color="auto" w:sz="8" w:space="0"/>
            </w:tcBorders>
            <w:tcMar>
              <w:top w:w="0" w:type="dxa"/>
              <w:left w:w="108" w:type="dxa"/>
              <w:bottom w:w="0" w:type="dxa"/>
              <w:right w:w="108" w:type="dxa"/>
            </w:tcMar>
          </w:tcPr>
          <w:p>
            <w:pPr>
              <w:jc w:val="left"/>
            </w:pPr>
            <w:r>
              <w:rPr>
                <w:rFonts w:hint="eastAsia"/>
              </w:rPr>
              <w:t>《培训计划》</w:t>
            </w:r>
          </w:p>
          <w:p>
            <w:pPr>
              <w:jc w:val="left"/>
            </w:pPr>
            <w:r>
              <w:rPr>
                <w:rFonts w:hint="eastAsia"/>
              </w:rPr>
              <w:t>《培训PPT》</w:t>
            </w:r>
          </w:p>
          <w:p>
            <w:pPr>
              <w:jc w:val="left"/>
            </w:pPr>
            <w:r>
              <w:rPr>
                <w:rFonts w:hint="eastAsia"/>
              </w:rPr>
              <w:t>《培训签到记录表》</w:t>
            </w:r>
          </w:p>
        </w:tc>
        <w:tc>
          <w:tcPr>
            <w:tcW w:w="2512" w:type="dxa"/>
            <w:tcBorders>
              <w:top w:val="nil"/>
              <w:left w:val="nil"/>
              <w:bottom w:val="single" w:color="auto" w:sz="8" w:space="0"/>
              <w:right w:val="single" w:color="auto" w:sz="8" w:space="0"/>
            </w:tcBorders>
            <w:tcMar>
              <w:top w:w="0" w:type="dxa"/>
              <w:left w:w="108" w:type="dxa"/>
              <w:bottom w:w="0" w:type="dxa"/>
              <w:right w:w="108" w:type="dxa"/>
            </w:tcMar>
          </w:tcPr>
          <w:p>
            <w:pPr>
              <w:ind w:firstLine="480" w:firstLineChars="200"/>
              <w:jc w:val="left"/>
            </w:pPr>
          </w:p>
        </w:tc>
      </w:tr>
      <w:tr>
        <w:tblPrEx>
          <w:tblLayout w:type="fixed"/>
          <w:tblCellMar>
            <w:top w:w="0" w:type="dxa"/>
            <w:left w:w="0" w:type="dxa"/>
            <w:bottom w:w="0" w:type="dxa"/>
            <w:right w:w="0" w:type="dxa"/>
          </w:tblCellMar>
        </w:tblPrEx>
        <w:trPr>
          <w:cantSplit/>
          <w:trHeight w:val="982" w:hRule="atLeast"/>
          <w:jc w:val="center"/>
        </w:trPr>
        <w:tc>
          <w:tcPr>
            <w:tcW w:w="1190" w:type="dxa"/>
            <w:vMerge w:val="continue"/>
            <w:tcBorders>
              <w:top w:val="nil"/>
              <w:left w:val="single" w:color="auto" w:sz="8" w:space="0"/>
              <w:bottom w:val="single" w:color="auto" w:sz="8" w:space="0"/>
              <w:right w:val="single" w:color="auto" w:sz="8" w:space="0"/>
            </w:tcBorders>
            <w:vAlign w:val="center"/>
          </w:tcPr>
          <w:p>
            <w:pPr>
              <w:ind w:firstLine="480" w:firstLineChars="200"/>
              <w:jc w:val="left"/>
            </w:pPr>
          </w:p>
        </w:tc>
        <w:tc>
          <w:tcPr>
            <w:tcW w:w="2255" w:type="dxa"/>
            <w:tcBorders>
              <w:top w:val="nil"/>
              <w:left w:val="nil"/>
              <w:bottom w:val="single" w:color="auto" w:sz="8" w:space="0"/>
              <w:right w:val="single" w:color="auto" w:sz="8" w:space="0"/>
            </w:tcBorders>
            <w:tcMar>
              <w:top w:w="0" w:type="dxa"/>
              <w:left w:w="108" w:type="dxa"/>
              <w:bottom w:w="0" w:type="dxa"/>
              <w:right w:w="108" w:type="dxa"/>
            </w:tcMar>
          </w:tcPr>
          <w:p>
            <w:pPr>
              <w:jc w:val="left"/>
            </w:pPr>
            <w:r>
              <w:rPr>
                <w:rFonts w:hint="eastAsia"/>
              </w:rPr>
              <w:t>竣工验收</w:t>
            </w:r>
          </w:p>
        </w:tc>
        <w:tc>
          <w:tcPr>
            <w:tcW w:w="2565" w:type="dxa"/>
            <w:tcBorders>
              <w:top w:val="nil"/>
              <w:left w:val="nil"/>
              <w:bottom w:val="single" w:color="auto" w:sz="8" w:space="0"/>
              <w:right w:val="single" w:color="auto" w:sz="8" w:space="0"/>
            </w:tcBorders>
            <w:tcMar>
              <w:top w:w="0" w:type="dxa"/>
              <w:left w:w="108" w:type="dxa"/>
              <w:bottom w:w="0" w:type="dxa"/>
              <w:right w:w="108" w:type="dxa"/>
            </w:tcMar>
          </w:tcPr>
          <w:p>
            <w:pPr>
              <w:jc w:val="left"/>
            </w:pPr>
            <w:r>
              <w:rPr>
                <w:rFonts w:hint="eastAsia"/>
              </w:rPr>
              <w:t>《竣工验收申请》</w:t>
            </w:r>
          </w:p>
          <w:p>
            <w:pPr>
              <w:jc w:val="left"/>
            </w:pPr>
            <w:r>
              <w:rPr>
                <w:rFonts w:hint="eastAsia"/>
              </w:rPr>
              <w:t>《竣工验收文档清单》</w:t>
            </w:r>
          </w:p>
          <w:p>
            <w:pPr>
              <w:jc w:val="left"/>
            </w:pPr>
            <w:r>
              <w:rPr>
                <w:rFonts w:hint="eastAsia"/>
              </w:rPr>
              <w:t>《项目总结报告》</w:t>
            </w:r>
          </w:p>
        </w:tc>
        <w:tc>
          <w:tcPr>
            <w:tcW w:w="2512" w:type="dxa"/>
            <w:tcBorders>
              <w:top w:val="nil"/>
              <w:left w:val="nil"/>
              <w:bottom w:val="single" w:color="auto" w:sz="8" w:space="0"/>
              <w:right w:val="single" w:color="auto" w:sz="8" w:space="0"/>
            </w:tcBorders>
            <w:tcMar>
              <w:top w:w="0" w:type="dxa"/>
              <w:left w:w="108" w:type="dxa"/>
              <w:bottom w:w="0" w:type="dxa"/>
              <w:right w:w="108" w:type="dxa"/>
            </w:tcMar>
          </w:tcPr>
          <w:p>
            <w:pPr>
              <w:jc w:val="left"/>
            </w:pPr>
            <w:r>
              <w:rPr>
                <w:rFonts w:hint="eastAsia"/>
              </w:rPr>
              <w:t>《项目验收意见表》</w:t>
            </w:r>
          </w:p>
          <w:p>
            <w:pPr>
              <w:ind w:firstLine="480" w:firstLineChars="200"/>
              <w:jc w:val="left"/>
            </w:pPr>
          </w:p>
        </w:tc>
      </w:tr>
      <w:tr>
        <w:tblPrEx>
          <w:tblLayout w:type="fixed"/>
          <w:tblCellMar>
            <w:top w:w="0" w:type="dxa"/>
            <w:left w:w="0" w:type="dxa"/>
            <w:bottom w:w="0" w:type="dxa"/>
            <w:right w:w="0" w:type="dxa"/>
          </w:tblCellMar>
        </w:tblPrEx>
        <w:trPr>
          <w:cantSplit/>
          <w:trHeight w:val="301" w:hRule="atLeast"/>
          <w:jc w:val="center"/>
        </w:trPr>
        <w:tc>
          <w:tcPr>
            <w:tcW w:w="119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jc w:val="left"/>
            </w:pPr>
            <w:r>
              <w:rPr>
                <w:rFonts w:hint="eastAsia"/>
              </w:rPr>
              <w:t>过程文档</w:t>
            </w:r>
          </w:p>
          <w:p>
            <w:pPr>
              <w:ind w:firstLine="480" w:firstLineChars="200"/>
              <w:jc w:val="left"/>
            </w:pPr>
          </w:p>
          <w:p>
            <w:pPr>
              <w:ind w:firstLine="480" w:firstLineChars="200"/>
              <w:jc w:val="left"/>
            </w:pPr>
          </w:p>
        </w:tc>
        <w:tc>
          <w:tcPr>
            <w:tcW w:w="2255" w:type="dxa"/>
            <w:tcBorders>
              <w:top w:val="nil"/>
              <w:left w:val="nil"/>
              <w:bottom w:val="nil"/>
              <w:right w:val="single" w:color="auto" w:sz="8" w:space="0"/>
            </w:tcBorders>
            <w:tcMar>
              <w:top w:w="0" w:type="dxa"/>
              <w:left w:w="108" w:type="dxa"/>
              <w:bottom w:w="0" w:type="dxa"/>
              <w:right w:w="108" w:type="dxa"/>
            </w:tcMar>
          </w:tcPr>
          <w:p>
            <w:pPr>
              <w:jc w:val="left"/>
            </w:pPr>
            <w:r>
              <w:rPr>
                <w:rFonts w:hint="eastAsia"/>
              </w:rPr>
              <w:t>项目周报</w:t>
            </w:r>
          </w:p>
        </w:tc>
        <w:tc>
          <w:tcPr>
            <w:tcW w:w="2565" w:type="dxa"/>
            <w:tcBorders>
              <w:top w:val="nil"/>
              <w:left w:val="nil"/>
              <w:bottom w:val="nil"/>
              <w:right w:val="single" w:color="auto" w:sz="8" w:space="0"/>
            </w:tcBorders>
            <w:tcMar>
              <w:top w:w="0" w:type="dxa"/>
              <w:left w:w="108" w:type="dxa"/>
              <w:bottom w:w="0" w:type="dxa"/>
              <w:right w:w="108" w:type="dxa"/>
            </w:tcMar>
          </w:tcPr>
          <w:p>
            <w:pPr>
              <w:jc w:val="left"/>
            </w:pPr>
            <w:r>
              <w:rPr>
                <w:rFonts w:hint="eastAsia"/>
              </w:rPr>
              <w:t>《项目周报》</w:t>
            </w:r>
          </w:p>
        </w:tc>
        <w:tc>
          <w:tcPr>
            <w:tcW w:w="2512" w:type="dxa"/>
            <w:tcBorders>
              <w:top w:val="nil"/>
              <w:left w:val="nil"/>
              <w:bottom w:val="nil"/>
              <w:right w:val="single" w:color="auto" w:sz="8" w:space="0"/>
            </w:tcBorders>
            <w:tcMar>
              <w:top w:w="0" w:type="dxa"/>
              <w:left w:w="108" w:type="dxa"/>
              <w:bottom w:w="0" w:type="dxa"/>
              <w:right w:w="108" w:type="dxa"/>
            </w:tcMar>
          </w:tcPr>
          <w:p>
            <w:pPr>
              <w:ind w:firstLine="480" w:firstLineChars="200"/>
              <w:jc w:val="left"/>
            </w:pPr>
          </w:p>
        </w:tc>
      </w:tr>
      <w:tr>
        <w:tblPrEx>
          <w:tblLayout w:type="fixed"/>
          <w:tblCellMar>
            <w:top w:w="0" w:type="dxa"/>
            <w:left w:w="0" w:type="dxa"/>
            <w:bottom w:w="0" w:type="dxa"/>
            <w:right w:w="0" w:type="dxa"/>
          </w:tblCellMar>
        </w:tblPrEx>
        <w:trPr>
          <w:cantSplit/>
          <w:trHeight w:val="150" w:hRule="atLeast"/>
          <w:jc w:val="center"/>
        </w:trPr>
        <w:tc>
          <w:tcPr>
            <w:tcW w:w="1190" w:type="dxa"/>
            <w:vMerge w:val="continue"/>
            <w:tcBorders>
              <w:top w:val="nil"/>
              <w:left w:val="single" w:color="auto" w:sz="8" w:space="0"/>
              <w:bottom w:val="single" w:color="auto" w:sz="8" w:space="0"/>
              <w:right w:val="single" w:color="auto" w:sz="8" w:space="0"/>
            </w:tcBorders>
            <w:vAlign w:val="center"/>
          </w:tcPr>
          <w:p>
            <w:pPr>
              <w:ind w:firstLine="480" w:firstLineChars="200"/>
              <w:jc w:val="left"/>
            </w:pPr>
          </w:p>
        </w:tc>
        <w:tc>
          <w:tcPr>
            <w:tcW w:w="2255"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jc w:val="left"/>
            </w:pPr>
            <w:r>
              <w:rPr>
                <w:rFonts w:hint="eastAsia"/>
              </w:rPr>
              <w:t>项目例会</w:t>
            </w:r>
          </w:p>
        </w:tc>
        <w:tc>
          <w:tcPr>
            <w:tcW w:w="2565"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jc w:val="left"/>
            </w:pPr>
            <w:r>
              <w:rPr>
                <w:rFonts w:hint="eastAsia"/>
              </w:rPr>
              <w:t>《会议纪要》</w:t>
            </w:r>
          </w:p>
        </w:tc>
        <w:tc>
          <w:tcPr>
            <w:tcW w:w="2512"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ind w:firstLine="480" w:firstLineChars="200"/>
              <w:jc w:val="left"/>
            </w:pPr>
          </w:p>
        </w:tc>
      </w:tr>
      <w:tr>
        <w:tblPrEx>
          <w:tblLayout w:type="fixed"/>
          <w:tblCellMar>
            <w:top w:w="0" w:type="dxa"/>
            <w:left w:w="0" w:type="dxa"/>
            <w:bottom w:w="0" w:type="dxa"/>
            <w:right w:w="0" w:type="dxa"/>
          </w:tblCellMar>
        </w:tblPrEx>
        <w:trPr>
          <w:cantSplit/>
          <w:trHeight w:val="150" w:hRule="atLeast"/>
          <w:jc w:val="center"/>
        </w:trPr>
        <w:tc>
          <w:tcPr>
            <w:tcW w:w="1190" w:type="dxa"/>
            <w:vMerge w:val="continue"/>
            <w:tcBorders>
              <w:top w:val="nil"/>
              <w:left w:val="single" w:color="auto" w:sz="8" w:space="0"/>
              <w:bottom w:val="single" w:color="auto" w:sz="8" w:space="0"/>
              <w:right w:val="single" w:color="auto" w:sz="8" w:space="0"/>
            </w:tcBorders>
            <w:vAlign w:val="center"/>
          </w:tcPr>
          <w:p>
            <w:pPr>
              <w:ind w:firstLine="480" w:firstLineChars="200"/>
              <w:jc w:val="left"/>
            </w:pPr>
          </w:p>
        </w:tc>
        <w:tc>
          <w:tcPr>
            <w:tcW w:w="2255" w:type="dxa"/>
            <w:tcBorders>
              <w:top w:val="nil"/>
              <w:left w:val="nil"/>
              <w:bottom w:val="single" w:color="auto" w:sz="8" w:space="0"/>
              <w:right w:val="single" w:color="auto" w:sz="8" w:space="0"/>
            </w:tcBorders>
            <w:tcMar>
              <w:top w:w="0" w:type="dxa"/>
              <w:left w:w="108" w:type="dxa"/>
              <w:bottom w:w="0" w:type="dxa"/>
              <w:right w:w="108" w:type="dxa"/>
            </w:tcMar>
          </w:tcPr>
          <w:p>
            <w:pPr>
              <w:jc w:val="left"/>
            </w:pPr>
            <w:r>
              <w:rPr>
                <w:rFonts w:hint="eastAsia"/>
              </w:rPr>
              <w:t>项目成员变更</w:t>
            </w:r>
          </w:p>
        </w:tc>
        <w:tc>
          <w:tcPr>
            <w:tcW w:w="2565" w:type="dxa"/>
            <w:tcBorders>
              <w:top w:val="nil"/>
              <w:left w:val="nil"/>
              <w:bottom w:val="single" w:color="auto" w:sz="8" w:space="0"/>
              <w:right w:val="single" w:color="auto" w:sz="8" w:space="0"/>
            </w:tcBorders>
            <w:tcMar>
              <w:top w:w="0" w:type="dxa"/>
              <w:left w:w="108" w:type="dxa"/>
              <w:bottom w:w="0" w:type="dxa"/>
              <w:right w:w="108" w:type="dxa"/>
            </w:tcMar>
          </w:tcPr>
          <w:p>
            <w:pPr>
              <w:jc w:val="left"/>
            </w:pPr>
            <w:r>
              <w:rPr>
                <w:rFonts w:hint="eastAsia"/>
              </w:rPr>
              <w:t>变更申请</w:t>
            </w:r>
          </w:p>
        </w:tc>
        <w:tc>
          <w:tcPr>
            <w:tcW w:w="2512" w:type="dxa"/>
            <w:tcBorders>
              <w:top w:val="nil"/>
              <w:left w:val="nil"/>
              <w:bottom w:val="single" w:color="auto" w:sz="8" w:space="0"/>
              <w:right w:val="single" w:color="auto" w:sz="8" w:space="0"/>
            </w:tcBorders>
            <w:tcMar>
              <w:top w:w="0" w:type="dxa"/>
              <w:left w:w="108" w:type="dxa"/>
              <w:bottom w:w="0" w:type="dxa"/>
              <w:right w:w="108" w:type="dxa"/>
            </w:tcMar>
          </w:tcPr>
          <w:p>
            <w:pPr>
              <w:jc w:val="left"/>
            </w:pPr>
            <w:r>
              <w:rPr>
                <w:rFonts w:hint="eastAsia"/>
              </w:rPr>
              <w:t>1、将新成员履历及项目任务提交给监理方审查通过后交业主方审批</w:t>
            </w:r>
          </w:p>
          <w:p>
            <w:pPr>
              <w:jc w:val="left"/>
            </w:pPr>
            <w:r>
              <w:rPr>
                <w:rFonts w:hint="eastAsia"/>
              </w:rPr>
              <w:t>2、对离开项目组成员任务交接情况交监理方审查通过后交业主方审批</w:t>
            </w:r>
          </w:p>
        </w:tc>
      </w:tr>
    </w:tbl>
    <w:p>
      <w:pPr>
        <w:ind w:firstLine="480" w:firstLineChars="200"/>
      </w:pPr>
    </w:p>
    <w:p>
      <w:pPr>
        <w:ind w:firstLine="482" w:firstLineChars="200"/>
        <w:rPr>
          <w:b/>
        </w:rPr>
      </w:pPr>
      <w:r>
        <w:rPr>
          <w:rFonts w:hint="eastAsia"/>
          <w:b/>
          <w:lang w:eastAsia="zh-CN"/>
        </w:rPr>
        <w:t>我公司</w:t>
      </w:r>
      <w:r>
        <w:rPr>
          <w:rFonts w:hint="eastAsia"/>
          <w:b/>
        </w:rPr>
        <w:t>将向业主提交以下成果：</w:t>
      </w:r>
    </w:p>
    <w:p>
      <w:pPr>
        <w:ind w:firstLine="482" w:firstLineChars="200"/>
        <w:rPr>
          <w:b/>
        </w:rPr>
      </w:pPr>
      <w:r>
        <w:rPr>
          <w:rFonts w:hint="eastAsia"/>
          <w:b/>
        </w:rPr>
        <w:t>软件</w:t>
      </w:r>
      <w:r>
        <w:rPr>
          <w:b/>
        </w:rPr>
        <w:t>成果</w:t>
      </w:r>
    </w:p>
    <w:p>
      <w:pPr>
        <w:ind w:firstLine="480" w:firstLineChars="200"/>
      </w:pPr>
      <w:r>
        <w:rPr>
          <w:rFonts w:hint="eastAsia"/>
          <w:lang w:eastAsia="zh-CN"/>
        </w:rPr>
        <w:t>**</w:t>
      </w:r>
      <w:r>
        <w:t>平台</w:t>
      </w:r>
      <w:r>
        <w:rPr>
          <w:rFonts w:hint="eastAsia"/>
        </w:rPr>
        <w:t>；</w:t>
      </w:r>
    </w:p>
    <w:p>
      <w:pPr>
        <w:ind w:firstLine="482" w:firstLineChars="200"/>
        <w:rPr>
          <w:b/>
        </w:rPr>
      </w:pPr>
      <w:r>
        <w:rPr>
          <w:rFonts w:hint="eastAsia"/>
          <w:b/>
        </w:rPr>
        <w:t>文档成果</w:t>
      </w:r>
      <w:r>
        <w:rPr>
          <w:b/>
        </w:rPr>
        <w:t>：</w:t>
      </w:r>
    </w:p>
    <w:tbl>
      <w:tblPr>
        <w:tblStyle w:val="48"/>
        <w:tblW w:w="8379" w:type="dxa"/>
        <w:tblInd w:w="93" w:type="dxa"/>
        <w:tblLayout w:type="fixed"/>
        <w:tblCellMar>
          <w:top w:w="0" w:type="dxa"/>
          <w:left w:w="108" w:type="dxa"/>
          <w:bottom w:w="0" w:type="dxa"/>
          <w:right w:w="108" w:type="dxa"/>
        </w:tblCellMar>
      </w:tblPr>
      <w:tblGrid>
        <w:gridCol w:w="724"/>
        <w:gridCol w:w="1559"/>
        <w:gridCol w:w="4617"/>
        <w:gridCol w:w="1479"/>
      </w:tblGrid>
      <w:tr>
        <w:tblPrEx>
          <w:tblLayout w:type="fixed"/>
          <w:tblCellMar>
            <w:top w:w="0" w:type="dxa"/>
            <w:left w:w="108" w:type="dxa"/>
            <w:bottom w:w="0" w:type="dxa"/>
            <w:right w:w="108" w:type="dxa"/>
          </w:tblCellMar>
        </w:tblPrEx>
        <w:trPr>
          <w:trHeight w:val="300" w:hRule="atLeast"/>
        </w:trPr>
        <w:tc>
          <w:tcPr>
            <w:tcW w:w="724" w:type="dxa"/>
            <w:tcBorders>
              <w:top w:val="single" w:color="auto" w:sz="8" w:space="0"/>
              <w:left w:val="single" w:color="auto" w:sz="8" w:space="0"/>
              <w:bottom w:val="single" w:color="auto" w:sz="8" w:space="0"/>
              <w:right w:val="single" w:color="auto" w:sz="8" w:space="0"/>
            </w:tcBorders>
            <w:shd w:val="clear" w:color="auto" w:fill="auto"/>
            <w:vAlign w:val="center"/>
          </w:tcPr>
          <w:p>
            <w:pPr>
              <w:jc w:val="left"/>
            </w:pPr>
            <w:r>
              <w:rPr>
                <w:rFonts w:hint="eastAsia"/>
              </w:rPr>
              <w:t>序号</w:t>
            </w:r>
          </w:p>
        </w:tc>
        <w:tc>
          <w:tcPr>
            <w:tcW w:w="1559" w:type="dxa"/>
            <w:tcBorders>
              <w:top w:val="single" w:color="auto" w:sz="8" w:space="0"/>
              <w:left w:val="nil"/>
              <w:bottom w:val="single" w:color="auto" w:sz="8" w:space="0"/>
              <w:right w:val="single" w:color="auto" w:sz="8" w:space="0"/>
            </w:tcBorders>
            <w:shd w:val="clear" w:color="auto" w:fill="auto"/>
            <w:vAlign w:val="center"/>
          </w:tcPr>
          <w:p>
            <w:pPr>
              <w:ind w:firstLine="480" w:firstLineChars="200"/>
              <w:jc w:val="center"/>
            </w:pPr>
            <w:r>
              <w:rPr>
                <w:rFonts w:hint="eastAsia"/>
              </w:rPr>
              <w:t>阶段</w:t>
            </w:r>
          </w:p>
        </w:tc>
        <w:tc>
          <w:tcPr>
            <w:tcW w:w="4617" w:type="dxa"/>
            <w:tcBorders>
              <w:top w:val="single" w:color="auto" w:sz="8" w:space="0"/>
              <w:left w:val="nil"/>
              <w:bottom w:val="single" w:color="auto" w:sz="8" w:space="0"/>
              <w:right w:val="single" w:color="auto" w:sz="8" w:space="0"/>
            </w:tcBorders>
            <w:shd w:val="clear" w:color="auto" w:fill="auto"/>
            <w:vAlign w:val="center"/>
          </w:tcPr>
          <w:p>
            <w:pPr>
              <w:ind w:firstLine="480" w:firstLineChars="200"/>
              <w:jc w:val="center"/>
            </w:pPr>
            <w:r>
              <w:rPr>
                <w:rFonts w:hint="eastAsia"/>
              </w:rPr>
              <w:t>产出成果</w:t>
            </w:r>
          </w:p>
        </w:tc>
        <w:tc>
          <w:tcPr>
            <w:tcW w:w="1479" w:type="dxa"/>
            <w:tcBorders>
              <w:top w:val="single" w:color="auto" w:sz="8" w:space="0"/>
              <w:left w:val="nil"/>
              <w:bottom w:val="single" w:color="auto" w:sz="8" w:space="0"/>
              <w:right w:val="single" w:color="auto" w:sz="8" w:space="0"/>
            </w:tcBorders>
            <w:shd w:val="clear" w:color="auto" w:fill="auto"/>
            <w:vAlign w:val="center"/>
          </w:tcPr>
          <w:p>
            <w:pPr/>
            <w:r>
              <w:rPr>
                <w:rFonts w:hint="eastAsia"/>
              </w:rPr>
              <w:t>介质</w:t>
            </w:r>
          </w:p>
        </w:tc>
      </w:tr>
      <w:tr>
        <w:tblPrEx>
          <w:tblLayout w:type="fixed"/>
          <w:tblCellMar>
            <w:top w:w="0" w:type="dxa"/>
            <w:left w:w="108" w:type="dxa"/>
            <w:bottom w:w="0" w:type="dxa"/>
            <w:right w:w="108" w:type="dxa"/>
          </w:tblCellMar>
        </w:tblPrEx>
        <w:trPr>
          <w:trHeight w:val="585" w:hRule="atLeast"/>
        </w:trPr>
        <w:tc>
          <w:tcPr>
            <w:tcW w:w="724" w:type="dxa"/>
            <w:tcBorders>
              <w:top w:val="nil"/>
              <w:left w:val="single" w:color="auto" w:sz="8" w:space="0"/>
              <w:bottom w:val="single" w:color="auto" w:sz="8" w:space="0"/>
              <w:right w:val="single" w:color="auto" w:sz="8" w:space="0"/>
            </w:tcBorders>
            <w:shd w:val="clear" w:color="auto" w:fill="auto"/>
            <w:vAlign w:val="center"/>
          </w:tcPr>
          <w:p>
            <w:pPr>
              <w:jc w:val="left"/>
            </w:pPr>
            <w:r>
              <w:rPr>
                <w:rFonts w:hint="eastAsia"/>
              </w:rPr>
              <w:t>1</w:t>
            </w:r>
          </w:p>
        </w:tc>
        <w:tc>
          <w:tcPr>
            <w:tcW w:w="1559" w:type="dxa"/>
            <w:tcBorders>
              <w:top w:val="nil"/>
              <w:left w:val="nil"/>
              <w:bottom w:val="single" w:color="auto" w:sz="8" w:space="0"/>
              <w:right w:val="single" w:color="auto" w:sz="8" w:space="0"/>
            </w:tcBorders>
            <w:shd w:val="clear" w:color="auto" w:fill="auto"/>
            <w:vAlign w:val="center"/>
          </w:tcPr>
          <w:p>
            <w:pPr/>
            <w:r>
              <w:rPr>
                <w:rFonts w:hint="eastAsia"/>
              </w:rPr>
              <w:t>准备阶段</w:t>
            </w:r>
          </w:p>
        </w:tc>
        <w:tc>
          <w:tcPr>
            <w:tcW w:w="4617" w:type="dxa"/>
            <w:tcBorders>
              <w:top w:val="nil"/>
              <w:left w:val="nil"/>
              <w:bottom w:val="single" w:color="auto" w:sz="8" w:space="0"/>
              <w:right w:val="single" w:color="auto" w:sz="8" w:space="0"/>
            </w:tcBorders>
            <w:shd w:val="clear" w:color="auto" w:fill="auto"/>
            <w:vAlign w:val="center"/>
          </w:tcPr>
          <w:p>
            <w:pPr/>
            <w:r>
              <w:rPr>
                <w:rFonts w:hint="eastAsia"/>
              </w:rPr>
              <w:t>《实施计划》</w:t>
            </w:r>
          </w:p>
        </w:tc>
        <w:tc>
          <w:tcPr>
            <w:tcW w:w="1479" w:type="dxa"/>
            <w:tcBorders>
              <w:top w:val="nil"/>
              <w:left w:val="nil"/>
              <w:bottom w:val="single" w:color="auto" w:sz="8" w:space="0"/>
              <w:right w:val="single" w:color="auto" w:sz="8" w:space="0"/>
            </w:tcBorders>
            <w:shd w:val="clear" w:color="auto" w:fill="auto"/>
            <w:vAlign w:val="center"/>
          </w:tcPr>
          <w:p>
            <w:pPr/>
            <w:r>
              <w:rPr>
                <w:rFonts w:hint="eastAsia"/>
              </w:rPr>
              <w:t>纸介、电子</w:t>
            </w:r>
          </w:p>
        </w:tc>
      </w:tr>
      <w:tr>
        <w:tblPrEx>
          <w:tblLayout w:type="fixed"/>
          <w:tblCellMar>
            <w:top w:w="0" w:type="dxa"/>
            <w:left w:w="108" w:type="dxa"/>
            <w:bottom w:w="0" w:type="dxa"/>
            <w:right w:w="108" w:type="dxa"/>
          </w:tblCellMar>
        </w:tblPrEx>
        <w:trPr>
          <w:trHeight w:val="585" w:hRule="atLeast"/>
        </w:trPr>
        <w:tc>
          <w:tcPr>
            <w:tcW w:w="724" w:type="dxa"/>
            <w:tcBorders>
              <w:top w:val="nil"/>
              <w:left w:val="single" w:color="auto" w:sz="8" w:space="0"/>
              <w:bottom w:val="single" w:color="auto" w:sz="8" w:space="0"/>
              <w:right w:val="single" w:color="auto" w:sz="8" w:space="0"/>
            </w:tcBorders>
            <w:shd w:val="clear" w:color="auto" w:fill="auto"/>
            <w:vAlign w:val="center"/>
          </w:tcPr>
          <w:p>
            <w:pPr>
              <w:jc w:val="left"/>
            </w:pPr>
            <w:r>
              <w:rPr>
                <w:rFonts w:hint="eastAsia"/>
              </w:rPr>
              <w:t>2</w:t>
            </w:r>
          </w:p>
        </w:tc>
        <w:tc>
          <w:tcPr>
            <w:tcW w:w="1559" w:type="dxa"/>
            <w:tcBorders>
              <w:top w:val="nil"/>
              <w:left w:val="nil"/>
              <w:bottom w:val="single" w:color="auto" w:sz="8" w:space="0"/>
              <w:right w:val="single" w:color="auto" w:sz="8" w:space="0"/>
            </w:tcBorders>
            <w:shd w:val="clear" w:color="auto" w:fill="auto"/>
            <w:vAlign w:val="center"/>
          </w:tcPr>
          <w:p>
            <w:pPr/>
            <w:r>
              <w:rPr>
                <w:rFonts w:hint="eastAsia"/>
              </w:rPr>
              <w:t>调研安装部署阶段</w:t>
            </w:r>
          </w:p>
        </w:tc>
        <w:tc>
          <w:tcPr>
            <w:tcW w:w="4617" w:type="dxa"/>
            <w:tcBorders>
              <w:top w:val="nil"/>
              <w:left w:val="nil"/>
              <w:bottom w:val="single" w:color="auto" w:sz="8" w:space="0"/>
              <w:right w:val="single" w:color="auto" w:sz="8" w:space="0"/>
            </w:tcBorders>
            <w:shd w:val="clear" w:color="auto" w:fill="auto"/>
            <w:vAlign w:val="center"/>
          </w:tcPr>
          <w:p>
            <w:pPr/>
            <w:r>
              <w:rPr>
                <w:rFonts w:hint="eastAsia"/>
              </w:rPr>
              <w:t>《用户需求分析报告》、PRD文档（包括软件及硬件）</w:t>
            </w:r>
          </w:p>
        </w:tc>
        <w:tc>
          <w:tcPr>
            <w:tcW w:w="1479" w:type="dxa"/>
            <w:tcBorders>
              <w:top w:val="nil"/>
              <w:left w:val="nil"/>
              <w:bottom w:val="single" w:color="auto" w:sz="8" w:space="0"/>
              <w:right w:val="single" w:color="auto" w:sz="8" w:space="0"/>
            </w:tcBorders>
            <w:shd w:val="clear" w:color="auto" w:fill="auto"/>
            <w:vAlign w:val="center"/>
          </w:tcPr>
          <w:p>
            <w:pPr/>
            <w:r>
              <w:rPr>
                <w:rFonts w:hint="eastAsia"/>
              </w:rPr>
              <w:t>纸介、电子</w:t>
            </w:r>
          </w:p>
        </w:tc>
      </w:tr>
      <w:tr>
        <w:tblPrEx>
          <w:tblLayout w:type="fixed"/>
          <w:tblCellMar>
            <w:top w:w="0" w:type="dxa"/>
            <w:left w:w="108" w:type="dxa"/>
            <w:bottom w:w="0" w:type="dxa"/>
            <w:right w:w="108" w:type="dxa"/>
          </w:tblCellMar>
        </w:tblPrEx>
        <w:trPr>
          <w:trHeight w:val="585" w:hRule="atLeast"/>
        </w:trPr>
        <w:tc>
          <w:tcPr>
            <w:tcW w:w="724" w:type="dxa"/>
            <w:tcBorders>
              <w:top w:val="nil"/>
              <w:left w:val="single" w:color="auto" w:sz="8" w:space="0"/>
              <w:bottom w:val="single" w:color="auto" w:sz="8" w:space="0"/>
              <w:right w:val="single" w:color="auto" w:sz="8" w:space="0"/>
            </w:tcBorders>
            <w:shd w:val="clear" w:color="auto" w:fill="auto"/>
            <w:vAlign w:val="center"/>
          </w:tcPr>
          <w:p>
            <w:pPr>
              <w:jc w:val="left"/>
            </w:pPr>
            <w:r>
              <w:rPr>
                <w:rFonts w:hint="eastAsia"/>
              </w:rPr>
              <w:t>3</w:t>
            </w:r>
          </w:p>
        </w:tc>
        <w:tc>
          <w:tcPr>
            <w:tcW w:w="1559" w:type="dxa"/>
            <w:tcBorders>
              <w:top w:val="nil"/>
              <w:left w:val="nil"/>
              <w:bottom w:val="single" w:color="auto" w:sz="8" w:space="0"/>
              <w:right w:val="single" w:color="auto" w:sz="8" w:space="0"/>
            </w:tcBorders>
            <w:shd w:val="clear" w:color="auto" w:fill="auto"/>
            <w:vAlign w:val="center"/>
          </w:tcPr>
          <w:p>
            <w:pPr/>
            <w:r>
              <w:rPr>
                <w:rFonts w:hint="eastAsia"/>
              </w:rPr>
              <w:t>测试阶段</w:t>
            </w:r>
          </w:p>
        </w:tc>
        <w:tc>
          <w:tcPr>
            <w:tcW w:w="4617" w:type="dxa"/>
            <w:tcBorders>
              <w:top w:val="nil"/>
              <w:left w:val="nil"/>
              <w:bottom w:val="single" w:color="auto" w:sz="8" w:space="0"/>
              <w:right w:val="single" w:color="auto" w:sz="8" w:space="0"/>
            </w:tcBorders>
            <w:shd w:val="clear" w:color="auto" w:fill="auto"/>
            <w:vAlign w:val="center"/>
          </w:tcPr>
          <w:p>
            <w:pPr/>
            <w:r>
              <w:rPr>
                <w:rFonts w:hint="eastAsia"/>
              </w:rPr>
              <w:t>《测试报告》</w:t>
            </w:r>
          </w:p>
        </w:tc>
        <w:tc>
          <w:tcPr>
            <w:tcW w:w="1479" w:type="dxa"/>
            <w:tcBorders>
              <w:top w:val="nil"/>
              <w:left w:val="nil"/>
              <w:bottom w:val="single" w:color="auto" w:sz="8" w:space="0"/>
              <w:right w:val="single" w:color="auto" w:sz="8" w:space="0"/>
            </w:tcBorders>
            <w:shd w:val="clear" w:color="auto" w:fill="auto"/>
            <w:vAlign w:val="center"/>
          </w:tcPr>
          <w:p>
            <w:pPr/>
            <w:r>
              <w:rPr>
                <w:rFonts w:hint="eastAsia"/>
              </w:rPr>
              <w:t>纸介、电子</w:t>
            </w:r>
          </w:p>
        </w:tc>
      </w:tr>
      <w:tr>
        <w:tblPrEx>
          <w:tblLayout w:type="fixed"/>
          <w:tblCellMar>
            <w:top w:w="0" w:type="dxa"/>
            <w:left w:w="108" w:type="dxa"/>
            <w:bottom w:w="0" w:type="dxa"/>
            <w:right w:w="108" w:type="dxa"/>
          </w:tblCellMar>
        </w:tblPrEx>
        <w:trPr>
          <w:trHeight w:val="585" w:hRule="atLeast"/>
        </w:trPr>
        <w:tc>
          <w:tcPr>
            <w:tcW w:w="724" w:type="dxa"/>
            <w:tcBorders>
              <w:top w:val="nil"/>
              <w:left w:val="single" w:color="auto" w:sz="8" w:space="0"/>
              <w:bottom w:val="single" w:color="auto" w:sz="8" w:space="0"/>
              <w:right w:val="single" w:color="auto" w:sz="8" w:space="0"/>
            </w:tcBorders>
            <w:shd w:val="clear" w:color="auto" w:fill="auto"/>
            <w:vAlign w:val="center"/>
          </w:tcPr>
          <w:p>
            <w:pPr>
              <w:jc w:val="left"/>
            </w:pPr>
            <w:r>
              <w:rPr>
                <w:rFonts w:hint="eastAsia"/>
              </w:rPr>
              <w:t>4</w:t>
            </w:r>
          </w:p>
        </w:tc>
        <w:tc>
          <w:tcPr>
            <w:tcW w:w="1559" w:type="dxa"/>
            <w:tcBorders>
              <w:top w:val="nil"/>
              <w:left w:val="nil"/>
              <w:bottom w:val="single" w:color="auto" w:sz="8" w:space="0"/>
              <w:right w:val="single" w:color="auto" w:sz="8" w:space="0"/>
            </w:tcBorders>
            <w:shd w:val="clear" w:color="auto" w:fill="auto"/>
            <w:vAlign w:val="center"/>
          </w:tcPr>
          <w:p>
            <w:pPr/>
            <w:r>
              <w:rPr>
                <w:rFonts w:hint="eastAsia"/>
              </w:rPr>
              <w:t>上线阶段</w:t>
            </w:r>
          </w:p>
        </w:tc>
        <w:tc>
          <w:tcPr>
            <w:tcW w:w="4617" w:type="dxa"/>
            <w:tcBorders>
              <w:top w:val="nil"/>
              <w:left w:val="nil"/>
              <w:bottom w:val="single" w:color="auto" w:sz="8" w:space="0"/>
              <w:right w:val="single" w:color="auto" w:sz="8" w:space="0"/>
            </w:tcBorders>
            <w:shd w:val="clear" w:color="auto" w:fill="auto"/>
            <w:vAlign w:val="center"/>
          </w:tcPr>
          <w:p>
            <w:pPr/>
            <w:r>
              <w:rPr>
                <w:rFonts w:hint="eastAsia"/>
              </w:rPr>
              <w:t>《保障措施和应急预案》</w:t>
            </w:r>
          </w:p>
        </w:tc>
        <w:tc>
          <w:tcPr>
            <w:tcW w:w="1479" w:type="dxa"/>
            <w:tcBorders>
              <w:top w:val="nil"/>
              <w:left w:val="nil"/>
              <w:bottom w:val="single" w:color="auto" w:sz="8" w:space="0"/>
              <w:right w:val="single" w:color="auto" w:sz="8" w:space="0"/>
            </w:tcBorders>
            <w:shd w:val="clear" w:color="auto" w:fill="auto"/>
            <w:vAlign w:val="center"/>
          </w:tcPr>
          <w:p>
            <w:pPr/>
            <w:r>
              <w:rPr>
                <w:rFonts w:hint="eastAsia"/>
              </w:rPr>
              <w:t>纸介、电子</w:t>
            </w:r>
          </w:p>
        </w:tc>
      </w:tr>
      <w:tr>
        <w:tblPrEx>
          <w:tblLayout w:type="fixed"/>
          <w:tblCellMar>
            <w:top w:w="0" w:type="dxa"/>
            <w:left w:w="108" w:type="dxa"/>
            <w:bottom w:w="0" w:type="dxa"/>
            <w:right w:w="108" w:type="dxa"/>
          </w:tblCellMar>
        </w:tblPrEx>
        <w:trPr>
          <w:trHeight w:val="585" w:hRule="atLeast"/>
        </w:trPr>
        <w:tc>
          <w:tcPr>
            <w:tcW w:w="724" w:type="dxa"/>
            <w:tcBorders>
              <w:top w:val="nil"/>
              <w:left w:val="single" w:color="auto" w:sz="8" w:space="0"/>
              <w:bottom w:val="single" w:color="auto" w:sz="8" w:space="0"/>
              <w:right w:val="single" w:color="auto" w:sz="8" w:space="0"/>
            </w:tcBorders>
            <w:shd w:val="clear" w:color="auto" w:fill="auto"/>
            <w:vAlign w:val="center"/>
          </w:tcPr>
          <w:p>
            <w:pPr>
              <w:jc w:val="left"/>
            </w:pPr>
            <w:r>
              <w:rPr>
                <w:rFonts w:hint="eastAsia"/>
              </w:rPr>
              <w:t>5</w:t>
            </w:r>
          </w:p>
        </w:tc>
        <w:tc>
          <w:tcPr>
            <w:tcW w:w="1559" w:type="dxa"/>
            <w:tcBorders>
              <w:top w:val="nil"/>
              <w:left w:val="nil"/>
              <w:bottom w:val="single" w:color="auto" w:sz="8" w:space="0"/>
              <w:right w:val="single" w:color="auto" w:sz="8" w:space="0"/>
            </w:tcBorders>
            <w:shd w:val="clear" w:color="auto" w:fill="auto"/>
            <w:vAlign w:val="center"/>
          </w:tcPr>
          <w:p>
            <w:pPr/>
            <w:r>
              <w:rPr>
                <w:rFonts w:hint="eastAsia"/>
              </w:rPr>
              <w:t>交付使用</w:t>
            </w:r>
          </w:p>
        </w:tc>
        <w:tc>
          <w:tcPr>
            <w:tcW w:w="4617" w:type="dxa"/>
            <w:tcBorders>
              <w:top w:val="nil"/>
              <w:left w:val="nil"/>
              <w:bottom w:val="single" w:color="auto" w:sz="8" w:space="0"/>
              <w:right w:val="single" w:color="auto" w:sz="8" w:space="0"/>
            </w:tcBorders>
            <w:shd w:val="clear" w:color="auto" w:fill="auto"/>
            <w:vAlign w:val="center"/>
          </w:tcPr>
          <w:p>
            <w:pPr/>
            <w:r>
              <w:rPr>
                <w:rFonts w:hint="eastAsia"/>
              </w:rPr>
              <w:t>《用户操作手册》、《软件清单》，可正常使用的软件</w:t>
            </w:r>
          </w:p>
        </w:tc>
        <w:tc>
          <w:tcPr>
            <w:tcW w:w="1479" w:type="dxa"/>
            <w:tcBorders>
              <w:top w:val="nil"/>
              <w:left w:val="nil"/>
              <w:bottom w:val="single" w:color="auto" w:sz="8" w:space="0"/>
              <w:right w:val="single" w:color="auto" w:sz="8" w:space="0"/>
            </w:tcBorders>
            <w:shd w:val="clear" w:color="auto" w:fill="auto"/>
            <w:vAlign w:val="center"/>
          </w:tcPr>
          <w:p>
            <w:pPr/>
            <w:r>
              <w:rPr>
                <w:rFonts w:hint="eastAsia"/>
              </w:rPr>
              <w:t>纸介、电子</w:t>
            </w:r>
          </w:p>
        </w:tc>
      </w:tr>
      <w:tr>
        <w:tblPrEx>
          <w:tblLayout w:type="fixed"/>
          <w:tblCellMar>
            <w:top w:w="0" w:type="dxa"/>
            <w:left w:w="108" w:type="dxa"/>
            <w:bottom w:w="0" w:type="dxa"/>
            <w:right w:w="108" w:type="dxa"/>
          </w:tblCellMar>
        </w:tblPrEx>
        <w:trPr>
          <w:trHeight w:val="585" w:hRule="atLeast"/>
        </w:trPr>
        <w:tc>
          <w:tcPr>
            <w:tcW w:w="724" w:type="dxa"/>
            <w:tcBorders>
              <w:top w:val="nil"/>
              <w:left w:val="single" w:color="auto" w:sz="8" w:space="0"/>
              <w:bottom w:val="single" w:color="auto" w:sz="8" w:space="0"/>
              <w:right w:val="single" w:color="auto" w:sz="8" w:space="0"/>
            </w:tcBorders>
            <w:shd w:val="clear" w:color="auto" w:fill="auto"/>
            <w:vAlign w:val="center"/>
          </w:tcPr>
          <w:p>
            <w:pPr>
              <w:jc w:val="left"/>
            </w:pPr>
            <w:r>
              <w:rPr>
                <w:rFonts w:hint="eastAsia"/>
              </w:rPr>
              <w:t>6</w:t>
            </w:r>
          </w:p>
        </w:tc>
        <w:tc>
          <w:tcPr>
            <w:tcW w:w="1559" w:type="dxa"/>
            <w:tcBorders>
              <w:top w:val="nil"/>
              <w:left w:val="nil"/>
              <w:bottom w:val="single" w:color="auto" w:sz="8" w:space="0"/>
              <w:right w:val="single" w:color="auto" w:sz="8" w:space="0"/>
            </w:tcBorders>
            <w:shd w:val="clear" w:color="auto" w:fill="auto"/>
            <w:vAlign w:val="center"/>
          </w:tcPr>
          <w:p>
            <w:pPr/>
            <w:r>
              <w:rPr>
                <w:rFonts w:hint="eastAsia"/>
              </w:rPr>
              <w:t>验收阶段</w:t>
            </w:r>
          </w:p>
        </w:tc>
        <w:tc>
          <w:tcPr>
            <w:tcW w:w="4617" w:type="dxa"/>
            <w:tcBorders>
              <w:top w:val="nil"/>
              <w:left w:val="nil"/>
              <w:bottom w:val="single" w:color="auto" w:sz="8" w:space="0"/>
              <w:right w:val="single" w:color="auto" w:sz="8" w:space="0"/>
            </w:tcBorders>
            <w:shd w:val="clear" w:color="auto" w:fill="auto"/>
            <w:vAlign w:val="center"/>
          </w:tcPr>
          <w:p>
            <w:pPr/>
            <w:r>
              <w:rPr>
                <w:rFonts w:hint="eastAsia"/>
              </w:rPr>
              <w:t>《项目总结报告》</w:t>
            </w:r>
          </w:p>
        </w:tc>
        <w:tc>
          <w:tcPr>
            <w:tcW w:w="1479" w:type="dxa"/>
            <w:tcBorders>
              <w:top w:val="nil"/>
              <w:left w:val="nil"/>
              <w:bottom w:val="single" w:color="auto" w:sz="8" w:space="0"/>
              <w:right w:val="single" w:color="auto" w:sz="8" w:space="0"/>
            </w:tcBorders>
            <w:shd w:val="clear" w:color="auto" w:fill="auto"/>
            <w:vAlign w:val="center"/>
          </w:tcPr>
          <w:p>
            <w:pPr/>
            <w:r>
              <w:rPr>
                <w:rFonts w:hint="eastAsia"/>
              </w:rPr>
              <w:t>纸介、电子</w:t>
            </w:r>
          </w:p>
        </w:tc>
      </w:tr>
      <w:tr>
        <w:tblPrEx>
          <w:tblLayout w:type="fixed"/>
          <w:tblCellMar>
            <w:top w:w="0" w:type="dxa"/>
            <w:left w:w="108" w:type="dxa"/>
            <w:bottom w:w="0" w:type="dxa"/>
            <w:right w:w="108" w:type="dxa"/>
          </w:tblCellMar>
        </w:tblPrEx>
        <w:trPr>
          <w:trHeight w:val="585" w:hRule="atLeast"/>
        </w:trPr>
        <w:tc>
          <w:tcPr>
            <w:tcW w:w="724" w:type="dxa"/>
            <w:tcBorders>
              <w:top w:val="nil"/>
              <w:left w:val="single" w:color="auto" w:sz="8" w:space="0"/>
              <w:bottom w:val="single" w:color="auto" w:sz="8" w:space="0"/>
              <w:right w:val="single" w:color="auto" w:sz="8" w:space="0"/>
            </w:tcBorders>
            <w:shd w:val="clear" w:color="auto" w:fill="auto"/>
            <w:vAlign w:val="center"/>
          </w:tcPr>
          <w:p>
            <w:pPr>
              <w:jc w:val="left"/>
            </w:pPr>
            <w:r>
              <w:rPr>
                <w:rFonts w:hint="eastAsia"/>
              </w:rPr>
              <w:t>7</w:t>
            </w:r>
          </w:p>
        </w:tc>
        <w:tc>
          <w:tcPr>
            <w:tcW w:w="1559" w:type="dxa"/>
            <w:tcBorders>
              <w:top w:val="nil"/>
              <w:left w:val="nil"/>
              <w:bottom w:val="single" w:color="auto" w:sz="8" w:space="0"/>
              <w:right w:val="single" w:color="auto" w:sz="8" w:space="0"/>
            </w:tcBorders>
            <w:shd w:val="clear" w:color="auto" w:fill="auto"/>
            <w:vAlign w:val="center"/>
          </w:tcPr>
          <w:p>
            <w:pPr/>
            <w:r>
              <w:rPr>
                <w:rFonts w:hint="eastAsia"/>
              </w:rPr>
              <w:t>售后服务</w:t>
            </w:r>
          </w:p>
        </w:tc>
        <w:tc>
          <w:tcPr>
            <w:tcW w:w="4617" w:type="dxa"/>
            <w:tcBorders>
              <w:top w:val="nil"/>
              <w:left w:val="nil"/>
              <w:bottom w:val="single" w:color="auto" w:sz="8" w:space="0"/>
              <w:right w:val="single" w:color="auto" w:sz="8" w:space="0"/>
            </w:tcBorders>
            <w:shd w:val="clear" w:color="auto" w:fill="auto"/>
            <w:vAlign w:val="center"/>
          </w:tcPr>
          <w:p>
            <w:pPr/>
            <w:r>
              <w:rPr>
                <w:rFonts w:hint="eastAsia"/>
              </w:rPr>
              <w:t>《售后服务规范》</w:t>
            </w:r>
          </w:p>
        </w:tc>
        <w:tc>
          <w:tcPr>
            <w:tcW w:w="1479" w:type="dxa"/>
            <w:tcBorders>
              <w:top w:val="nil"/>
              <w:left w:val="nil"/>
              <w:bottom w:val="single" w:color="auto" w:sz="8" w:space="0"/>
              <w:right w:val="single" w:color="auto" w:sz="8" w:space="0"/>
            </w:tcBorders>
            <w:shd w:val="clear" w:color="auto" w:fill="auto"/>
            <w:vAlign w:val="center"/>
          </w:tcPr>
          <w:p>
            <w:pPr/>
            <w:r>
              <w:rPr>
                <w:rFonts w:hint="eastAsia"/>
              </w:rPr>
              <w:t>纸介、电子</w:t>
            </w:r>
          </w:p>
        </w:tc>
      </w:tr>
    </w:tbl>
    <w:p>
      <w:pPr/>
    </w:p>
    <w:p>
      <w:pPr>
        <w:pStyle w:val="3"/>
        <w:tabs>
          <w:tab w:val="left" w:pos="648"/>
        </w:tabs>
        <w:spacing w:before="0" w:after="312" w:afterLines="100" w:line="360" w:lineRule="auto"/>
      </w:pPr>
      <w:bookmarkStart w:id="527" w:name="_Toc465263818"/>
      <w:bookmarkStart w:id="528" w:name="_Toc465379174"/>
      <w:r>
        <w:rPr>
          <w:rFonts w:hint="eastAsia"/>
        </w:rPr>
        <w:t>运营服务</w:t>
      </w:r>
      <w:bookmarkEnd w:id="527"/>
      <w:r>
        <w:rPr>
          <w:rFonts w:hint="eastAsia"/>
        </w:rPr>
        <w:t>方案</w:t>
      </w:r>
      <w:bookmarkEnd w:id="528"/>
    </w:p>
    <w:p>
      <w:pPr>
        <w:pStyle w:val="4"/>
      </w:pPr>
      <w:bookmarkStart w:id="529" w:name="_Toc465379175"/>
      <w:r>
        <w:rPr>
          <w:rFonts w:hint="eastAsia"/>
        </w:rPr>
        <w:t>平台的运营点和</w:t>
      </w:r>
      <w:r>
        <w:t>运营模式</w:t>
      </w:r>
      <w:bookmarkEnd w:id="529"/>
    </w:p>
    <w:p>
      <w:pPr>
        <w:ind w:firstLine="480" w:firstLineChars="200"/>
        <w:rPr>
          <w:rFonts w:asciiTheme="minorEastAsia" w:hAnsiTheme="minorEastAsia"/>
          <w:szCs w:val="24"/>
        </w:rPr>
      </w:pPr>
      <w:r>
        <w:rPr>
          <w:rFonts w:hint="eastAsia" w:asciiTheme="minorEastAsia" w:hAnsiTheme="minorEastAsia"/>
          <w:szCs w:val="24"/>
        </w:rPr>
        <w:t>为企业持续提供电子商务服务、政务服务、公共服务、沟通服务、咨询服务，在运营期间不断优化服务体系建设，不断丰富服务内容。从IT视角出发，将从信息类、业务类、交流类与管理类四个维度对服务内容进行运营。</w:t>
      </w:r>
    </w:p>
    <w:p>
      <w:pPr>
        <w:ind w:firstLine="480" w:firstLineChars="200"/>
        <w:rPr>
          <w:rFonts w:asciiTheme="minorEastAsia" w:hAnsiTheme="minorEastAsia"/>
          <w:szCs w:val="24"/>
        </w:rPr>
      </w:pPr>
      <w:r>
        <w:rPr>
          <w:rFonts w:hint="eastAsia" w:asciiTheme="minorEastAsia" w:hAnsiTheme="minorEastAsia"/>
          <w:szCs w:val="24"/>
        </w:rPr>
        <w:t>信息类服务，针对服务栏目涉及的资讯内容进行采集、编辑和发布上线，针对企业想了解的政府政策类信息、产业动态类信息、行业指导类信息进行采集发布与主动推送。</w:t>
      </w:r>
    </w:p>
    <w:p>
      <w:pPr>
        <w:ind w:firstLine="480" w:firstLineChars="200"/>
        <w:rPr>
          <w:rFonts w:asciiTheme="minorEastAsia" w:hAnsiTheme="minorEastAsia"/>
          <w:szCs w:val="24"/>
        </w:rPr>
      </w:pPr>
      <w:r>
        <w:rPr>
          <w:rFonts w:hint="eastAsia" w:asciiTheme="minorEastAsia" w:hAnsiTheme="minorEastAsia"/>
          <w:szCs w:val="24"/>
        </w:rPr>
        <w:t>业务类服务，针对服装纺织行业涉及的政务、公共服务和社会化服务内容和资源，提供从业务分析与产品设计工作、产品发布与管理工作、服务请求的受理与反馈工作、到服务的升级和优化工作等全生命周期服务。</w:t>
      </w:r>
    </w:p>
    <w:p>
      <w:pPr>
        <w:ind w:firstLine="480" w:firstLineChars="200"/>
        <w:rPr>
          <w:rFonts w:asciiTheme="minorEastAsia" w:hAnsiTheme="minorEastAsia"/>
          <w:szCs w:val="24"/>
        </w:rPr>
      </w:pPr>
      <w:r>
        <w:rPr>
          <w:rFonts w:hint="eastAsia" w:asciiTheme="minorEastAsia" w:hAnsiTheme="minorEastAsia"/>
          <w:szCs w:val="24"/>
        </w:rPr>
        <w:t>交流类服务，组建线上和线下的各种关系并组织各种社交类活动，为企业提供沟通协作平台，有利于企业形成不同的圈子，强化进一步促进行业同盟组织建设，强化企业间协调合作。</w:t>
      </w:r>
    </w:p>
    <w:p>
      <w:pPr>
        <w:ind w:firstLine="480" w:firstLineChars="200"/>
        <w:rPr>
          <w:rFonts w:asciiTheme="minorEastAsia" w:hAnsiTheme="minorEastAsia"/>
          <w:szCs w:val="24"/>
        </w:rPr>
      </w:pPr>
      <w:r>
        <w:rPr>
          <w:rFonts w:hint="eastAsia" w:asciiTheme="minorEastAsia" w:hAnsiTheme="minorEastAsia"/>
          <w:szCs w:val="24"/>
        </w:rPr>
        <w:t>管理类服务，在符合政府政策法规的基础下，将按照市场需求有偿提供服务。如：数据分析及金融投资等增值服务，向平台用户（如投资机构、社会服务机构）或者第三方提供数据信息（如人才分析报告、企业分析报告等）。</w:t>
      </w:r>
    </w:p>
    <w:p>
      <w:pPr>
        <w:ind w:firstLine="480" w:firstLineChars="200"/>
        <w:rPr>
          <w:rFonts w:asciiTheme="minorEastAsia" w:hAnsiTheme="minorEastAsia"/>
          <w:szCs w:val="24"/>
        </w:rPr>
      </w:pPr>
      <w:r>
        <w:rPr>
          <w:rFonts w:hint="eastAsia" w:asciiTheme="minorEastAsia" w:hAnsiTheme="minorEastAsia"/>
          <w:szCs w:val="24"/>
        </w:rPr>
        <w:t>一条符合政府、企业及其他相关单位，多方共赢的，可持续发展的商业模式。</w:t>
      </w:r>
    </w:p>
    <w:p>
      <w:pPr>
        <w:ind w:firstLine="480" w:firstLineChars="200"/>
        <w:rPr>
          <w:rFonts w:asciiTheme="minorEastAsia" w:hAnsiTheme="minorEastAsia"/>
          <w:szCs w:val="24"/>
        </w:rPr>
      </w:pPr>
      <w:r>
        <w:rPr>
          <w:rFonts w:hint="eastAsia" w:asciiTheme="minorEastAsia" w:hAnsiTheme="minorEastAsia"/>
          <w:szCs w:val="24"/>
        </w:rPr>
        <w:t>运营模式是为保障各服务的正常运行而为企业提供的客户服务，主要以热线电话方式开展。每年安排专业服务人员，依托客户服务知识库，通过互联网和热线电话等渠道向企业提供客户咨询、投诉和建议服务、服务满意度反馈服务、问题处理与回访服务。通过客户服务工作，快速了解用户的服务需求和投诉，及时解决存在的问题和意见。</w:t>
      </w:r>
    </w:p>
    <w:p>
      <w:pPr>
        <w:pStyle w:val="4"/>
      </w:pPr>
      <w:bookmarkStart w:id="530" w:name="_Toc465379176"/>
      <w:r>
        <w:rPr>
          <w:rFonts w:hint="eastAsia"/>
        </w:rPr>
        <w:t>运营平台的设计</w:t>
      </w:r>
      <w:bookmarkEnd w:id="530"/>
    </w:p>
    <w:p>
      <w:pPr>
        <w:ind w:firstLine="560"/>
        <w:rPr>
          <w:rFonts w:asciiTheme="minorEastAsia" w:hAnsiTheme="minorEastAsia"/>
          <w:color w:val="FF0000"/>
          <w:szCs w:val="24"/>
        </w:rPr>
      </w:pPr>
      <w:r>
        <w:rPr>
          <w:rFonts w:hint="eastAsia" w:asciiTheme="minorEastAsia" w:hAnsiTheme="minorEastAsia"/>
          <w:color w:val="FF0000"/>
          <w:szCs w:val="24"/>
          <w:lang w:eastAsia="zh-CN"/>
        </w:rPr>
        <w:t>**</w:t>
      </w:r>
      <w:r>
        <w:rPr>
          <w:rFonts w:hint="eastAsia" w:asciiTheme="minorEastAsia" w:hAnsiTheme="minorEastAsia"/>
          <w:color w:val="FF0000"/>
          <w:szCs w:val="24"/>
        </w:rPr>
        <w:t>平台的运营体系总体框架包括服务渠道，运营服务内容，运营服务参与者，运营服务平台，运营服务保障五个方面。标题中的运营平台只是运营体系中一小块内容。</w:t>
      </w:r>
    </w:p>
    <w:p>
      <w:pPr>
        <w:ind w:firstLine="560"/>
        <w:rPr>
          <w:rFonts w:asciiTheme="minorEastAsia" w:hAnsiTheme="minorEastAsia"/>
          <w:color w:val="FF0000"/>
          <w:szCs w:val="24"/>
        </w:rPr>
      </w:pPr>
      <w:r>
        <w:rPr>
          <w:rFonts w:hint="eastAsia" w:asciiTheme="minorEastAsia" w:hAnsiTheme="minorEastAsia"/>
          <w:color w:val="FF0000"/>
          <w:szCs w:val="24"/>
        </w:rPr>
        <w:t>运营体系大致框架如下：</w:t>
      </w:r>
    </w:p>
    <w:p>
      <w:pPr>
        <w:ind w:firstLine="400"/>
        <w:jc w:val="left"/>
        <w:rPr>
          <w:rFonts w:asciiTheme="minorEastAsia" w:hAnsiTheme="minorEastAsia"/>
          <w:szCs w:val="24"/>
        </w:rPr>
      </w:pPr>
      <w:r>
        <w:rPr>
          <w:rFonts w:hint="eastAsia"/>
        </w:rPr>
        <mc:AlternateContent>
          <mc:Choice Requires="wps">
            <w:drawing>
              <wp:anchor distT="0" distB="0" distL="114300" distR="114300" simplePos="0" relativeHeight="251667456" behindDoc="0" locked="0" layoutInCell="1" allowOverlap="1">
                <wp:simplePos x="0" y="0"/>
                <wp:positionH relativeFrom="column">
                  <wp:posOffset>1295400</wp:posOffset>
                </wp:positionH>
                <wp:positionV relativeFrom="paragraph">
                  <wp:posOffset>355600</wp:posOffset>
                </wp:positionV>
                <wp:extent cx="561975" cy="295275"/>
                <wp:effectExtent l="0" t="0" r="28575" b="28575"/>
                <wp:wrapNone/>
                <wp:docPr id="133" name="矩形 133"/>
                <wp:cNvGraphicFramePr/>
                <a:graphic xmlns:a="http://schemas.openxmlformats.org/drawingml/2006/main">
                  <a:graphicData uri="http://schemas.microsoft.com/office/word/2010/wordprocessingShape">
                    <wps:wsp>
                      <wps:cNvSpPr/>
                      <wps:spPr>
                        <a:xfrm>
                          <a:off x="0" y="0"/>
                          <a:ext cx="561975" cy="295275"/>
                        </a:xfrm>
                        <a:prstGeom prst="rect">
                          <a:avLst/>
                        </a:prstGeom>
                        <a:solidFill>
                          <a:schemeClr val="accent4">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pPr>
                              <w:jc w:val="left"/>
                              <w:rPr>
                                <w:rFonts w:ascii="微软雅黑" w:hAnsi="微软雅黑" w:eastAsia="微软雅黑"/>
                                <w:sz w:val="18"/>
                                <w:szCs w:val="18"/>
                              </w:rPr>
                            </w:pPr>
                            <w:r>
                              <w:rPr>
                                <w:rFonts w:hint="eastAsia" w:ascii="微软雅黑" w:hAnsi="微软雅黑" w:eastAsia="微软雅黑"/>
                                <w:sz w:val="18"/>
                                <w:szCs w:val="18"/>
                              </w:rPr>
                              <w:t>渠道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2pt;margin-top:28pt;height:23.25pt;width:44.25pt;z-index:251667456;v-text-anchor:middle;mso-width-relative:page;mso-height-relative:page;" fillcolor="#FFF2CC [663]" filled="t" stroked="t" coordsize="21600,21600" o:gfxdata="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48YQ09cAAAAKAQAADwAAAAAAAAABACAAAAAi&#10;AAAAZHJzL2Rvd25yZXYueG1sUEsBAhQAFAAAAAgAh07iQCtDB459AgAA7QQAAA4AAAAAAAAAAQAg&#10;AAAAJgEAAGRycy9lMm9Eb2MueG1sUEsFBgAAAAAGAAYAWQEAABUGAAAAAA==&#10;">
                <v:fill on="t" focussize="0,0"/>
                <v:stroke weight="1pt" color="#ED7D31 [3205]" miterlimit="8" joinstyle="miter"/>
                <v:imagedata o:title=""/>
                <o:lock v:ext="edit" aspectratio="f"/>
                <v:textbox>
                  <w:txbxContent>
                    <w:p>
                      <w:pPr>
                        <w:jc w:val="left"/>
                        <w:rPr>
                          <w:rFonts w:ascii="微软雅黑" w:hAnsi="微软雅黑" w:eastAsia="微软雅黑"/>
                          <w:sz w:val="18"/>
                          <w:szCs w:val="18"/>
                        </w:rPr>
                      </w:pPr>
                      <w:r>
                        <w:rPr>
                          <w:rFonts w:hint="eastAsia" w:ascii="微软雅黑" w:hAnsi="微软雅黑" w:eastAsia="微软雅黑"/>
                          <w:sz w:val="18"/>
                          <w:szCs w:val="18"/>
                        </w:rPr>
                        <w:t>渠道</w:t>
                      </w: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209550</wp:posOffset>
                </wp:positionH>
                <wp:positionV relativeFrom="paragraph">
                  <wp:posOffset>78105</wp:posOffset>
                </wp:positionV>
                <wp:extent cx="933450" cy="695325"/>
                <wp:effectExtent l="0" t="0" r="19050" b="28575"/>
                <wp:wrapNone/>
                <wp:docPr id="124" name="矩形 124"/>
                <wp:cNvGraphicFramePr/>
                <a:graphic xmlns:a="http://schemas.openxmlformats.org/drawingml/2006/main">
                  <a:graphicData uri="http://schemas.microsoft.com/office/word/2010/wordprocessingShape">
                    <wps:wsp>
                      <wps:cNvSpPr/>
                      <wps:spPr>
                        <a:xfrm>
                          <a:off x="0" y="0"/>
                          <a:ext cx="933450" cy="695325"/>
                        </a:xfrm>
                        <a:prstGeom prst="rect">
                          <a:avLst/>
                        </a:prstGeom>
                      </wps:spPr>
                      <wps:style>
                        <a:lnRef idx="1">
                          <a:schemeClr val="accent6"/>
                        </a:lnRef>
                        <a:fillRef idx="2">
                          <a:schemeClr val="accent6"/>
                        </a:fillRef>
                        <a:effectRef idx="1">
                          <a:schemeClr val="accent6"/>
                        </a:effectRef>
                        <a:fontRef idx="minor">
                          <a:schemeClr val="dk1"/>
                        </a:fontRef>
                      </wps:style>
                      <wps:txbx>
                        <w:txbxContent>
                          <w:p>
                            <w:pPr>
                              <w:ind w:firstLine="360"/>
                              <w:jc w:val="center"/>
                              <w:rPr>
                                <w:rFonts w:ascii="微软雅黑" w:hAnsi="微软雅黑" w:eastAsia="微软雅黑"/>
                                <w:sz w:val="18"/>
                              </w:rPr>
                            </w:pPr>
                            <w:r>
                              <w:rPr>
                                <w:rFonts w:hint="eastAsia" w:ascii="微软雅黑" w:hAnsi="微软雅黑" w:eastAsia="微软雅黑"/>
                                <w:sz w:val="18"/>
                              </w:rPr>
                              <w:t>服务对象</w:t>
                            </w:r>
                          </w:p>
                          <w:p>
                            <w:pPr>
                              <w:ind w:firstLine="360"/>
                              <w:jc w:val="center"/>
                              <w:rPr>
                                <w:rFonts w:ascii="微软雅黑" w:hAnsi="微软雅黑" w:eastAsia="微软雅黑"/>
                                <w:sz w:val="18"/>
                              </w:rPr>
                            </w:pPr>
                            <w:r>
                              <w:rPr>
                                <w:rFonts w:hint="eastAsia" w:ascii="微软雅黑" w:hAnsi="微软雅黑" w:eastAsia="微软雅黑"/>
                                <w:sz w:val="18"/>
                              </w:rPr>
                              <w:t>和渠道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pt;margin-top:6.15pt;height:54.75pt;width:73.5pt;z-index:251659264;v-text-anchor:middle;mso-width-relative:page;mso-height-relative:page;" fillcolor="#B5D5A7 [3536]" filled="t" stroked="t" coordsize="21600,21600" o:gfxdata="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tzF3xdcAAAAJAQAADwAAAAAAAAABACAAAAAiAAAAZHJz&#10;L2Rvd25yZXYueG1sUEsBAhQAFAAAAAgAh07iQKpI+1/pAgAAYAYAAA4AAAAAAAAAAQAgAAAAJgEA&#10;AGRycy9lMm9Eb2MueG1sUEsFBgAAAAAGAAYAWQEAAIEGAAAA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textbox>
                  <w:txbxContent>
                    <w:p>
                      <w:pPr>
                        <w:ind w:firstLine="360"/>
                        <w:jc w:val="center"/>
                        <w:rPr>
                          <w:rFonts w:ascii="微软雅黑" w:hAnsi="微软雅黑" w:eastAsia="微软雅黑"/>
                          <w:sz w:val="18"/>
                        </w:rPr>
                      </w:pPr>
                      <w:r>
                        <w:rPr>
                          <w:rFonts w:hint="eastAsia" w:ascii="微软雅黑" w:hAnsi="微软雅黑" w:eastAsia="微软雅黑"/>
                          <w:sz w:val="18"/>
                        </w:rPr>
                        <w:t>服务对象</w:t>
                      </w:r>
                    </w:p>
                    <w:p>
                      <w:pPr>
                        <w:ind w:firstLine="360"/>
                        <w:jc w:val="center"/>
                        <w:rPr>
                          <w:rFonts w:ascii="微软雅黑" w:hAnsi="微软雅黑" w:eastAsia="微软雅黑"/>
                          <w:sz w:val="18"/>
                        </w:rPr>
                      </w:pPr>
                      <w:r>
                        <w:rPr>
                          <w:rFonts w:hint="eastAsia" w:ascii="微软雅黑" w:hAnsi="微软雅黑" w:eastAsia="微软雅黑"/>
                          <w:sz w:val="18"/>
                        </w:rPr>
                        <w:t>和渠道</w:t>
                      </w:r>
                    </w:p>
                  </w:txbxContent>
                </v:textbox>
              </v:rect>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209550</wp:posOffset>
                </wp:positionH>
                <wp:positionV relativeFrom="paragraph">
                  <wp:posOffset>561975</wp:posOffset>
                </wp:positionV>
                <wp:extent cx="933450" cy="2457450"/>
                <wp:effectExtent l="0" t="0" r="19050" b="19050"/>
                <wp:wrapNone/>
                <wp:docPr id="134" name="矩形 134"/>
                <wp:cNvGraphicFramePr/>
                <a:graphic xmlns:a="http://schemas.openxmlformats.org/drawingml/2006/main">
                  <a:graphicData uri="http://schemas.microsoft.com/office/word/2010/wordprocessingShape">
                    <wps:wsp>
                      <wps:cNvSpPr/>
                      <wps:spPr>
                        <a:xfrm>
                          <a:off x="0" y="0"/>
                          <a:ext cx="933450" cy="2457450"/>
                        </a:xfrm>
                        <a:prstGeom prst="rect">
                          <a:avLst/>
                        </a:prstGeom>
                      </wps:spPr>
                      <wps:style>
                        <a:lnRef idx="1">
                          <a:schemeClr val="accent6"/>
                        </a:lnRef>
                        <a:fillRef idx="2">
                          <a:schemeClr val="accent6"/>
                        </a:fillRef>
                        <a:effectRef idx="1">
                          <a:schemeClr val="accent6"/>
                        </a:effectRef>
                        <a:fontRef idx="minor">
                          <a:schemeClr val="dk1"/>
                        </a:fontRef>
                      </wps:style>
                      <wps:txbx>
                        <w:txbxContent>
                          <w:p>
                            <w:pPr>
                              <w:ind w:firstLine="360"/>
                              <w:jc w:val="center"/>
                              <w:rPr>
                                <w:rFonts w:ascii="微软雅黑" w:hAnsi="微软雅黑" w:eastAsia="微软雅黑"/>
                                <w:sz w:val="18"/>
                              </w:rPr>
                            </w:pPr>
                            <w:r>
                              <w:rPr>
                                <w:rFonts w:hint="eastAsia" w:ascii="微软雅黑" w:hAnsi="微软雅黑" w:eastAsia="微软雅黑"/>
                                <w:sz w:val="18"/>
                              </w:rPr>
                              <w:t>服务内容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pt;margin-top:44.25pt;height:193.5pt;width:73.5pt;z-index:251660288;v-text-anchor:middle;mso-width-relative:page;mso-height-relative:page;" fillcolor="#B5D5A7 [3536]" filled="t" stroked="t" coordsize="21600,21600" o:gfxdata="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xR+K7tgAAAAJAQAADwAAAAAAAAABACAAAAAiAAAAZHJz&#10;L2Rvd25yZXYueG1sUEsBAhQAFAAAAAgAh07iQNBs3oboAgAAYQYAAA4AAAAAAAAAAQAgAAAAJwEA&#10;AGRycy9lMm9Eb2MueG1sUEsFBgAAAAAGAAYAWQEAAIEGAAAA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textbox>
                  <w:txbxContent>
                    <w:p>
                      <w:pPr>
                        <w:ind w:firstLine="360"/>
                        <w:jc w:val="center"/>
                        <w:rPr>
                          <w:rFonts w:ascii="微软雅黑" w:hAnsi="微软雅黑" w:eastAsia="微软雅黑"/>
                          <w:sz w:val="18"/>
                        </w:rPr>
                      </w:pPr>
                      <w:r>
                        <w:rPr>
                          <w:rFonts w:hint="eastAsia" w:ascii="微软雅黑" w:hAnsi="微软雅黑" w:eastAsia="微软雅黑"/>
                          <w:sz w:val="18"/>
                        </w:rPr>
                        <w:t>服务内容</w:t>
                      </w:r>
                    </w:p>
                  </w:txbxContent>
                </v:textbox>
              </v:rect>
            </w:pict>
          </mc:Fallback>
        </mc:AlternateContent>
      </w:r>
      <w:r>
        <w:rPr>
          <w:rFonts w:hint="eastAsia"/>
        </w:rPr>
        <mc:AlternateContent>
          <mc:Choice Requires="wps">
            <w:drawing>
              <wp:anchor distT="0" distB="0" distL="114300" distR="114300" simplePos="0" relativeHeight="251661312" behindDoc="0" locked="0" layoutInCell="1" allowOverlap="1">
                <wp:simplePos x="0" y="0"/>
                <wp:positionH relativeFrom="column">
                  <wp:posOffset>209550</wp:posOffset>
                </wp:positionH>
                <wp:positionV relativeFrom="paragraph">
                  <wp:posOffset>2337435</wp:posOffset>
                </wp:positionV>
                <wp:extent cx="933450" cy="504825"/>
                <wp:effectExtent l="0" t="0" r="19050" b="28575"/>
                <wp:wrapNone/>
                <wp:docPr id="200" name="矩形 200"/>
                <wp:cNvGraphicFramePr/>
                <a:graphic xmlns:a="http://schemas.openxmlformats.org/drawingml/2006/main">
                  <a:graphicData uri="http://schemas.microsoft.com/office/word/2010/wordprocessingShape">
                    <wps:wsp>
                      <wps:cNvSpPr/>
                      <wps:spPr>
                        <a:xfrm>
                          <a:off x="0" y="0"/>
                          <a:ext cx="933450" cy="504825"/>
                        </a:xfrm>
                        <a:prstGeom prst="rect">
                          <a:avLst/>
                        </a:prstGeom>
                      </wps:spPr>
                      <wps:style>
                        <a:lnRef idx="1">
                          <a:schemeClr val="accent6"/>
                        </a:lnRef>
                        <a:fillRef idx="2">
                          <a:schemeClr val="accent6"/>
                        </a:fillRef>
                        <a:effectRef idx="1">
                          <a:schemeClr val="accent6"/>
                        </a:effectRef>
                        <a:fontRef idx="minor">
                          <a:schemeClr val="dk1"/>
                        </a:fontRef>
                      </wps:style>
                      <wps:txbx>
                        <w:txbxContent>
                          <w:p>
                            <w:pPr>
                              <w:ind w:firstLine="360"/>
                              <w:jc w:val="center"/>
                              <w:rPr>
                                <w:rFonts w:ascii="微软雅黑" w:hAnsi="微软雅黑" w:eastAsia="微软雅黑"/>
                                <w:sz w:val="18"/>
                                <w:szCs w:val="18"/>
                              </w:rPr>
                            </w:pPr>
                            <w:r>
                              <w:rPr>
                                <w:rFonts w:hint="eastAsia" w:ascii="微软雅黑" w:hAnsi="微软雅黑" w:eastAsia="微软雅黑"/>
                                <w:sz w:val="18"/>
                                <w:szCs w:val="18"/>
                              </w:rPr>
                              <w:t>运营服务平台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pt;margin-top:184.05pt;height:39.75pt;width:73.5pt;z-index:251661312;v-text-anchor:middle;mso-width-relative:page;mso-height-relative:page;" fillcolor="#B5D5A7 [3536]" filled="t" stroked="t" coordsize="21600,21600" o:gfxdata="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PuS0yPaAAAACgEAAA8AAAAAAAAAAQAgAAAAIgAA&#10;AGRycy9kb3ducmV2LnhtbFBLAQIUABQAAAAIAIdO4kAF/BBK6gIAAGAGAAAOAAAAAAAAAAEAIAAA&#10;ACkBAABkcnMvZTJvRG9jLnhtbFBLBQYAAAAABgAGAFkBAACFBgAAA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textbox>
                  <w:txbxContent>
                    <w:p>
                      <w:pPr>
                        <w:ind w:firstLine="360"/>
                        <w:jc w:val="center"/>
                        <w:rPr>
                          <w:rFonts w:ascii="微软雅黑" w:hAnsi="微软雅黑" w:eastAsia="微软雅黑"/>
                          <w:sz w:val="18"/>
                          <w:szCs w:val="18"/>
                        </w:rPr>
                      </w:pPr>
                      <w:r>
                        <w:rPr>
                          <w:rFonts w:hint="eastAsia" w:ascii="微软雅黑" w:hAnsi="微软雅黑" w:eastAsia="微软雅黑"/>
                          <w:sz w:val="18"/>
                          <w:szCs w:val="18"/>
                        </w:rPr>
                        <w:t>运营服务平台</w:t>
                      </w:r>
                    </w:p>
                  </w:txbxContent>
                </v:textbox>
              </v:rect>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209550</wp:posOffset>
                </wp:positionH>
                <wp:positionV relativeFrom="paragraph">
                  <wp:posOffset>2759710</wp:posOffset>
                </wp:positionV>
                <wp:extent cx="933450" cy="504825"/>
                <wp:effectExtent l="0" t="0" r="19050" b="28575"/>
                <wp:wrapNone/>
                <wp:docPr id="207" name="矩形 207"/>
                <wp:cNvGraphicFramePr/>
                <a:graphic xmlns:a="http://schemas.openxmlformats.org/drawingml/2006/main">
                  <a:graphicData uri="http://schemas.microsoft.com/office/word/2010/wordprocessingShape">
                    <wps:wsp>
                      <wps:cNvSpPr/>
                      <wps:spPr>
                        <a:xfrm>
                          <a:off x="0" y="0"/>
                          <a:ext cx="933450" cy="504825"/>
                        </a:xfrm>
                        <a:prstGeom prst="rect">
                          <a:avLst/>
                        </a:prstGeom>
                      </wps:spPr>
                      <wps:style>
                        <a:lnRef idx="1">
                          <a:schemeClr val="accent6"/>
                        </a:lnRef>
                        <a:fillRef idx="2">
                          <a:schemeClr val="accent6"/>
                        </a:fillRef>
                        <a:effectRef idx="1">
                          <a:schemeClr val="accent6"/>
                        </a:effectRef>
                        <a:fontRef idx="minor">
                          <a:schemeClr val="dk1"/>
                        </a:fontRef>
                      </wps:style>
                      <wps:txbx>
                        <w:txbxContent>
                          <w:p>
                            <w:pPr>
                              <w:ind w:firstLine="360"/>
                              <w:jc w:val="center"/>
                              <w:rPr>
                                <w:rFonts w:ascii="微软雅黑" w:hAnsi="微软雅黑" w:eastAsia="微软雅黑"/>
                                <w:sz w:val="18"/>
                                <w:szCs w:val="18"/>
                              </w:rPr>
                            </w:pPr>
                            <w:r>
                              <w:rPr>
                                <w:rFonts w:hint="eastAsia" w:ascii="微软雅黑" w:hAnsi="微软雅黑" w:eastAsia="微软雅黑"/>
                                <w:sz w:val="18"/>
                                <w:szCs w:val="18"/>
                              </w:rPr>
                              <w:t>运营参与者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pt;margin-top:217.3pt;height:39.75pt;width:73.5pt;z-index:251662336;v-text-anchor:middle;mso-width-relative:page;mso-height-relative:page;" fillcolor="#B5D5A7 [3536]" filled="t" stroked="t" coordsize="21600,21600" o:gfxdata="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hglN0doAAAAKAQAADwAAAAAAAAABACAAAAAi&#10;AAAAZHJzL2Rvd25yZXYueG1sUEsBAhQAFAAAAAgAh07iQENGx9DsAgAAYAYAAA4AAAAAAAAAAQAg&#10;AAAAKQEAAGRycy9lMm9Eb2MueG1sUEsFBgAAAAAGAAYAWQEAAIcGAAAA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textbox>
                  <w:txbxContent>
                    <w:p>
                      <w:pPr>
                        <w:ind w:firstLine="360"/>
                        <w:jc w:val="center"/>
                        <w:rPr>
                          <w:rFonts w:ascii="微软雅黑" w:hAnsi="微软雅黑" w:eastAsia="微软雅黑"/>
                          <w:sz w:val="18"/>
                          <w:szCs w:val="18"/>
                        </w:rPr>
                      </w:pPr>
                      <w:r>
                        <w:rPr>
                          <w:rFonts w:hint="eastAsia" w:ascii="微软雅黑" w:hAnsi="微软雅黑" w:eastAsia="微软雅黑"/>
                          <w:sz w:val="18"/>
                          <w:szCs w:val="18"/>
                        </w:rPr>
                        <w:t>运营参与者</w:t>
                      </w:r>
                    </w:p>
                  </w:txbxContent>
                </v:textbox>
              </v:rect>
            </w:pict>
          </mc:Fallback>
        </mc:AlternateContent>
      </w:r>
      <w:r>
        <w:rPr>
          <w:rFonts w:hint="eastAsia"/>
        </w:rPr>
        <mc:AlternateContent>
          <mc:Choice Requires="wps">
            <w:drawing>
              <wp:anchor distT="0" distB="0" distL="114300" distR="114300" simplePos="0" relativeHeight="251663360" behindDoc="0" locked="0" layoutInCell="1" allowOverlap="1">
                <wp:simplePos x="0" y="0"/>
                <wp:positionH relativeFrom="column">
                  <wp:posOffset>209550</wp:posOffset>
                </wp:positionH>
                <wp:positionV relativeFrom="paragraph">
                  <wp:posOffset>3074035</wp:posOffset>
                </wp:positionV>
                <wp:extent cx="933450" cy="504825"/>
                <wp:effectExtent l="0" t="0" r="19050" b="28575"/>
                <wp:wrapNone/>
                <wp:docPr id="218" name="矩形 218"/>
                <wp:cNvGraphicFramePr/>
                <a:graphic xmlns:a="http://schemas.openxmlformats.org/drawingml/2006/main">
                  <a:graphicData uri="http://schemas.microsoft.com/office/word/2010/wordprocessingShape">
                    <wps:wsp>
                      <wps:cNvSpPr/>
                      <wps:spPr>
                        <a:xfrm>
                          <a:off x="0" y="0"/>
                          <a:ext cx="933450" cy="504825"/>
                        </a:xfrm>
                        <a:prstGeom prst="rect">
                          <a:avLst/>
                        </a:prstGeom>
                      </wps:spPr>
                      <wps:style>
                        <a:lnRef idx="1">
                          <a:schemeClr val="accent6"/>
                        </a:lnRef>
                        <a:fillRef idx="2">
                          <a:schemeClr val="accent6"/>
                        </a:fillRef>
                        <a:effectRef idx="1">
                          <a:schemeClr val="accent6"/>
                        </a:effectRef>
                        <a:fontRef idx="minor">
                          <a:schemeClr val="dk1"/>
                        </a:fontRef>
                      </wps:style>
                      <wps:txbx>
                        <w:txbxContent>
                          <w:p>
                            <w:pPr>
                              <w:ind w:firstLine="360"/>
                              <w:jc w:val="center"/>
                              <w:rPr>
                                <w:rFonts w:ascii="微软雅黑" w:hAnsi="微软雅黑" w:eastAsia="微软雅黑"/>
                                <w:sz w:val="18"/>
                                <w:szCs w:val="18"/>
                              </w:rPr>
                            </w:pPr>
                            <w:r>
                              <w:rPr>
                                <w:rFonts w:hint="eastAsia" w:ascii="微软雅黑" w:hAnsi="微软雅黑" w:eastAsia="微软雅黑"/>
                                <w:sz w:val="18"/>
                                <w:szCs w:val="18"/>
                              </w:rPr>
                              <w:t>运营服务保障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pt;margin-top:242.05pt;height:39.75pt;width:73.5pt;z-index:251663360;v-text-anchor:middle;mso-width-relative:page;mso-height-relative:page;" fillcolor="#B5D5A7 [3536]" filled="t" stroked="t" coordsize="21600,21600" o:gfxdata="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KmAou3ZAAAACgEAAA8AAAAAAAAAAQAgAAAAIgAA&#10;AGRycy9kb3ducmV2LnhtbFBLAQIUABQAAAAIAIdO4kD9bOQ/6wIAAGAGAAAOAAAAAAAAAAEAIAAA&#10;ACgBAABkcnMvZTJvRG9jLnhtbFBLBQYAAAAABgAGAFkBAACFBgAAA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textbox>
                  <w:txbxContent>
                    <w:p>
                      <w:pPr>
                        <w:ind w:firstLine="360"/>
                        <w:jc w:val="center"/>
                        <w:rPr>
                          <w:rFonts w:ascii="微软雅黑" w:hAnsi="微软雅黑" w:eastAsia="微软雅黑"/>
                          <w:sz w:val="18"/>
                          <w:szCs w:val="18"/>
                        </w:rPr>
                      </w:pPr>
                      <w:r>
                        <w:rPr>
                          <w:rFonts w:hint="eastAsia" w:ascii="微软雅黑" w:hAnsi="微软雅黑" w:eastAsia="微软雅黑"/>
                          <w:sz w:val="18"/>
                          <w:szCs w:val="18"/>
                        </w:rPr>
                        <w:t>运营服务保障</w:t>
                      </w:r>
                    </w:p>
                  </w:txbxContent>
                </v:textbox>
              </v:rect>
            </w:pict>
          </mc:Fallback>
        </mc:AlternateContent>
      </w:r>
      <w:r>
        <w:rPr>
          <w:rFonts w:hint="eastAsia"/>
        </w:rPr>
        <mc:AlternateContent>
          <mc:Choice Requires="wps">
            <w:drawing>
              <wp:anchor distT="0" distB="0" distL="114300" distR="114300" simplePos="0" relativeHeight="251664384" behindDoc="0" locked="0" layoutInCell="1" allowOverlap="1">
                <wp:simplePos x="0" y="0"/>
                <wp:positionH relativeFrom="column">
                  <wp:posOffset>1257300</wp:posOffset>
                </wp:positionH>
                <wp:positionV relativeFrom="paragraph">
                  <wp:posOffset>77470</wp:posOffset>
                </wp:positionV>
                <wp:extent cx="4352925" cy="714375"/>
                <wp:effectExtent l="0" t="0" r="28575" b="28575"/>
                <wp:wrapNone/>
                <wp:docPr id="126" name="矩形 126"/>
                <wp:cNvGraphicFramePr/>
                <a:graphic xmlns:a="http://schemas.openxmlformats.org/drawingml/2006/main">
                  <a:graphicData uri="http://schemas.microsoft.com/office/word/2010/wordprocessingShape">
                    <wps:wsp>
                      <wps:cNvSpPr/>
                      <wps:spPr>
                        <a:xfrm>
                          <a:off x="0" y="0"/>
                          <a:ext cx="4352925" cy="714375"/>
                        </a:xfrm>
                        <a:prstGeom prst="rect">
                          <a:avLst/>
                        </a:prstGeom>
                        <a:ln w="19050"/>
                      </wps:spPr>
                      <wps:style>
                        <a:lnRef idx="1">
                          <a:schemeClr val="accent6"/>
                        </a:lnRef>
                        <a:fillRef idx="2">
                          <a:schemeClr val="accent6"/>
                        </a:fillRef>
                        <a:effectRef idx="1">
                          <a:schemeClr val="accent6"/>
                        </a:effectRef>
                        <a:fontRef idx="minor">
                          <a:schemeClr val="dk1"/>
                        </a:fontRef>
                      </wps:style>
                      <wps:txbx>
                        <w:txbxContent>
                          <w:p>
                            <w:pPr>
                              <w:ind w:firstLine="560"/>
                              <w:jc w:val="left"/>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9pt;margin-top:6.1pt;height:56.25pt;width:342.75pt;z-index:251664384;v-text-anchor:middle;mso-width-relative:page;mso-height-relative:page;" fillcolor="#B5D5A7 [3536]" filled="t" stroked="t" coordsize="21600,21600" o:gfxdata="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HUo5TdcAAAAKAQAADwAAAAAAAAABACAAAAAiAAAA&#10;ZHJzL2Rvd25yZXYueG1sUEsBAhQAFAAAAAgAh07iQE9futvsAgAAYgYAAA4AAAAAAAAAAQAgAAAA&#10;JgEAAGRycy9lMm9Eb2MueG1sUEsFBgAAAAAGAAYAWQEAAIQGAAAAAA==&#10;">
                <v:fill type="gradient" on="t" color2="#9CCA86 [3376]" colors="0f #B5D5A7;32768f #AACE99;65536f #9CCA86" focus="100%" focussize="0,0" rotate="t">
                  <o:fill type="gradientUnscaled" v:ext="backwardCompatible"/>
                </v:fill>
                <v:stroke weight="1.5pt" color="#70AD47 [3209]" miterlimit="8" joinstyle="miter"/>
                <v:imagedata o:title=""/>
                <o:lock v:ext="edit" aspectratio="f"/>
                <v:textbox>
                  <w:txbxContent>
                    <w:p>
                      <w:pPr>
                        <w:ind w:firstLine="560"/>
                        <w:jc w:val="left"/>
                      </w:pPr>
                    </w:p>
                  </w:txbxContent>
                </v:textbox>
              </v:rect>
            </w:pict>
          </mc:Fallback>
        </mc:AlternateContent>
      </w:r>
      <w:r>
        <w:rPr>
          <w:rFonts w:hint="eastAsia"/>
        </w:rPr>
        <mc:AlternateContent>
          <mc:Choice Requires="wps">
            <w:drawing>
              <wp:anchor distT="0" distB="0" distL="114300" distR="114300" simplePos="0" relativeHeight="251665408" behindDoc="0" locked="0" layoutInCell="1" allowOverlap="1">
                <wp:simplePos x="0" y="0"/>
                <wp:positionH relativeFrom="column">
                  <wp:posOffset>1257300</wp:posOffset>
                </wp:positionH>
                <wp:positionV relativeFrom="paragraph">
                  <wp:posOffset>329565</wp:posOffset>
                </wp:positionV>
                <wp:extent cx="4343400" cy="19050"/>
                <wp:effectExtent l="0" t="0" r="19050" b="19050"/>
                <wp:wrapNone/>
                <wp:docPr id="127" name="直接连接符 127"/>
                <wp:cNvGraphicFramePr/>
                <a:graphic xmlns:a="http://schemas.openxmlformats.org/drawingml/2006/main">
                  <a:graphicData uri="http://schemas.microsoft.com/office/word/2010/wordprocessingShape">
                    <wps:wsp>
                      <wps:cNvCnPr/>
                      <wps:spPr>
                        <a:xfrm>
                          <a:off x="0" y="0"/>
                          <a:ext cx="4343400" cy="19050"/>
                        </a:xfrm>
                        <a:prstGeom prst="line">
                          <a:avLst/>
                        </a:prstGeom>
                        <a:ln w="127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pt;margin-top:25.95pt;height:1.5pt;width:342pt;z-index:251665408;mso-width-relative:page;mso-height-relative:page;" filled="f" stroked="t" coordsize="21600,21600" o:gfxdata="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zyRaLXAAAACQEAAA8A&#10;AAAAAAAAAQAgAAAAIgAAAGRycy9kb3ducmV2LnhtbFBLAQIUABQAAAAIAIdO4kCJm6mY3wEAAI4D&#10;AAAOAAAAAAAAAAEAIAAAACYBAABkcnMvZTJvRG9jLnhtbFBLBQYAAAAABgAGAFkBAAB3BQAAAAA=&#10;">
                <v:fill on="f" focussize="0,0"/>
                <v:stroke weight="1pt" color="#548235 [2409]" miterlimit="8" joinstyle="miter"/>
                <v:imagedata o:title=""/>
                <o:lock v:ext="edit" aspectratio="f"/>
              </v:line>
            </w:pict>
          </mc:Fallback>
        </mc:AlternateContent>
      </w:r>
      <w:r>
        <w:rPr>
          <w:rFonts w:hint="eastAsia"/>
        </w:rPr>
        <mc:AlternateContent>
          <mc:Choice Requires="wps">
            <w:drawing>
              <wp:anchor distT="0" distB="0" distL="114300" distR="114300" simplePos="0" relativeHeight="251666432" behindDoc="0" locked="0" layoutInCell="1" allowOverlap="1">
                <wp:simplePos x="0" y="0"/>
                <wp:positionH relativeFrom="column">
                  <wp:posOffset>1295400</wp:posOffset>
                </wp:positionH>
                <wp:positionV relativeFrom="paragraph">
                  <wp:posOffset>106680</wp:posOffset>
                </wp:positionV>
                <wp:extent cx="561975" cy="276225"/>
                <wp:effectExtent l="0" t="0" r="28575" b="28575"/>
                <wp:wrapNone/>
                <wp:docPr id="125" name="矩形 125"/>
                <wp:cNvGraphicFramePr/>
                <a:graphic xmlns:a="http://schemas.openxmlformats.org/drawingml/2006/main">
                  <a:graphicData uri="http://schemas.microsoft.com/office/word/2010/wordprocessingShape">
                    <wps:wsp>
                      <wps:cNvSpPr/>
                      <wps:spPr>
                        <a:xfrm>
                          <a:off x="0" y="0"/>
                          <a:ext cx="561975" cy="276225"/>
                        </a:xfrm>
                        <a:prstGeom prst="rect">
                          <a:avLst/>
                        </a:prstGeom>
                        <a:solidFill>
                          <a:schemeClr val="accent4">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pPr>
                              <w:jc w:val="left"/>
                              <w:rPr>
                                <w:rFonts w:ascii="微软雅黑" w:hAnsi="微软雅黑" w:eastAsia="微软雅黑"/>
                                <w:sz w:val="18"/>
                                <w:szCs w:val="18"/>
                              </w:rPr>
                            </w:pPr>
                            <w:r>
                              <w:rPr>
                                <w:rFonts w:hint="eastAsia" w:ascii="微软雅黑" w:hAnsi="微软雅黑" w:eastAsia="微软雅黑"/>
                                <w:sz w:val="18"/>
                                <w:szCs w:val="18"/>
                              </w:rPr>
                              <w:t>对象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2pt;margin-top:8.4pt;height:21.75pt;width:44.25pt;z-index:251666432;v-text-anchor:middle;mso-width-relative:page;mso-height-relative:page;" fillcolor="#FFF2CC [663]" filled="t" stroked="t" coordsize="21600,21600" o:gfxdata="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yxmhf1wAAAAkBAAAPAAAAAAAAAAEAIAAAACIA&#10;AABkcnMvZG93bnJldi54bWxQSwECFAAUAAAACACHTuJAu8nPQHwCAADtBAAADgAAAAAAAAABACAA&#10;AAAmAQAAZHJzL2Uyb0RvYy54bWxQSwUGAAAAAAYABgBZAQAAFAYAAAAA&#10;">
                <v:fill on="t" focussize="0,0"/>
                <v:stroke weight="1pt" color="#ED7D31 [3205]" miterlimit="8" joinstyle="miter"/>
                <v:imagedata o:title=""/>
                <o:lock v:ext="edit" aspectratio="f"/>
                <v:textbox>
                  <w:txbxContent>
                    <w:p>
                      <w:pPr>
                        <w:jc w:val="left"/>
                        <w:rPr>
                          <w:rFonts w:ascii="微软雅黑" w:hAnsi="微软雅黑" w:eastAsia="微软雅黑"/>
                          <w:sz w:val="18"/>
                          <w:szCs w:val="18"/>
                        </w:rPr>
                      </w:pPr>
                      <w:r>
                        <w:rPr>
                          <w:rFonts w:hint="eastAsia" w:ascii="微软雅黑" w:hAnsi="微软雅黑" w:eastAsia="微软雅黑"/>
                          <w:sz w:val="18"/>
                          <w:szCs w:val="18"/>
                        </w:rPr>
                        <w:t>对象</w:t>
                      </w:r>
                    </w:p>
                  </w:txbxContent>
                </v:textbox>
              </v:rect>
            </w:pict>
          </mc:Fallback>
        </mc:AlternateContent>
      </w:r>
      <w:r>
        <w:rPr>
          <w:rFonts w:hint="eastAsia"/>
        </w:rPr>
        <mc:AlternateContent>
          <mc:Choice Requires="wps">
            <w:drawing>
              <wp:anchor distT="0" distB="0" distL="114300" distR="114300" simplePos="0" relativeHeight="251668480" behindDoc="0" locked="0" layoutInCell="1" allowOverlap="1">
                <wp:simplePos x="0" y="0"/>
                <wp:positionH relativeFrom="column">
                  <wp:posOffset>2009775</wp:posOffset>
                </wp:positionH>
                <wp:positionV relativeFrom="paragraph">
                  <wp:posOffset>107950</wp:posOffset>
                </wp:positionV>
                <wp:extent cx="561975" cy="276225"/>
                <wp:effectExtent l="0" t="0" r="28575" b="28575"/>
                <wp:wrapNone/>
                <wp:docPr id="123" name="矩形 123"/>
                <wp:cNvGraphicFramePr/>
                <a:graphic xmlns:a="http://schemas.openxmlformats.org/drawingml/2006/main">
                  <a:graphicData uri="http://schemas.microsoft.com/office/word/2010/wordprocessingShape">
                    <wps:wsp>
                      <wps:cNvSpPr/>
                      <wps:spPr>
                        <a:xfrm>
                          <a:off x="0" y="0"/>
                          <a:ext cx="561975"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left"/>
                              <w:rPr>
                                <w:rFonts w:ascii="微软雅黑" w:hAnsi="微软雅黑" w:eastAsia="微软雅黑"/>
                                <w:sz w:val="18"/>
                                <w:szCs w:val="18"/>
                              </w:rPr>
                            </w:pPr>
                            <w:r>
                              <w:rPr>
                                <w:rFonts w:hint="eastAsia" w:ascii="微软雅黑" w:hAnsi="微软雅黑" w:eastAsia="微软雅黑"/>
                                <w:sz w:val="18"/>
                                <w:szCs w:val="18"/>
                              </w:rPr>
                              <w:t>企业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8.25pt;margin-top:8.5pt;height:21.75pt;width:44.25pt;z-index:251668480;v-text-anchor:middle;mso-width-relative:page;mso-height-relative:page;" fillcolor="#E7E6E6 [3214]" filled="t" stroked="t" coordsize="21600,21600" o:gfxdata="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sXnph1QAAAAkBAAAPAAAAAAAAAAEAIAAAACIAAABkcnMvZG93bnJl&#10;di54bWxQSwECFAAUAAAACACHTuJAYT95JHICAADWBAAADgAAAAAAAAABACAAAAAkAQAAZHJzL2Uy&#10;b0RvYy54bWxQSwUGAAAAAAYABgBZAQAACAYAAAAA&#10;">
                <v:fill on="t" focussize="0,0"/>
                <v:stroke weight="1pt" color="#7C7C7C [2406]" miterlimit="8" joinstyle="miter"/>
                <v:imagedata o:title=""/>
                <o:lock v:ext="edit" aspectratio="f"/>
                <v:textbox>
                  <w:txbxContent>
                    <w:p>
                      <w:pPr>
                        <w:jc w:val="left"/>
                        <w:rPr>
                          <w:rFonts w:ascii="微软雅黑" w:hAnsi="微软雅黑" w:eastAsia="微软雅黑"/>
                          <w:sz w:val="18"/>
                          <w:szCs w:val="18"/>
                        </w:rPr>
                      </w:pPr>
                      <w:r>
                        <w:rPr>
                          <w:rFonts w:hint="eastAsia" w:ascii="微软雅黑" w:hAnsi="微软雅黑" w:eastAsia="微软雅黑"/>
                          <w:sz w:val="18"/>
                          <w:szCs w:val="18"/>
                        </w:rPr>
                        <w:t>企业</w:t>
                      </w:r>
                    </w:p>
                  </w:txbxContent>
                </v:textbox>
              </v:rect>
            </w:pict>
          </mc:Fallback>
        </mc:AlternateContent>
      </w:r>
      <w:r>
        <w:rPr>
          <w:rFonts w:hint="eastAsia"/>
        </w:rPr>
        <mc:AlternateContent>
          <mc:Choice Requires="wps">
            <w:drawing>
              <wp:anchor distT="0" distB="0" distL="114300" distR="114300" simplePos="0" relativeHeight="251669504" behindDoc="0" locked="0" layoutInCell="1" allowOverlap="1">
                <wp:simplePos x="0" y="0"/>
                <wp:positionH relativeFrom="column">
                  <wp:posOffset>2743200</wp:posOffset>
                </wp:positionH>
                <wp:positionV relativeFrom="paragraph">
                  <wp:posOffset>106680</wp:posOffset>
                </wp:positionV>
                <wp:extent cx="685800" cy="276225"/>
                <wp:effectExtent l="0" t="0" r="19050" b="28575"/>
                <wp:wrapNone/>
                <wp:docPr id="122" name="矩形 122"/>
                <wp:cNvGraphicFramePr/>
                <a:graphic xmlns:a="http://schemas.openxmlformats.org/drawingml/2006/main">
                  <a:graphicData uri="http://schemas.microsoft.com/office/word/2010/wordprocessingShape">
                    <wps:wsp>
                      <wps:cNvSpPr/>
                      <wps:spPr>
                        <a:xfrm>
                          <a:off x="0" y="0"/>
                          <a:ext cx="685800"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个人用户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pt;margin-top:8.4pt;height:21.75pt;width:54pt;z-index:251669504;v-text-anchor:middle;mso-width-relative:page;mso-height-relative:page;" fillcolor="#E7E6E6 [3214]" filled="t" stroked="t" coordsize="21600,21600" o:gfxdata="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7CFQ71QAAAAkBAAAPAAAAAAAAAAEAIAAAACIAAABkcnMvZG93bnJldi54&#10;bWxQSwECFAAUAAAACACHTuJAUTjYaG8CAADWBAAADgAAAAAAAAABACAAAAAkAQAAZHJzL2Uyb0Rv&#10;Yy54bWxQSwUGAAAAAAYABgBZAQAABQY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个人用户</w:t>
                      </w:r>
                    </w:p>
                  </w:txbxContent>
                </v:textbox>
              </v:rect>
            </w:pict>
          </mc:Fallback>
        </mc:AlternateContent>
      </w:r>
      <w:r>
        <w:rPr>
          <w:rFonts w:hint="eastAsia"/>
        </w:rPr>
        <mc:AlternateContent>
          <mc:Choice Requires="wps">
            <w:drawing>
              <wp:anchor distT="0" distB="0" distL="114300" distR="114300" simplePos="0" relativeHeight="251670528" behindDoc="0" locked="0" layoutInCell="1" allowOverlap="1">
                <wp:simplePos x="0" y="0"/>
                <wp:positionH relativeFrom="column">
                  <wp:posOffset>3505200</wp:posOffset>
                </wp:positionH>
                <wp:positionV relativeFrom="paragraph">
                  <wp:posOffset>116205</wp:posOffset>
                </wp:positionV>
                <wp:extent cx="504825" cy="276225"/>
                <wp:effectExtent l="0" t="0" r="28575" b="28575"/>
                <wp:wrapNone/>
                <wp:docPr id="121" name="矩形 121"/>
                <wp:cNvGraphicFramePr/>
                <a:graphic xmlns:a="http://schemas.openxmlformats.org/drawingml/2006/main">
                  <a:graphicData uri="http://schemas.microsoft.com/office/word/2010/wordprocessingShape">
                    <wps:wsp>
                      <wps:cNvSpPr/>
                      <wps:spPr>
                        <a:xfrm>
                          <a:off x="0" y="0"/>
                          <a:ext cx="504825"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政府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6pt;margin-top:9.15pt;height:21.75pt;width:39.75pt;z-index:251670528;v-text-anchor:middle;mso-width-relative:page;mso-height-relative:page;" fillcolor="#E7E6E6 [3214]" filled="t" stroked="t" coordsize="21600,21600" o:gfxdata="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1E4oLWAAAACQEAAA8AAAAAAAAAAQAgAAAAIgAAAGRycy9kb3ducmV2&#10;LnhtbFBLAQIUABQAAAAIAIdO4kBL99FdcAIAANYEAAAOAAAAAAAAAAEAIAAAACUBAABkcnMvZTJv&#10;RG9jLnhtbFBLBQYAAAAABgAGAFkBAAAHBg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政府</w:t>
                      </w:r>
                    </w:p>
                  </w:txbxContent>
                </v:textbox>
              </v:rect>
            </w:pict>
          </mc:Fallback>
        </mc:AlternateContent>
      </w:r>
      <w:r>
        <w:rPr>
          <w:rFonts w:hint="eastAsia"/>
        </w:rPr>
        <mc:AlternateContent>
          <mc:Choice Requires="wps">
            <w:drawing>
              <wp:anchor distT="0" distB="0" distL="114300" distR="114300" simplePos="0" relativeHeight="251671552" behindDoc="0" locked="0" layoutInCell="1" allowOverlap="1">
                <wp:simplePos x="0" y="0"/>
                <wp:positionH relativeFrom="column">
                  <wp:posOffset>2019300</wp:posOffset>
                </wp:positionH>
                <wp:positionV relativeFrom="paragraph">
                  <wp:posOffset>367665</wp:posOffset>
                </wp:positionV>
                <wp:extent cx="561975" cy="276225"/>
                <wp:effectExtent l="0" t="0" r="28575" b="28575"/>
                <wp:wrapNone/>
                <wp:docPr id="132" name="矩形 132"/>
                <wp:cNvGraphicFramePr/>
                <a:graphic xmlns:a="http://schemas.openxmlformats.org/drawingml/2006/main">
                  <a:graphicData uri="http://schemas.microsoft.com/office/word/2010/wordprocessingShape">
                    <wps:wsp>
                      <wps:cNvSpPr/>
                      <wps:spPr>
                        <a:xfrm>
                          <a:off x="0" y="0"/>
                          <a:ext cx="561975"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电脑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9pt;margin-top:28.95pt;height:21.75pt;width:44.25pt;z-index:251671552;v-text-anchor:middle;mso-width-relative:page;mso-height-relative:page;" fillcolor="#E7E6E6 [3214]" filled="t" stroked="t" coordsize="21600,21600" o:gfxdata="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60NcydYAAAAKAQAADwAAAAAAAAABACAAAAAiAAAAZHJzL2Rvd25y&#10;ZXYueG1sUEsBAhQAFAAAAAgAh07iQNwapG9yAgAA1gQAAA4AAAAAAAAAAQAgAAAAJQEAAGRycy9l&#10;Mm9Eb2MueG1sUEsFBgAAAAAGAAYAWQEAAAkGA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电脑</w:t>
                      </w:r>
                    </w:p>
                  </w:txbxContent>
                </v:textbox>
              </v:rect>
            </w:pict>
          </mc:Fallback>
        </mc:AlternateContent>
      </w:r>
      <w:r>
        <w:rPr>
          <w:rFonts w:hint="eastAsia"/>
        </w:rPr>
        <mc:AlternateContent>
          <mc:Choice Requires="wps">
            <w:drawing>
              <wp:anchor distT="0" distB="0" distL="114300" distR="114300" simplePos="0" relativeHeight="251672576" behindDoc="0" locked="0" layoutInCell="1" allowOverlap="1">
                <wp:simplePos x="0" y="0"/>
                <wp:positionH relativeFrom="column">
                  <wp:posOffset>2762250</wp:posOffset>
                </wp:positionH>
                <wp:positionV relativeFrom="paragraph">
                  <wp:posOffset>376555</wp:posOffset>
                </wp:positionV>
                <wp:extent cx="561975" cy="276225"/>
                <wp:effectExtent l="0" t="0" r="28575" b="28575"/>
                <wp:wrapNone/>
                <wp:docPr id="131" name="矩形 131"/>
                <wp:cNvGraphicFramePr/>
                <a:graphic xmlns:a="http://schemas.openxmlformats.org/drawingml/2006/main">
                  <a:graphicData uri="http://schemas.microsoft.com/office/word/2010/wordprocessingShape">
                    <wps:wsp>
                      <wps:cNvSpPr/>
                      <wps:spPr>
                        <a:xfrm>
                          <a:off x="0" y="0"/>
                          <a:ext cx="561975"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手机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7.5pt;margin-top:29.65pt;height:21.75pt;width:44.25pt;z-index:251672576;v-text-anchor:middle;mso-width-relative:page;mso-height-relative:page;" fillcolor="#E7E6E6 [3214]" filled="t" stroked="t" coordsize="21600,21600" o:gfxdata="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FHIp/XAAAACgEAAA8AAAAAAAAAAQAgAAAAIgAAAGRycy9kb3du&#10;cmV2LnhtbFBLAQIUABQAAAAIAIdO4kBZ91AucgIAANYEAAAOAAAAAAAAAAEAIAAAACYBAABkcnMv&#10;ZTJvRG9jLnhtbFBLBQYAAAAABgAGAFkBAAAKBg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手机</w:t>
                      </w:r>
                    </w:p>
                  </w:txbxContent>
                </v:textbox>
              </v:rect>
            </w:pict>
          </mc:Fallback>
        </mc:AlternateContent>
      </w:r>
      <w:r>
        <w:rPr>
          <w:rFonts w:hint="eastAsia"/>
        </w:rPr>
        <mc:AlternateContent>
          <mc:Choice Requires="wps">
            <w:drawing>
              <wp:anchor distT="0" distB="0" distL="114300" distR="114300" simplePos="0" relativeHeight="251673600" behindDoc="0" locked="0" layoutInCell="1" allowOverlap="1">
                <wp:simplePos x="0" y="0"/>
                <wp:positionH relativeFrom="column">
                  <wp:posOffset>3419475</wp:posOffset>
                </wp:positionH>
                <wp:positionV relativeFrom="paragraph">
                  <wp:posOffset>377190</wp:posOffset>
                </wp:positionV>
                <wp:extent cx="685800" cy="276225"/>
                <wp:effectExtent l="0" t="0" r="19050" b="28575"/>
                <wp:wrapNone/>
                <wp:docPr id="130" name="矩形 130"/>
                <wp:cNvGraphicFramePr/>
                <a:graphic xmlns:a="http://schemas.openxmlformats.org/drawingml/2006/main">
                  <a:graphicData uri="http://schemas.microsoft.com/office/word/2010/wordprocessingShape">
                    <wps:wsp>
                      <wps:cNvSpPr/>
                      <wps:spPr>
                        <a:xfrm>
                          <a:off x="0" y="0"/>
                          <a:ext cx="685800"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自助终端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25pt;margin-top:29.7pt;height:21.75pt;width:54pt;z-index:251673600;v-text-anchor:middle;mso-width-relative:page;mso-height-relative:page;" fillcolor="#E7E6E6 [3214]" filled="t" stroked="t" coordsize="21600,21600" o:gfxdata="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nKi281QAAAAoBAAAPAAAAAAAAAAEAIAAAACIAAABkcnMvZG93bnJldi54&#10;bWxQSwECFAAUAAAACACHTuJAafDxYm8CAADWBAAADgAAAAAAAAABACAAAAAkAQAAZHJzL2Uyb0Rv&#10;Yy54bWxQSwUGAAAAAAYABgBZAQAABQY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自助终端</w:t>
                      </w:r>
                    </w:p>
                  </w:txbxContent>
                </v:textbox>
              </v:rect>
            </w:pict>
          </mc:Fallback>
        </mc:AlternateContent>
      </w:r>
      <w:r>
        <w:rPr>
          <w:rFonts w:hint="eastAsia"/>
        </w:rPr>
        <mc:AlternateContent>
          <mc:Choice Requires="wps">
            <w:drawing>
              <wp:anchor distT="0" distB="0" distL="114300" distR="114300" simplePos="0" relativeHeight="251674624" behindDoc="0" locked="0" layoutInCell="1" allowOverlap="1">
                <wp:simplePos x="0" y="0"/>
                <wp:positionH relativeFrom="column">
                  <wp:posOffset>4095750</wp:posOffset>
                </wp:positionH>
                <wp:positionV relativeFrom="paragraph">
                  <wp:posOffset>116205</wp:posOffset>
                </wp:positionV>
                <wp:extent cx="581025" cy="276225"/>
                <wp:effectExtent l="0" t="0" r="28575" b="28575"/>
                <wp:wrapNone/>
                <wp:docPr id="113" name="矩形 113"/>
                <wp:cNvGraphicFramePr/>
                <a:graphic xmlns:a="http://schemas.openxmlformats.org/drawingml/2006/main">
                  <a:graphicData uri="http://schemas.microsoft.com/office/word/2010/wordprocessingShape">
                    <wps:wsp>
                      <wps:cNvSpPr/>
                      <wps:spPr>
                        <a:xfrm>
                          <a:off x="0" y="0"/>
                          <a:ext cx="581025"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服务商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2.5pt;margin-top:9.15pt;height:21.75pt;width:45.75pt;z-index:251674624;v-text-anchor:middle;mso-width-relative:page;mso-height-relative:page;" fillcolor="#E7E6E6 [3214]" filled="t" stroked="t" coordsize="21600,21600" o:gfxdata="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MB8mi1QAAAAkBAAAPAAAAAAAAAAEAIAAAACIAAABkcnMvZG93bnJl&#10;di54bWxQSwECFAAUAAAACACHTuJAmODvtHICAADWBAAADgAAAAAAAAABACAAAAAkAQAAZHJzL2Uy&#10;b0RvYy54bWxQSwUGAAAAAAYABgBZAQAACAY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服务商</w:t>
                      </w:r>
                    </w:p>
                  </w:txbxContent>
                </v:textbox>
              </v:rect>
            </w:pict>
          </mc:Fallback>
        </mc:AlternateContent>
      </w:r>
      <w:r>
        <w:rPr>
          <w:rFonts w:hint="eastAsia"/>
        </w:rPr>
        <mc:AlternateContent>
          <mc:Choice Requires="wps">
            <w:drawing>
              <wp:anchor distT="0" distB="0" distL="114300" distR="114300" simplePos="0" relativeHeight="251675648" behindDoc="0" locked="0" layoutInCell="1" allowOverlap="1">
                <wp:simplePos x="0" y="0"/>
                <wp:positionH relativeFrom="column">
                  <wp:posOffset>4781550</wp:posOffset>
                </wp:positionH>
                <wp:positionV relativeFrom="paragraph">
                  <wp:posOffset>117475</wp:posOffset>
                </wp:positionV>
                <wp:extent cx="581025" cy="276225"/>
                <wp:effectExtent l="0" t="0" r="28575" b="28575"/>
                <wp:wrapNone/>
                <wp:docPr id="112" name="矩形 112"/>
                <wp:cNvGraphicFramePr/>
                <a:graphic xmlns:a="http://schemas.openxmlformats.org/drawingml/2006/main">
                  <a:graphicData uri="http://schemas.microsoft.com/office/word/2010/wordprocessingShape">
                    <wps:wsp>
                      <wps:cNvSpPr/>
                      <wps:spPr>
                        <a:xfrm>
                          <a:off x="0" y="0"/>
                          <a:ext cx="581025"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6.5pt;margin-top:9.25pt;height:21.75pt;width:45.75pt;z-index:251675648;v-text-anchor:middle;mso-width-relative:page;mso-height-relative:page;" fillcolor="#E7E6E6 [3214]" filled="t" stroked="t" coordsize="21600,21600" o:gfxdata="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diX7Y1gAAAAkBAAAPAAAAAAAAAAEAIAAAACIAAABkcnMvZG93bnJl&#10;di54bWxQSwECFAAUAAAACACHTuJAG0S8i3ECAADWBAAADgAAAAAAAAABACAAAAAlAQAAZHJzL2Uy&#10;b0RvYy54bWxQSwUGAAAAAAYABgBZAQAACAY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w:t>
                      </w:r>
                    </w:p>
                  </w:txbxContent>
                </v:textbox>
              </v:rect>
            </w:pict>
          </mc:Fallback>
        </mc:AlternateContent>
      </w:r>
      <w:r>
        <w:rPr>
          <w:rFonts w:hint="eastAsia"/>
        </w:rPr>
        <mc:AlternateContent>
          <mc:Choice Requires="wps">
            <w:drawing>
              <wp:anchor distT="0" distB="0" distL="114300" distR="114300" simplePos="0" relativeHeight="251676672" behindDoc="0" locked="0" layoutInCell="1" allowOverlap="1">
                <wp:simplePos x="0" y="0"/>
                <wp:positionH relativeFrom="column">
                  <wp:posOffset>4181475</wp:posOffset>
                </wp:positionH>
                <wp:positionV relativeFrom="paragraph">
                  <wp:posOffset>387985</wp:posOffset>
                </wp:positionV>
                <wp:extent cx="685800" cy="276225"/>
                <wp:effectExtent l="0" t="0" r="19050" b="28575"/>
                <wp:wrapNone/>
                <wp:docPr id="129" name="矩形 129"/>
                <wp:cNvGraphicFramePr/>
                <a:graphic xmlns:a="http://schemas.openxmlformats.org/drawingml/2006/main">
                  <a:graphicData uri="http://schemas.microsoft.com/office/word/2010/wordprocessingShape">
                    <wps:wsp>
                      <wps:cNvSpPr/>
                      <wps:spPr>
                        <a:xfrm>
                          <a:off x="0" y="0"/>
                          <a:ext cx="685800"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呼叫中心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9.25pt;margin-top:30.55pt;height:21.75pt;width:54pt;z-index:251676672;v-text-anchor:middle;mso-width-relative:page;mso-height-relative:page;" fillcolor="#E7E6E6 [3214]" filled="t" stroked="t" coordsize="21600,21600" o:gfxdata="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y6BbbdUAAAAKAQAADwAAAAAAAAABACAAAAAiAAAAZHJzL2Rvd25yZXYu&#10;eG1sUEsBAhQAFAAAAAgAh07iQI33wAhwAgAA1gQAAA4AAAAAAAAAAQAgAAAAJAEAAGRycy9lMm9E&#10;b2MueG1sUEsFBgAAAAAGAAYAWQEAAAYGA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呼叫中心</w:t>
                      </w:r>
                    </w:p>
                  </w:txbxContent>
                </v:textbox>
              </v:rect>
            </w:pict>
          </mc:Fallback>
        </mc:AlternateContent>
      </w:r>
      <w:r>
        <w:rPr>
          <w:rFonts w:hint="eastAsia"/>
        </w:rPr>
        <mc:AlternateContent>
          <mc:Choice Requires="wps">
            <w:drawing>
              <wp:anchor distT="0" distB="0" distL="114300" distR="114300" simplePos="0" relativeHeight="251677696" behindDoc="0" locked="0" layoutInCell="1" allowOverlap="1">
                <wp:simplePos x="0" y="0"/>
                <wp:positionH relativeFrom="column">
                  <wp:posOffset>4933950</wp:posOffset>
                </wp:positionH>
                <wp:positionV relativeFrom="paragraph">
                  <wp:posOffset>377190</wp:posOffset>
                </wp:positionV>
                <wp:extent cx="581025" cy="276225"/>
                <wp:effectExtent l="0" t="0" r="28575" b="28575"/>
                <wp:wrapNone/>
                <wp:docPr id="128" name="矩形 128"/>
                <wp:cNvGraphicFramePr/>
                <a:graphic xmlns:a="http://schemas.openxmlformats.org/drawingml/2006/main">
                  <a:graphicData uri="http://schemas.microsoft.com/office/word/2010/wordprocessingShape">
                    <wps:wsp>
                      <wps:cNvSpPr/>
                      <wps:spPr>
                        <a:xfrm>
                          <a:off x="0" y="0"/>
                          <a:ext cx="581025"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8.5pt;margin-top:29.7pt;height:21.75pt;width:45.75pt;z-index:251677696;v-text-anchor:middle;mso-width-relative:page;mso-height-relative:page;" fillcolor="#E7E6E6 [3214]" filled="t" stroked="t" coordsize="21600,21600" o:gfxdata="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SqDYD1wAAAAoBAAAPAAAAAAAAAAEAIAAAACIAAABkcnMvZG93bnJl&#10;di54bWxQSwECFAAUAAAACACHTuJABqxkSXACAADWBAAADgAAAAAAAAABACAAAAAmAQAAZHJzL2Uy&#10;b0RvYy54bWxQSwUGAAAAAAYABgBZAQAACAY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w:t>
                      </w:r>
                    </w:p>
                  </w:txbxContent>
                </v:textbox>
              </v:rect>
            </w:pict>
          </mc:Fallback>
        </mc:AlternateContent>
      </w:r>
      <w:r>
        <w:rPr>
          <w:rFonts w:hint="eastAsia"/>
        </w:rPr>
        <mc:AlternateContent>
          <mc:Choice Requires="wps">
            <w:drawing>
              <wp:anchor distT="0" distB="0" distL="114300" distR="114300" simplePos="0" relativeHeight="251678720" behindDoc="0" locked="0" layoutInCell="1" allowOverlap="1">
                <wp:simplePos x="0" y="0"/>
                <wp:positionH relativeFrom="column">
                  <wp:posOffset>1247775</wp:posOffset>
                </wp:positionH>
                <wp:positionV relativeFrom="paragraph">
                  <wp:posOffset>581025</wp:posOffset>
                </wp:positionV>
                <wp:extent cx="4362450" cy="2438400"/>
                <wp:effectExtent l="0" t="0" r="19050" b="19050"/>
                <wp:wrapNone/>
                <wp:docPr id="138" name="矩形 138"/>
                <wp:cNvGraphicFramePr/>
                <a:graphic xmlns:a="http://schemas.openxmlformats.org/drawingml/2006/main">
                  <a:graphicData uri="http://schemas.microsoft.com/office/word/2010/wordprocessingShape">
                    <wps:wsp>
                      <wps:cNvSpPr/>
                      <wps:spPr>
                        <a:xfrm>
                          <a:off x="0" y="0"/>
                          <a:ext cx="4362450" cy="2438400"/>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8.25pt;margin-top:45.75pt;height:192pt;width:343.5pt;z-index:251678720;v-text-anchor:middle;mso-width-relative:page;mso-height-relative:page;" fillcolor="#B5D5A7 [3536]" filled="t" stroked="t" coordsize="21600,21600" o:gfxdata="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SEPePtkAAAAKAQAADwAAAAAAAAABACAAAAAiAAAAZHJzL2Rv&#10;d25yZXYueG1sUEsBAhQAFAAAAAgAh07iQLsBVgvkAgAAVwYAAA4AAAAAAAAAAQAgAAAAKAEAAGRy&#10;cy9lMm9Eb2MueG1sUEsFBgAAAAAGAAYAWQEAAH4GAAAA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rect>
            </w:pict>
          </mc:Fallback>
        </mc:AlternateContent>
      </w:r>
      <w:r>
        <w:rPr>
          <w:rFonts w:hint="eastAsia"/>
        </w:rPr>
        <mc:AlternateContent>
          <mc:Choice Requires="wps">
            <w:drawing>
              <wp:anchor distT="0" distB="0" distL="114300" distR="114300" simplePos="0" relativeHeight="251679744" behindDoc="0" locked="0" layoutInCell="1" allowOverlap="1">
                <wp:simplePos x="0" y="0"/>
                <wp:positionH relativeFrom="column">
                  <wp:posOffset>1247775</wp:posOffset>
                </wp:positionH>
                <wp:positionV relativeFrom="paragraph">
                  <wp:posOffset>1473835</wp:posOffset>
                </wp:positionV>
                <wp:extent cx="4333875" cy="28575"/>
                <wp:effectExtent l="0" t="0" r="28575" b="28575"/>
                <wp:wrapNone/>
                <wp:docPr id="145" name="直接连接符 145"/>
                <wp:cNvGraphicFramePr/>
                <a:graphic xmlns:a="http://schemas.openxmlformats.org/drawingml/2006/main">
                  <a:graphicData uri="http://schemas.microsoft.com/office/word/2010/wordprocessingShape">
                    <wps:wsp>
                      <wps:cNvCnPr/>
                      <wps:spPr>
                        <a:xfrm>
                          <a:off x="0" y="0"/>
                          <a:ext cx="4333875" cy="28575"/>
                        </a:xfrm>
                        <a:prstGeom prst="line">
                          <a:avLst/>
                        </a:prstGeom>
                        <a:ln w="127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8.25pt;margin-top:116.05pt;height:2.25pt;width:341.25pt;z-index:251679744;mso-width-relative:page;mso-height-relative:page;" filled="f" stroked="t" coordsize="21600,21600" o:gfxdata="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2VIUu2QAAAAsB&#10;AAAPAAAAAAAAAAEAIAAAACIAAABkcnMvZG93bnJldi54bWxQSwECFAAUAAAACACHTuJAGGc36OEB&#10;AACOAwAADgAAAAAAAAABACAAAAAoAQAAZHJzL2Uyb0RvYy54bWxQSwUGAAAAAAYABgBZAQAAewUA&#10;AAAA&#10;">
                <v:fill on="f" focussize="0,0"/>
                <v:stroke weight="1pt" color="#548235 [2409]" miterlimit="8" joinstyle="miter"/>
                <v:imagedata o:title=""/>
                <o:lock v:ext="edit" aspectratio="f"/>
              </v:line>
            </w:pict>
          </mc:Fallback>
        </mc:AlternateContent>
      </w:r>
      <w:r>
        <w:rPr>
          <w:rFonts w:hint="eastAsia"/>
        </w:rPr>
        <mc:AlternateContent>
          <mc:Choice Requires="wps">
            <w:drawing>
              <wp:anchor distT="0" distB="0" distL="114300" distR="114300" simplePos="0" relativeHeight="251680768" behindDoc="0" locked="0" layoutInCell="1" allowOverlap="1">
                <wp:simplePos x="0" y="0"/>
                <wp:positionH relativeFrom="column">
                  <wp:posOffset>1285875</wp:posOffset>
                </wp:positionH>
                <wp:positionV relativeFrom="paragraph">
                  <wp:posOffset>647700</wp:posOffset>
                </wp:positionV>
                <wp:extent cx="695325" cy="276225"/>
                <wp:effectExtent l="0" t="0" r="28575" b="28575"/>
                <wp:wrapNone/>
                <wp:docPr id="137" name="矩形 137"/>
                <wp:cNvGraphicFramePr/>
                <a:graphic xmlns:a="http://schemas.openxmlformats.org/drawingml/2006/main">
                  <a:graphicData uri="http://schemas.microsoft.com/office/word/2010/wordprocessingShape">
                    <wps:wsp>
                      <wps:cNvSpPr/>
                      <wps:spPr>
                        <a:xfrm>
                          <a:off x="0" y="0"/>
                          <a:ext cx="695325" cy="276225"/>
                        </a:xfrm>
                        <a:prstGeom prst="rect">
                          <a:avLst/>
                        </a:prstGeom>
                        <a:solidFill>
                          <a:schemeClr val="accent4">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电子商务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1.25pt;margin-top:51pt;height:21.75pt;width:54.75pt;z-index:251680768;v-text-anchor:middle;mso-width-relative:page;mso-height-relative:page;" fillcolor="#FFF2CC [663]" filled="t" stroked="t" coordsize="21600,21600" o:gfxdata="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CoHAX9cAAAALAQAADwAAAAAAAAABACAAAAAi&#10;AAAAZHJzL2Rvd25yZXYueG1sUEsBAhQAFAAAAAgAh07iQMSbtgh9AgAA7QQAAA4AAAAAAAAAAQAg&#10;AAAAJgEAAGRycy9lMm9Eb2MueG1sUEsFBgAAAAAGAAYAWQEAABUGAAAAAA==&#10;">
                <v:fill on="t" focussize="0,0"/>
                <v:stroke weight="1pt" color="#ED7D31 [3205]"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电子商务</w:t>
                      </w:r>
                    </w:p>
                  </w:txbxContent>
                </v:textbox>
              </v:rect>
            </w:pict>
          </mc:Fallback>
        </mc:AlternateContent>
      </w:r>
      <w:r>
        <w:rPr>
          <w:rFonts w:hint="eastAsia"/>
        </w:rPr>
        <mc:AlternateContent>
          <mc:Choice Requires="wps">
            <w:drawing>
              <wp:anchor distT="0" distB="0" distL="114300" distR="114300" simplePos="0" relativeHeight="251681792" behindDoc="0" locked="0" layoutInCell="1" allowOverlap="1">
                <wp:simplePos x="0" y="0"/>
                <wp:positionH relativeFrom="column">
                  <wp:posOffset>1276350</wp:posOffset>
                </wp:positionH>
                <wp:positionV relativeFrom="paragraph">
                  <wp:posOffset>850900</wp:posOffset>
                </wp:positionV>
                <wp:extent cx="685800" cy="276225"/>
                <wp:effectExtent l="0" t="0" r="19050" b="28575"/>
                <wp:wrapNone/>
                <wp:docPr id="141" name="矩形 141"/>
                <wp:cNvGraphicFramePr/>
                <a:graphic xmlns:a="http://schemas.openxmlformats.org/drawingml/2006/main">
                  <a:graphicData uri="http://schemas.microsoft.com/office/word/2010/wordprocessingShape">
                    <wps:wsp>
                      <wps:cNvSpPr/>
                      <wps:spPr>
                        <a:xfrm>
                          <a:off x="0" y="0"/>
                          <a:ext cx="685800"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商品发布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0.5pt;margin-top:67pt;height:21.75pt;width:54pt;z-index:251681792;v-text-anchor:middle;mso-width-relative:page;mso-height-relative:page;" fillcolor="#E7E6E6 [3214]" filled="t" stroked="t" coordsize="21600,21600" o:gfxdata="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eMWDl1QAAAAsBAAAPAAAAAAAAAAEAIAAAACIAAABkcnMvZG93bnJldi54&#10;bWxQSwECFAAUAAAACACHTuJAEdV6yW8CAADWBAAADgAAAAAAAAABACAAAAAkAQAAZHJzL2Uyb0Rv&#10;Yy54bWxQSwUGAAAAAAYABgBZAQAABQY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商品发布</w:t>
                      </w:r>
                    </w:p>
                  </w:txbxContent>
                </v:textbox>
              </v:rect>
            </w:pict>
          </mc:Fallback>
        </mc:AlternateContent>
      </w:r>
      <w:r>
        <w:rPr>
          <w:rFonts w:hint="eastAsia"/>
        </w:rPr>
        <mc:AlternateContent>
          <mc:Choice Requires="wps">
            <w:drawing>
              <wp:anchor distT="0" distB="0" distL="114300" distR="114300" simplePos="0" relativeHeight="251682816" behindDoc="0" locked="0" layoutInCell="1" allowOverlap="1">
                <wp:simplePos x="0" y="0"/>
                <wp:positionH relativeFrom="column">
                  <wp:posOffset>1276350</wp:posOffset>
                </wp:positionH>
                <wp:positionV relativeFrom="paragraph">
                  <wp:posOffset>1112520</wp:posOffset>
                </wp:positionV>
                <wp:extent cx="685800" cy="276225"/>
                <wp:effectExtent l="0" t="0" r="19050" b="28575"/>
                <wp:wrapNone/>
                <wp:docPr id="144" name="矩形 144"/>
                <wp:cNvGraphicFramePr/>
                <a:graphic xmlns:a="http://schemas.openxmlformats.org/drawingml/2006/main">
                  <a:graphicData uri="http://schemas.microsoft.com/office/word/2010/wordprocessingShape">
                    <wps:wsp>
                      <wps:cNvSpPr/>
                      <wps:spPr>
                        <a:xfrm>
                          <a:off x="0" y="0"/>
                          <a:ext cx="685800"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商品交易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0.5pt;margin-top:87.6pt;height:21.75pt;width:54pt;z-index:251682816;v-text-anchor:middle;mso-width-relative:page;mso-height-relative:page;" fillcolor="#E7E6E6 [3214]" filled="t" stroked="t" coordsize="21600,21600" o:gfxdata="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sBJClNYAAAALAQAADwAAAAAAAAABACAAAAAiAAAAZHJzL2Rvd25yZXYu&#10;eG1sUEsBAhQAFAAAAAgAh07iQJ7jZwtvAgAA1gQAAA4AAAAAAAAAAQAgAAAAJQEAAGRycy9lMm9E&#10;b2MueG1sUEsFBgAAAAAGAAYAWQEAAAYGA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商品交易</w:t>
                      </w:r>
                    </w:p>
                  </w:txbxContent>
                </v:textbox>
              </v:rect>
            </w:pict>
          </mc:Fallback>
        </mc:AlternateContent>
      </w:r>
      <w:r>
        <w:rPr>
          <w:rFonts w:hint="eastAsia"/>
        </w:rPr>
        <mc:AlternateContent>
          <mc:Choice Requires="wps">
            <w:drawing>
              <wp:anchor distT="0" distB="0" distL="114300" distR="114300" simplePos="0" relativeHeight="251683840" behindDoc="0" locked="0" layoutInCell="1" allowOverlap="1">
                <wp:simplePos x="0" y="0"/>
                <wp:positionH relativeFrom="column">
                  <wp:posOffset>2905125</wp:posOffset>
                </wp:positionH>
                <wp:positionV relativeFrom="paragraph">
                  <wp:posOffset>676275</wp:posOffset>
                </wp:positionV>
                <wp:extent cx="685800" cy="276225"/>
                <wp:effectExtent l="0" t="0" r="19050" b="28575"/>
                <wp:wrapNone/>
                <wp:docPr id="136" name="矩形 136"/>
                <wp:cNvGraphicFramePr/>
                <a:graphic xmlns:a="http://schemas.openxmlformats.org/drawingml/2006/main">
                  <a:graphicData uri="http://schemas.microsoft.com/office/word/2010/wordprocessingShape">
                    <wps:wsp>
                      <wps:cNvSpPr/>
                      <wps:spPr>
                        <a:xfrm>
                          <a:off x="0" y="0"/>
                          <a:ext cx="685800" cy="276225"/>
                        </a:xfrm>
                        <a:prstGeom prst="rect">
                          <a:avLst/>
                        </a:prstGeom>
                        <a:solidFill>
                          <a:schemeClr val="accent4">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政务服务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8.75pt;margin-top:53.25pt;height:21.75pt;width:54pt;z-index:251683840;v-text-anchor:middle;mso-width-relative:page;mso-height-relative:page;" fillcolor="#FFF2CC [663]" filled="t" stroked="t" coordsize="21600,21600" o:gfxdata="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Sp10/XAAAACwEAAA8AAAAAAAAAAQAgAAAA&#10;IgAAAGRycy9kb3ducmV2LnhtbFBLAQIUABQAAAAIAIdO4kDDWdW/fgIAAO0EAAAOAAAAAAAAAAEA&#10;IAAAACYBAABkcnMvZTJvRG9jLnhtbFBLBQYAAAAABgAGAFkBAAAWBgAAAAA=&#10;">
                <v:fill on="t" focussize="0,0"/>
                <v:stroke weight="1pt" color="#ED7D31 [3205]"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政务服务</w:t>
                      </w:r>
                    </w:p>
                  </w:txbxContent>
                </v:textbox>
              </v:rect>
            </w:pict>
          </mc:Fallback>
        </mc:AlternateContent>
      </w:r>
      <w:r>
        <w:rPr>
          <w:rFonts w:hint="eastAsia"/>
        </w:rPr>
        <mc:AlternateContent>
          <mc:Choice Requires="wps">
            <w:drawing>
              <wp:anchor distT="0" distB="0" distL="114300" distR="114300" simplePos="0" relativeHeight="251684864" behindDoc="0" locked="0" layoutInCell="1" allowOverlap="1">
                <wp:simplePos x="0" y="0"/>
                <wp:positionH relativeFrom="column">
                  <wp:posOffset>2895600</wp:posOffset>
                </wp:positionH>
                <wp:positionV relativeFrom="paragraph">
                  <wp:posOffset>879475</wp:posOffset>
                </wp:positionV>
                <wp:extent cx="685800" cy="276225"/>
                <wp:effectExtent l="0" t="0" r="19050" b="28575"/>
                <wp:wrapNone/>
                <wp:docPr id="140" name="矩形 140"/>
                <wp:cNvGraphicFramePr/>
                <a:graphic xmlns:a="http://schemas.openxmlformats.org/drawingml/2006/main">
                  <a:graphicData uri="http://schemas.microsoft.com/office/word/2010/wordprocessingShape">
                    <wps:wsp>
                      <wps:cNvSpPr/>
                      <wps:spPr>
                        <a:xfrm>
                          <a:off x="0" y="0"/>
                          <a:ext cx="685800"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许可办理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8pt;margin-top:69.25pt;height:21.75pt;width:54pt;z-index:251684864;v-text-anchor:middle;mso-width-relative:page;mso-height-relative:page;" fillcolor="#E7E6E6 [3214]" filled="t" stroked="t" coordsize="21600,21600" o:gfxdata="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12T6ENYAAAALAQAADwAAAAAAAAABACAAAAAiAAAAZHJzL2Rvd25yZXYu&#10;eG1sUEsBAhQAFAAAAAgAh07iQJJxKfZvAgAA1gQAAA4AAAAAAAAAAQAgAAAAJQEAAGRycy9lMm9E&#10;b2MueG1sUEsFBgAAAAAGAAYAWQEAAAYGA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许可办理</w:t>
                      </w:r>
                    </w:p>
                  </w:txbxContent>
                </v:textbox>
              </v:rect>
            </w:pict>
          </mc:Fallback>
        </mc:AlternateContent>
      </w:r>
      <w:r>
        <w:rPr>
          <w:rFonts w:hint="eastAsia"/>
        </w:rPr>
        <mc:AlternateContent>
          <mc:Choice Requires="wps">
            <w:drawing>
              <wp:anchor distT="0" distB="0" distL="114300" distR="114300" simplePos="0" relativeHeight="251685888" behindDoc="0" locked="0" layoutInCell="1" allowOverlap="1">
                <wp:simplePos x="0" y="0"/>
                <wp:positionH relativeFrom="column">
                  <wp:posOffset>2905125</wp:posOffset>
                </wp:positionH>
                <wp:positionV relativeFrom="paragraph">
                  <wp:posOffset>1111885</wp:posOffset>
                </wp:positionV>
                <wp:extent cx="685800" cy="276225"/>
                <wp:effectExtent l="0" t="0" r="19050" b="28575"/>
                <wp:wrapNone/>
                <wp:docPr id="143" name="矩形 143"/>
                <wp:cNvGraphicFramePr/>
                <a:graphic xmlns:a="http://schemas.openxmlformats.org/drawingml/2006/main">
                  <a:graphicData uri="http://schemas.microsoft.com/office/word/2010/wordprocessingShape">
                    <wps:wsp>
                      <wps:cNvSpPr/>
                      <wps:spPr>
                        <a:xfrm>
                          <a:off x="0" y="0"/>
                          <a:ext cx="685800"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税务办理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8.75pt;margin-top:87.55pt;height:21.75pt;width:54pt;z-index:251685888;v-text-anchor:middle;mso-width-relative:page;mso-height-relative:page;" fillcolor="#E7E6E6 [3214]" filled="t" stroked="t" coordsize="21600,21600" o:gfxdata="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BRL7h1wAAAAsBAAAPAAAAAAAAAAEAIAAAACIAAABkcnMvZG93bnJl&#10;di54bWxQSwECFAAUAAAACACHTuJAF5zdt3ACAADWBAAADgAAAAAAAAABACAAAAAmAQAAZHJzL2Uy&#10;b0RvYy54bWxQSwUGAAAAAAYABgBZAQAACAY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税务办理</w:t>
                      </w:r>
                    </w:p>
                  </w:txbxContent>
                </v:textbox>
              </v:rect>
            </w:pict>
          </mc:Fallback>
        </mc:AlternateContent>
      </w:r>
      <w:r>
        <w:rPr>
          <w:rFonts w:hint="eastAsia"/>
        </w:rPr>
        <mc:AlternateContent>
          <mc:Choice Requires="wps">
            <w:drawing>
              <wp:anchor distT="0" distB="0" distL="114300" distR="114300" simplePos="0" relativeHeight="251686912" behindDoc="0" locked="0" layoutInCell="1" allowOverlap="1">
                <wp:simplePos x="0" y="0"/>
                <wp:positionH relativeFrom="column">
                  <wp:posOffset>4752975</wp:posOffset>
                </wp:positionH>
                <wp:positionV relativeFrom="paragraph">
                  <wp:posOffset>908050</wp:posOffset>
                </wp:positionV>
                <wp:extent cx="685800" cy="276225"/>
                <wp:effectExtent l="0" t="0" r="19050" b="28575"/>
                <wp:wrapNone/>
                <wp:docPr id="139" name="矩形 139"/>
                <wp:cNvGraphicFramePr/>
                <a:graphic xmlns:a="http://schemas.openxmlformats.org/drawingml/2006/main">
                  <a:graphicData uri="http://schemas.microsoft.com/office/word/2010/wordprocessingShape">
                    <wps:wsp>
                      <wps:cNvSpPr/>
                      <wps:spPr>
                        <a:xfrm>
                          <a:off x="0" y="0"/>
                          <a:ext cx="685800"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法律服务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4.25pt;margin-top:71.5pt;height:21.75pt;width:54pt;z-index:251686912;v-text-anchor:middle;mso-width-relative:page;mso-height-relative:page;" fillcolor="#E7E6E6 [3214]" filled="t" stroked="t" coordsize="21600,21600" o:gfxdata="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NwcCfzVAAAACwEAAA8AAAAAAAAAAQAgAAAAIgAAAGRycy9kb3ducmV2&#10;LnhtbFBLAQIUABQAAAAIAIdO4kCzdk58cQIAANYEAAAOAAAAAAAAAAEAIAAAACQBAABkcnMvZTJv&#10;RG9jLnhtbFBLBQYAAAAABgAGAFkBAAAHBg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法律服务</w:t>
                      </w:r>
                    </w:p>
                  </w:txbxContent>
                </v:textbox>
              </v:rect>
            </w:pict>
          </mc:Fallback>
        </mc:AlternateContent>
      </w:r>
      <w:r>
        <w:rPr>
          <w:rFonts w:hint="eastAsia"/>
        </w:rPr>
        <mc:AlternateContent>
          <mc:Choice Requires="wps">
            <w:drawing>
              <wp:anchor distT="0" distB="0" distL="114300" distR="114300" simplePos="0" relativeHeight="251687936" behindDoc="0" locked="0" layoutInCell="1" allowOverlap="1">
                <wp:simplePos x="0" y="0"/>
                <wp:positionH relativeFrom="column">
                  <wp:posOffset>4752975</wp:posOffset>
                </wp:positionH>
                <wp:positionV relativeFrom="paragraph">
                  <wp:posOffset>1132840</wp:posOffset>
                </wp:positionV>
                <wp:extent cx="685800" cy="276225"/>
                <wp:effectExtent l="0" t="0" r="19050" b="28575"/>
                <wp:wrapNone/>
                <wp:docPr id="142" name="矩形 142"/>
                <wp:cNvGraphicFramePr/>
                <a:graphic xmlns:a="http://schemas.openxmlformats.org/drawingml/2006/main">
                  <a:graphicData uri="http://schemas.microsoft.com/office/word/2010/wordprocessingShape">
                    <wps:wsp>
                      <wps:cNvSpPr/>
                      <wps:spPr>
                        <a:xfrm>
                          <a:off x="0" y="0"/>
                          <a:ext cx="685800"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金融服务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4.25pt;margin-top:89.2pt;height:21.75pt;width:54pt;z-index:251687936;v-text-anchor:middle;mso-width-relative:page;mso-height-relative:page;" fillcolor="#E7E6E6 [3214]" filled="t" stroked="t" coordsize="21600,21600" o:gfxdata="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1r+LQtgAAAALAQAADwAAAAAAAAABACAAAAAiAAAAZHJzL2Rvd25y&#10;ZXYueG1sUEsBAhQAFAAAAAgAh07iQJQ4johwAgAA1gQAAA4AAAAAAAAAAQAgAAAAJwEAAGRycy9l&#10;Mm9Eb2MueG1sUEsFBgAAAAAGAAYAWQEAAAkGA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金融服务</w:t>
                      </w:r>
                    </w:p>
                  </w:txbxContent>
                </v:textbox>
              </v:rect>
            </w:pict>
          </mc:Fallback>
        </mc:AlternateContent>
      </w:r>
      <w:r>
        <w:rPr>
          <w:rFonts w:hint="eastAsia"/>
        </w:rPr>
        <mc:AlternateContent>
          <mc:Choice Requires="wps">
            <w:drawing>
              <wp:anchor distT="0" distB="0" distL="114300" distR="114300" simplePos="0" relativeHeight="251688960" behindDoc="0" locked="0" layoutInCell="1" allowOverlap="1">
                <wp:simplePos x="0" y="0"/>
                <wp:positionH relativeFrom="column">
                  <wp:posOffset>4742815</wp:posOffset>
                </wp:positionH>
                <wp:positionV relativeFrom="paragraph">
                  <wp:posOffset>695325</wp:posOffset>
                </wp:positionV>
                <wp:extent cx="695325" cy="276225"/>
                <wp:effectExtent l="0" t="0" r="28575" b="28575"/>
                <wp:wrapNone/>
                <wp:docPr id="135" name="矩形 135"/>
                <wp:cNvGraphicFramePr/>
                <a:graphic xmlns:a="http://schemas.openxmlformats.org/drawingml/2006/main">
                  <a:graphicData uri="http://schemas.microsoft.com/office/word/2010/wordprocessingShape">
                    <wps:wsp>
                      <wps:cNvSpPr/>
                      <wps:spPr>
                        <a:xfrm>
                          <a:off x="0" y="0"/>
                          <a:ext cx="695325" cy="276225"/>
                        </a:xfrm>
                        <a:prstGeom prst="rect">
                          <a:avLst/>
                        </a:prstGeom>
                        <a:solidFill>
                          <a:schemeClr val="accent4">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公共服务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3.45pt;margin-top:54.75pt;height:21.75pt;width:54.75pt;z-index:251688960;v-text-anchor:middle;mso-width-relative:page;mso-height-relative:page;" fillcolor="#FFF2CC [663]" filled="t" stroked="t" coordsize="21600,21600" o:gfxdata="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Pp1tJHZAAAACwEAAA8AAAAAAAAAAQAgAAAA&#10;IgAAAGRycy9kb3ducmV2LnhtbFBLAQIUABQAAAAIAIdO4kDFpv+bfAIAAO0EAAAOAAAAAAAAAAEA&#10;IAAAACgBAABkcnMvZTJvRG9jLnhtbFBLBQYAAAAABgAGAFkBAAAWBgAAAAA=&#10;">
                <v:fill on="t" focussize="0,0"/>
                <v:stroke weight="1pt" color="#ED7D31 [3205]"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公共服务</w:t>
                      </w:r>
                    </w:p>
                  </w:txbxContent>
                </v:textbox>
              </v:rect>
            </w:pict>
          </mc:Fallback>
        </mc:AlternateContent>
      </w:r>
      <w:r>
        <w:rPr>
          <w:rFonts w:hint="eastAsia"/>
        </w:rPr>
        <mc:AlternateContent>
          <mc:Choice Requires="wps">
            <w:drawing>
              <wp:anchor distT="0" distB="0" distL="114300" distR="114300" simplePos="0" relativeHeight="251689984" behindDoc="0" locked="0" layoutInCell="1" allowOverlap="1">
                <wp:simplePos x="0" y="0"/>
                <wp:positionH relativeFrom="column">
                  <wp:posOffset>1295400</wp:posOffset>
                </wp:positionH>
                <wp:positionV relativeFrom="paragraph">
                  <wp:posOffset>1506855</wp:posOffset>
                </wp:positionV>
                <wp:extent cx="666750" cy="276225"/>
                <wp:effectExtent l="0" t="0" r="19050" b="28575"/>
                <wp:wrapNone/>
                <wp:docPr id="146" name="矩形 146"/>
                <wp:cNvGraphicFramePr/>
                <a:graphic xmlns:a="http://schemas.openxmlformats.org/drawingml/2006/main">
                  <a:graphicData uri="http://schemas.microsoft.com/office/word/2010/wordprocessingShape">
                    <wps:wsp>
                      <wps:cNvSpPr/>
                      <wps:spPr>
                        <a:xfrm>
                          <a:off x="0" y="0"/>
                          <a:ext cx="666750" cy="276225"/>
                        </a:xfrm>
                        <a:prstGeom prst="rect">
                          <a:avLst/>
                        </a:prstGeom>
                        <a:solidFill>
                          <a:schemeClr val="accent4">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信息服务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2pt;margin-top:118.65pt;height:21.75pt;width:52.5pt;z-index:251689984;v-text-anchor:middle;mso-width-relative:page;mso-height-relative:page;" fillcolor="#FFF2CC [663]" filled="t" stroked="t" coordsize="21600,21600" o:gfxdata="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FpxIfjYAAAACwEAAA8AAAAAAAAAAQAgAAAA&#10;IgAAAGRycy9kb3ducmV2LnhtbFBLAQIUABQAAAAIAIdO4kApIALufQIAAO0EAAAOAAAAAAAAAAEA&#10;IAAAACcBAABkcnMvZTJvRG9jLnhtbFBLBQYAAAAABgAGAFkBAAAWBgAAAAA=&#10;">
                <v:fill on="t" focussize="0,0"/>
                <v:stroke weight="1pt" color="#ED7D31 [3205]"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信息服务</w:t>
                      </w:r>
                    </w:p>
                  </w:txbxContent>
                </v:textbox>
              </v:rect>
            </w:pict>
          </mc:Fallback>
        </mc:AlternateContent>
      </w:r>
      <w:r>
        <w:rPr>
          <w:rFonts w:hint="eastAsia"/>
        </w:rPr>
        <mc:AlternateContent>
          <mc:Choice Requires="wps">
            <w:drawing>
              <wp:anchor distT="0" distB="0" distL="114300" distR="114300" simplePos="0" relativeHeight="251691008" behindDoc="0" locked="0" layoutInCell="1" allowOverlap="1">
                <wp:simplePos x="0" y="0"/>
                <wp:positionH relativeFrom="column">
                  <wp:posOffset>1285875</wp:posOffset>
                </wp:positionH>
                <wp:positionV relativeFrom="paragraph">
                  <wp:posOffset>1826260</wp:posOffset>
                </wp:positionV>
                <wp:extent cx="685800" cy="276225"/>
                <wp:effectExtent l="0" t="0" r="19050" b="28575"/>
                <wp:wrapNone/>
                <wp:docPr id="192" name="矩形 192"/>
                <wp:cNvGraphicFramePr/>
                <a:graphic xmlns:a="http://schemas.openxmlformats.org/drawingml/2006/main">
                  <a:graphicData uri="http://schemas.microsoft.com/office/word/2010/wordprocessingShape">
                    <wps:wsp>
                      <wps:cNvSpPr/>
                      <wps:spPr>
                        <a:xfrm>
                          <a:off x="0" y="0"/>
                          <a:ext cx="685800"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政策新闻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1.25pt;margin-top:143.8pt;height:21.75pt;width:54pt;z-index:251691008;v-text-anchor:middle;mso-width-relative:page;mso-height-relative:page;" fillcolor="#E7E6E6 [3214]" filled="t" stroked="t" coordsize="21600,21600" o:gfxdata="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vxmLvWAAAACwEAAA8AAAAAAAAAAQAgAAAAIgAAAGRycy9kb3ducmV2&#10;LnhtbFBLAQIUABQAAAAIAIdO4kBhvt3ncAIAANYEAAAOAAAAAAAAAAEAIAAAACUBAABkcnMvZTJv&#10;RG9jLnhtbFBLBQYAAAAABgAGAFkBAAAHBg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政策新闻</w:t>
                      </w:r>
                    </w:p>
                  </w:txbxContent>
                </v:textbox>
              </v:rect>
            </w:pict>
          </mc:Fallback>
        </mc:AlternateContent>
      </w:r>
      <w:r>
        <w:rPr>
          <w:rFonts w:hint="eastAsia"/>
        </w:rPr>
        <mc:AlternateContent>
          <mc:Choice Requires="wps">
            <w:drawing>
              <wp:anchor distT="0" distB="0" distL="114300" distR="114300" simplePos="0" relativeHeight="251692032" behindDoc="0" locked="0" layoutInCell="1" allowOverlap="1">
                <wp:simplePos x="0" y="0"/>
                <wp:positionH relativeFrom="column">
                  <wp:posOffset>1285875</wp:posOffset>
                </wp:positionH>
                <wp:positionV relativeFrom="paragraph">
                  <wp:posOffset>2207895</wp:posOffset>
                </wp:positionV>
                <wp:extent cx="685800" cy="276225"/>
                <wp:effectExtent l="0" t="0" r="19050" b="28575"/>
                <wp:wrapNone/>
                <wp:docPr id="193" name="矩形 193"/>
                <wp:cNvGraphicFramePr/>
                <a:graphic xmlns:a="http://schemas.openxmlformats.org/drawingml/2006/main">
                  <a:graphicData uri="http://schemas.microsoft.com/office/word/2010/wordprocessingShape">
                    <wps:wsp>
                      <wps:cNvSpPr/>
                      <wps:spPr>
                        <a:xfrm>
                          <a:off x="0" y="0"/>
                          <a:ext cx="685800"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培训文档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1.25pt;margin-top:173.85pt;height:21.75pt;width:54pt;z-index:251692032;v-text-anchor:middle;mso-width-relative:page;mso-height-relative:page;" fillcolor="#E7E6E6 [3214]" filled="t" stroked="t" coordsize="21600,21600" o:gfxdata="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4XCDtcAAAALAQAADwAAAAAAAAABACAAAAAiAAAAZHJzL2Rvd25y&#10;ZXYueG1sUEsBAhQAFAAAAAgAh07iQOIajthxAgAA1gQAAA4AAAAAAAAAAQAgAAAAJgEAAGRycy9l&#10;Mm9Eb2MueG1sUEsFBgAAAAAGAAYAWQEAAAkGA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培训文档</w:t>
                      </w:r>
                    </w:p>
                  </w:txbxContent>
                </v:textbox>
              </v:rect>
            </w:pict>
          </mc:Fallback>
        </mc:AlternateContent>
      </w:r>
      <w:r>
        <w:rPr>
          <w:rFonts w:hint="eastAsia"/>
        </w:rPr>
        <mc:AlternateContent>
          <mc:Choice Requires="wps">
            <w:drawing>
              <wp:anchor distT="0" distB="0" distL="114300" distR="114300" simplePos="0" relativeHeight="251693056" behindDoc="0" locked="0" layoutInCell="1" allowOverlap="1">
                <wp:simplePos x="0" y="0"/>
                <wp:positionH relativeFrom="column">
                  <wp:posOffset>2914650</wp:posOffset>
                </wp:positionH>
                <wp:positionV relativeFrom="paragraph">
                  <wp:posOffset>1535430</wp:posOffset>
                </wp:positionV>
                <wp:extent cx="676275" cy="276225"/>
                <wp:effectExtent l="0" t="0" r="28575" b="28575"/>
                <wp:wrapNone/>
                <wp:docPr id="194" name="矩形 194"/>
                <wp:cNvGraphicFramePr/>
                <a:graphic xmlns:a="http://schemas.openxmlformats.org/drawingml/2006/main">
                  <a:graphicData uri="http://schemas.microsoft.com/office/word/2010/wordprocessingShape">
                    <wps:wsp>
                      <wps:cNvSpPr/>
                      <wps:spPr>
                        <a:xfrm>
                          <a:off x="0" y="0"/>
                          <a:ext cx="676275" cy="276225"/>
                        </a:xfrm>
                        <a:prstGeom prst="rect">
                          <a:avLst/>
                        </a:prstGeom>
                        <a:solidFill>
                          <a:schemeClr val="accent4">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政企沟通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9.5pt;margin-top:120.9pt;height:21.75pt;width:53.25pt;z-index:251693056;v-text-anchor:middle;mso-width-relative:page;mso-height-relative:page;" fillcolor="#FFF2CC [663]" filled="t" stroked="t" coordsize="21600,21600" o:gfxdata="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DXMxbPZAAAACwEAAA8AAAAAAAAAAQAgAAAA&#10;IgAAAGRycy9kb3ducmV2LnhtbFBLAQIUABQAAAAIAIdO4kDEmYz0fAIAAO0EAAAOAAAAAAAAAAEA&#10;IAAAACgBAABkcnMvZTJvRG9jLnhtbFBLBQYAAAAABgAGAFkBAAAWBgAAAAA=&#10;">
                <v:fill on="t" focussize="0,0"/>
                <v:stroke weight="1pt" color="#ED7D31 [3205]"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政企沟通</w:t>
                      </w:r>
                    </w:p>
                  </w:txbxContent>
                </v:textbox>
              </v:rect>
            </w:pict>
          </mc:Fallback>
        </mc:AlternateContent>
      </w:r>
      <w:r>
        <w:rPr>
          <w:rFonts w:hint="eastAsia"/>
        </w:rPr>
        <mc:AlternateContent>
          <mc:Choice Requires="wps">
            <w:drawing>
              <wp:anchor distT="0" distB="0" distL="114300" distR="114300" simplePos="0" relativeHeight="251694080" behindDoc="0" locked="0" layoutInCell="1" allowOverlap="1">
                <wp:simplePos x="0" y="0"/>
                <wp:positionH relativeFrom="column">
                  <wp:posOffset>2905125</wp:posOffset>
                </wp:positionH>
                <wp:positionV relativeFrom="paragraph">
                  <wp:posOffset>1854835</wp:posOffset>
                </wp:positionV>
                <wp:extent cx="685800" cy="276225"/>
                <wp:effectExtent l="0" t="0" r="19050" b="28575"/>
                <wp:wrapNone/>
                <wp:docPr id="195" name="矩形 195"/>
                <wp:cNvGraphicFramePr/>
                <a:graphic xmlns:a="http://schemas.openxmlformats.org/drawingml/2006/main">
                  <a:graphicData uri="http://schemas.microsoft.com/office/word/2010/wordprocessingShape">
                    <wps:wsp>
                      <wps:cNvSpPr/>
                      <wps:spPr>
                        <a:xfrm>
                          <a:off x="0" y="0"/>
                          <a:ext cx="685800"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行业沙龙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8.75pt;margin-top:146.05pt;height:21.75pt;width:54pt;z-index:251694080;v-text-anchor:middle;mso-width-relative:page;mso-height-relative:page;" fillcolor="#E7E6E6 [3214]" filled="t" stroked="t" coordsize="21600,21600" o:gfxdata="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JAnv92AAAAAsBAAAPAAAAAAAAAAEAIAAAACIAAABkcnMvZG93bnJl&#10;di54bWxQSwECFAAUAAAACACHTuJA6MFnW28CAADWBAAADgAAAAAAAAABACAAAAAnAQAAZHJzL2Uy&#10;b0RvYy54bWxQSwUGAAAAAAYABgBZAQAACAY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行业沙龙</w:t>
                      </w:r>
                    </w:p>
                  </w:txbxContent>
                </v:textbox>
              </v:rect>
            </w:pict>
          </mc:Fallback>
        </mc:AlternateContent>
      </w:r>
      <w:r>
        <w:rPr>
          <w:rFonts w:hint="eastAsia"/>
        </w:rPr>
        <mc:AlternateContent>
          <mc:Choice Requires="wps">
            <w:drawing>
              <wp:anchor distT="0" distB="0" distL="114300" distR="114300" simplePos="0" relativeHeight="251695104" behindDoc="0" locked="0" layoutInCell="1" allowOverlap="1">
                <wp:simplePos x="0" y="0"/>
                <wp:positionH relativeFrom="column">
                  <wp:posOffset>2914650</wp:posOffset>
                </wp:positionH>
                <wp:positionV relativeFrom="paragraph">
                  <wp:posOffset>2207260</wp:posOffset>
                </wp:positionV>
                <wp:extent cx="685800" cy="276225"/>
                <wp:effectExtent l="0" t="0" r="19050" b="28575"/>
                <wp:wrapNone/>
                <wp:docPr id="196" name="矩形 196"/>
                <wp:cNvGraphicFramePr/>
                <a:graphic xmlns:a="http://schemas.openxmlformats.org/drawingml/2006/main">
                  <a:graphicData uri="http://schemas.microsoft.com/office/word/2010/wordprocessingShape">
                    <wps:wsp>
                      <wps:cNvSpPr/>
                      <wps:spPr>
                        <a:xfrm>
                          <a:off x="0" y="0"/>
                          <a:ext cx="685800"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投诉建议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9.5pt;margin-top:173.8pt;height:21.75pt;width:54pt;z-index:251695104;v-text-anchor:middle;mso-width-relative:page;mso-height-relative:page;" fillcolor="#E7E6E6 [3214]" filled="t" stroked="t" coordsize="21600,21600" o:gfxdata="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7MdpCNcAAAALAQAADwAAAAAAAAABACAAAAAiAAAAZHJzL2Rvd25y&#10;ZXYueG1sUEsBAhQAFAAAAAgAh07iQG0skxpxAgAA1gQAAA4AAAAAAAAAAQAgAAAAJgEAAGRycy9l&#10;Mm9Eb2MueG1sUEsFBgAAAAAGAAYAWQEAAAkGA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投诉建议</w:t>
                      </w:r>
                    </w:p>
                  </w:txbxContent>
                </v:textbox>
              </v:rect>
            </w:pict>
          </mc:Fallback>
        </mc:AlternateContent>
      </w:r>
      <w:r>
        <w:rPr>
          <w:rFonts w:hint="eastAsia"/>
        </w:rPr>
        <mc:AlternateContent>
          <mc:Choice Requires="wps">
            <w:drawing>
              <wp:anchor distT="0" distB="0" distL="114300" distR="114300" simplePos="0" relativeHeight="251696128" behindDoc="0" locked="0" layoutInCell="1" allowOverlap="1">
                <wp:simplePos x="0" y="0"/>
                <wp:positionH relativeFrom="column">
                  <wp:posOffset>4762500</wp:posOffset>
                </wp:positionH>
                <wp:positionV relativeFrom="paragraph">
                  <wp:posOffset>1883410</wp:posOffset>
                </wp:positionV>
                <wp:extent cx="685800" cy="276225"/>
                <wp:effectExtent l="0" t="0" r="19050" b="28575"/>
                <wp:wrapNone/>
                <wp:docPr id="197" name="矩形 197"/>
                <wp:cNvGraphicFramePr/>
                <a:graphic xmlns:a="http://schemas.openxmlformats.org/drawingml/2006/main">
                  <a:graphicData uri="http://schemas.microsoft.com/office/word/2010/wordprocessingShape">
                    <wps:wsp>
                      <wps:cNvSpPr/>
                      <wps:spPr>
                        <a:xfrm>
                          <a:off x="0" y="0"/>
                          <a:ext cx="685800"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商家信用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pt;margin-top:148.3pt;height:21.75pt;width:54pt;z-index:251696128;v-text-anchor:middle;mso-width-relative:page;mso-height-relative:page;" fillcolor="#E7E6E6 [3214]" filled="t" stroked="t" coordsize="21600,21600" o:gfxdata="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OqaC1dgAAAALAQAADwAAAAAAAAABACAAAAAiAAAAZHJzL2Rvd25y&#10;ZXYueG1sUEsBAhQAFAAAAAgAh07iQO6IwCVwAgAA1gQAAA4AAAAAAAAAAQAgAAAAJwEAAGRycy9l&#10;Mm9Eb2MueG1sUEsFBgAAAAAGAAYAWQEAAAkGA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商家信用</w:t>
                      </w:r>
                    </w:p>
                  </w:txbxContent>
                </v:textbox>
              </v:rect>
            </w:pict>
          </mc:Fallback>
        </mc:AlternateContent>
      </w:r>
      <w:r>
        <w:rPr>
          <w:rFonts w:hint="eastAsia"/>
        </w:rPr>
        <mc:AlternateContent>
          <mc:Choice Requires="wps">
            <w:drawing>
              <wp:anchor distT="0" distB="0" distL="114300" distR="114300" simplePos="0" relativeHeight="251697152" behindDoc="0" locked="0" layoutInCell="1" allowOverlap="1">
                <wp:simplePos x="0" y="0"/>
                <wp:positionH relativeFrom="column">
                  <wp:posOffset>4762500</wp:posOffset>
                </wp:positionH>
                <wp:positionV relativeFrom="paragraph">
                  <wp:posOffset>2228215</wp:posOffset>
                </wp:positionV>
                <wp:extent cx="685800" cy="276225"/>
                <wp:effectExtent l="0" t="0" r="19050" b="28575"/>
                <wp:wrapNone/>
                <wp:docPr id="198" name="矩形 198"/>
                <wp:cNvGraphicFramePr/>
                <a:graphic xmlns:a="http://schemas.openxmlformats.org/drawingml/2006/main">
                  <a:graphicData uri="http://schemas.microsoft.com/office/word/2010/wordprocessingShape">
                    <wps:wsp>
                      <wps:cNvSpPr/>
                      <wps:spPr>
                        <a:xfrm>
                          <a:off x="0" y="0"/>
                          <a:ext cx="685800"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评级权限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pt;margin-top:175.45pt;height:21.75pt;width:54pt;z-index:251697152;v-text-anchor:middle;mso-width-relative:page;mso-height-relative:page;" fillcolor="#E7E6E6 [3214]" filled="t" stroked="t" coordsize="21600,21600" o:gfxdata="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MZ7op1wAAAAsBAAAPAAAAAAAAAAEAIAAAACIAAABkcnMvZG93bnJl&#10;di54bWxQSwECFAAUAAAACACHTuJAPtWWuHACAADWBAAADgAAAAAAAAABACAAAAAmAQAAZHJzL2Uy&#10;b0RvYy54bWxQSwUGAAAAAAYABgBZAQAACAY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评级权限</w:t>
                      </w:r>
                    </w:p>
                  </w:txbxContent>
                </v:textbox>
              </v:rect>
            </w:pict>
          </mc:Fallback>
        </mc:AlternateContent>
      </w:r>
      <w:r>
        <w:rPr>
          <w:rFonts w:hint="eastAsia"/>
        </w:rPr>
        <mc:AlternateContent>
          <mc:Choice Requires="wps">
            <w:drawing>
              <wp:anchor distT="0" distB="0" distL="114300" distR="114300" simplePos="0" relativeHeight="251698176" behindDoc="0" locked="0" layoutInCell="1" allowOverlap="1">
                <wp:simplePos x="0" y="0"/>
                <wp:positionH relativeFrom="column">
                  <wp:posOffset>4772025</wp:posOffset>
                </wp:positionH>
                <wp:positionV relativeFrom="paragraph">
                  <wp:posOffset>1554480</wp:posOffset>
                </wp:positionV>
                <wp:extent cx="666750" cy="276225"/>
                <wp:effectExtent l="0" t="0" r="19050" b="28575"/>
                <wp:wrapNone/>
                <wp:docPr id="199" name="矩形 199"/>
                <wp:cNvGraphicFramePr/>
                <a:graphic xmlns:a="http://schemas.openxmlformats.org/drawingml/2006/main">
                  <a:graphicData uri="http://schemas.microsoft.com/office/word/2010/wordprocessingShape">
                    <wps:wsp>
                      <wps:cNvSpPr/>
                      <wps:spPr>
                        <a:xfrm>
                          <a:off x="0" y="0"/>
                          <a:ext cx="666750" cy="276225"/>
                        </a:xfrm>
                        <a:prstGeom prst="rect">
                          <a:avLst/>
                        </a:prstGeom>
                        <a:solidFill>
                          <a:schemeClr val="accent4">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商家评级</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75pt;margin-top:122.4pt;height:21.75pt;width:52.5pt;z-index:251698176;v-text-anchor:middle;mso-width-relative:page;mso-height-relative:page;" fillcolor="#FFF2CC [663]" filled="t" stroked="t" coordsize="21600,21600" o:gfxdata="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hab5zYAAAACwEAAA8AAAAAAAAAAQAgAAAA&#10;IgAAAGRycy9kb3ducmV2LnhtbFBLAQIUABQAAAAIAIdO4kBCLnk4fQIAAO0EAAAOAAAAAAAAAAEA&#10;IAAAACcBAABkcnMvZTJvRG9jLnhtbFBLBQYAAAAABgAGAFkBAAAWBgAAAAA=&#10;">
                <v:fill on="t" focussize="0,0"/>
                <v:stroke weight="1pt" color="#ED7D31 [3205]"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商家评级</w:t>
                      </w:r>
                    </w:p>
                  </w:txbxContent>
                </v:textbox>
              </v:rect>
            </w:pict>
          </mc:Fallback>
        </mc:AlternateContent>
      </w:r>
      <w:r>
        <w:rPr>
          <w:rFonts w:hint="eastAsia"/>
        </w:rPr>
        <mc:AlternateContent>
          <mc:Choice Requires="wps">
            <w:drawing>
              <wp:anchor distT="0" distB="0" distL="114300" distR="114300" simplePos="0" relativeHeight="251699200" behindDoc="0" locked="0" layoutInCell="1" allowOverlap="1">
                <wp:simplePos x="0" y="0"/>
                <wp:positionH relativeFrom="column">
                  <wp:posOffset>1247775</wp:posOffset>
                </wp:positionH>
                <wp:positionV relativeFrom="paragraph">
                  <wp:posOffset>2337435</wp:posOffset>
                </wp:positionV>
                <wp:extent cx="4371975" cy="504825"/>
                <wp:effectExtent l="0" t="0" r="28575" b="28575"/>
                <wp:wrapNone/>
                <wp:docPr id="201" name="矩形 201"/>
                <wp:cNvGraphicFramePr/>
                <a:graphic xmlns:a="http://schemas.openxmlformats.org/drawingml/2006/main">
                  <a:graphicData uri="http://schemas.microsoft.com/office/word/2010/wordprocessingShape">
                    <wps:wsp>
                      <wps:cNvSpPr/>
                      <wps:spPr>
                        <a:xfrm>
                          <a:off x="0" y="0"/>
                          <a:ext cx="4371975" cy="504825"/>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8.25pt;margin-top:184.05pt;height:39.75pt;width:344.25pt;z-index:251699200;v-text-anchor:middle;mso-width-relative:page;mso-height-relative:page;" fillcolor="#B5D5A7 [3536]" filled="t" stroked="t" coordsize="21600,21600" o:gfxdata="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4E2rZ9oAAAALAQAADwAAAAAAAAABACAAAAAiAAAAZHJzL2Rv&#10;d25yZXYueG1sUEsBAhQAFAAAAAgAh07iQMp5PbrjAgAAVgYAAA4AAAAAAAAAAQAgAAAAKQEAAGRy&#10;cy9lMm9Eb2MueG1sUEsFBgAAAAAGAAYAWQEAAH4GAAAA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rect>
            </w:pict>
          </mc:Fallback>
        </mc:AlternateContent>
      </w:r>
      <w:r>
        <w:rPr>
          <w:rFonts w:hint="eastAsia"/>
        </w:rPr>
        <mc:AlternateContent>
          <mc:Choice Requires="wps">
            <w:drawing>
              <wp:anchor distT="0" distB="0" distL="114300" distR="114300" simplePos="0" relativeHeight="251700224" behindDoc="0" locked="0" layoutInCell="1" allowOverlap="1">
                <wp:simplePos x="0" y="0"/>
                <wp:positionH relativeFrom="column">
                  <wp:posOffset>1323975</wp:posOffset>
                </wp:positionH>
                <wp:positionV relativeFrom="paragraph">
                  <wp:posOffset>2483485</wp:posOffset>
                </wp:positionV>
                <wp:extent cx="685800" cy="276225"/>
                <wp:effectExtent l="0" t="0" r="19050" b="28575"/>
                <wp:wrapNone/>
                <wp:docPr id="202" name="矩形 202"/>
                <wp:cNvGraphicFramePr/>
                <a:graphic xmlns:a="http://schemas.openxmlformats.org/drawingml/2006/main">
                  <a:graphicData uri="http://schemas.microsoft.com/office/word/2010/wordprocessingShape">
                    <wps:wsp>
                      <wps:cNvSpPr/>
                      <wps:spPr>
                        <a:xfrm>
                          <a:off x="0" y="0"/>
                          <a:ext cx="685800"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用户管理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25pt;margin-top:195.55pt;height:21.75pt;width:54pt;z-index:251700224;v-text-anchor:middle;mso-width-relative:page;mso-height-relative:page;" fillcolor="#E7E6E6 [3214]" filled="t" stroked="t" coordsize="21600,21600" o:gfxdata="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J9WNP1wAAAAsBAAAPAAAAAAAAAAEAIAAAACIAAABkcnMvZG93bnJl&#10;di54bWxQSwECFAAUAAAACACHTuJAEomKGXACAADWBAAADgAAAAAAAAABACAAAAAmAQAAZHJzL2Uy&#10;b0RvYy54bWxQSwUGAAAAAAYABgBZAQAACAY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用户管理</w:t>
                      </w:r>
                    </w:p>
                  </w:txbxContent>
                </v:textbox>
              </v:rect>
            </w:pict>
          </mc:Fallback>
        </mc:AlternateContent>
      </w:r>
      <w:r>
        <w:rPr>
          <w:rFonts w:hint="eastAsia"/>
        </w:rPr>
        <mc:AlternateContent>
          <mc:Choice Requires="wps">
            <w:drawing>
              <wp:anchor distT="0" distB="0" distL="114300" distR="114300" simplePos="0" relativeHeight="251701248" behindDoc="0" locked="0" layoutInCell="1" allowOverlap="1">
                <wp:simplePos x="0" y="0"/>
                <wp:positionH relativeFrom="column">
                  <wp:posOffset>2219325</wp:posOffset>
                </wp:positionH>
                <wp:positionV relativeFrom="paragraph">
                  <wp:posOffset>2479675</wp:posOffset>
                </wp:positionV>
                <wp:extent cx="685800" cy="276225"/>
                <wp:effectExtent l="0" t="0" r="19050" b="28575"/>
                <wp:wrapNone/>
                <wp:docPr id="203" name="矩形 203"/>
                <wp:cNvGraphicFramePr/>
                <a:graphic xmlns:a="http://schemas.openxmlformats.org/drawingml/2006/main">
                  <a:graphicData uri="http://schemas.microsoft.com/office/word/2010/wordprocessingShape">
                    <wps:wsp>
                      <wps:cNvSpPr/>
                      <wps:spPr>
                        <a:xfrm>
                          <a:off x="0" y="0"/>
                          <a:ext cx="685800"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内容管理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4.75pt;margin-top:195.25pt;height:21.75pt;width:54pt;z-index:251701248;v-text-anchor:middle;mso-width-relative:page;mso-height-relative:page;" fillcolor="#E7E6E6 [3214]" filled="t" stroked="t" coordsize="21600,21600" o:gfxdata="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cg2xm9UAAAALAQAADwAAAAAAAAABACAAAAAiAAAAZHJzL2Rvd25yZXYu&#10;eG1sUEsBAhQAFAAAAAgAh07iQJEt2SZwAgAA1gQAAA4AAAAAAAAAAQAgAAAAJAEAAGRycy9lMm9E&#10;b2MueG1sUEsFBgAAAAAGAAYAWQEAAAYGA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内容管理</w:t>
                      </w:r>
                    </w:p>
                  </w:txbxContent>
                </v:textbox>
              </v:rect>
            </w:pict>
          </mc:Fallback>
        </mc:AlternateContent>
      </w:r>
      <w:r>
        <w:rPr>
          <w:rFonts w:hint="eastAsia"/>
        </w:rPr>
        <mc:AlternateContent>
          <mc:Choice Requires="wps">
            <w:drawing>
              <wp:anchor distT="0" distB="0" distL="114300" distR="114300" simplePos="0" relativeHeight="251702272" behindDoc="0" locked="0" layoutInCell="1" allowOverlap="1">
                <wp:simplePos x="0" y="0"/>
                <wp:positionH relativeFrom="column">
                  <wp:posOffset>3124200</wp:posOffset>
                </wp:positionH>
                <wp:positionV relativeFrom="paragraph">
                  <wp:posOffset>2477770</wp:posOffset>
                </wp:positionV>
                <wp:extent cx="685800" cy="276225"/>
                <wp:effectExtent l="0" t="0" r="19050" b="28575"/>
                <wp:wrapNone/>
                <wp:docPr id="204" name="矩形 204"/>
                <wp:cNvGraphicFramePr/>
                <a:graphic xmlns:a="http://schemas.openxmlformats.org/drawingml/2006/main">
                  <a:graphicData uri="http://schemas.microsoft.com/office/word/2010/wordprocessingShape">
                    <wps:wsp>
                      <wps:cNvSpPr/>
                      <wps:spPr>
                        <a:xfrm>
                          <a:off x="0" y="0"/>
                          <a:ext cx="685800"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CRM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pt;margin-top:195.1pt;height:21.75pt;width:54pt;z-index:251702272;v-text-anchor:middle;mso-width-relative:page;mso-height-relative:page;" fillcolor="#E7E6E6 [3214]" filled="t" stroked="t" coordsize="21600,21600" o:gfxdata="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EawDNvWAAAACwEAAA8AAAAAAAAAAQAgAAAAIgAAAGRycy9kb3ducmV2&#10;LnhtbFBLAQIUABQAAAAIAIdO4kAYUmOacAIAANYEAAAOAAAAAAAAAAEAIAAAACUBAABkcnMvZTJv&#10;RG9jLnhtbFBLBQYAAAAABgAGAFkBAAAHBg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CRM</w:t>
                      </w:r>
                    </w:p>
                  </w:txbxContent>
                </v:textbox>
              </v:rect>
            </w:pict>
          </mc:Fallback>
        </mc:AlternateContent>
      </w:r>
      <w:r>
        <w:rPr>
          <w:rFonts w:hint="eastAsia"/>
        </w:rPr>
        <mc:AlternateContent>
          <mc:Choice Requires="wps">
            <w:drawing>
              <wp:anchor distT="0" distB="0" distL="114300" distR="114300" simplePos="0" relativeHeight="251703296" behindDoc="0" locked="0" layoutInCell="1" allowOverlap="1">
                <wp:simplePos x="0" y="0"/>
                <wp:positionH relativeFrom="column">
                  <wp:posOffset>4000500</wp:posOffset>
                </wp:positionH>
                <wp:positionV relativeFrom="paragraph">
                  <wp:posOffset>2483485</wp:posOffset>
                </wp:positionV>
                <wp:extent cx="685800" cy="276225"/>
                <wp:effectExtent l="0" t="0" r="19050" b="28575"/>
                <wp:wrapNone/>
                <wp:docPr id="205" name="矩形 205"/>
                <wp:cNvGraphicFramePr/>
                <a:graphic xmlns:a="http://schemas.openxmlformats.org/drawingml/2006/main">
                  <a:graphicData uri="http://schemas.microsoft.com/office/word/2010/wordprocessingShape">
                    <wps:wsp>
                      <wps:cNvSpPr/>
                      <wps:spPr>
                        <a:xfrm>
                          <a:off x="0" y="0"/>
                          <a:ext cx="685800"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支付管理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5pt;margin-top:195.55pt;height:21.75pt;width:54pt;z-index:251703296;v-text-anchor:middle;mso-width-relative:page;mso-height-relative:page;" fillcolor="#E7E6E6 [3214]" filled="t" stroked="t" coordsize="21600,21600" o:gfxdata="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NCrd4TXAAAACwEAAA8AAAAAAAAAAQAgAAAAIgAAAGRycy9kb3ducmV2&#10;LnhtbFBLAQIUABQAAAAIAIdO4kCb9jClbwIAANYEAAAOAAAAAAAAAAEAIAAAACYBAABkcnMvZTJv&#10;RG9jLnhtbFBLBQYAAAAABgAGAFkBAAAHBg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支付管理</w:t>
                      </w:r>
                    </w:p>
                  </w:txbxContent>
                </v:textbox>
              </v:rect>
            </w:pict>
          </mc:Fallback>
        </mc:AlternateContent>
      </w:r>
      <w:r>
        <w:rPr>
          <w:rFonts w:hint="eastAsia"/>
        </w:rPr>
        <mc:AlternateContent>
          <mc:Choice Requires="wps">
            <w:drawing>
              <wp:anchor distT="0" distB="0" distL="114300" distR="114300" simplePos="0" relativeHeight="251704320" behindDoc="0" locked="0" layoutInCell="1" allowOverlap="1">
                <wp:simplePos x="0" y="0"/>
                <wp:positionH relativeFrom="column">
                  <wp:posOffset>4867275</wp:posOffset>
                </wp:positionH>
                <wp:positionV relativeFrom="paragraph">
                  <wp:posOffset>2483485</wp:posOffset>
                </wp:positionV>
                <wp:extent cx="685800" cy="276225"/>
                <wp:effectExtent l="0" t="0" r="19050" b="28575"/>
                <wp:wrapNone/>
                <wp:docPr id="206" name="矩形 206"/>
                <wp:cNvGraphicFramePr/>
                <a:graphic xmlns:a="http://schemas.openxmlformats.org/drawingml/2006/main">
                  <a:graphicData uri="http://schemas.microsoft.com/office/word/2010/wordprocessingShape">
                    <wps:wsp>
                      <wps:cNvSpPr/>
                      <wps:spPr>
                        <a:xfrm>
                          <a:off x="0" y="0"/>
                          <a:ext cx="685800"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综合管理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3.25pt;margin-top:195.55pt;height:21.75pt;width:54pt;z-index:251704320;v-text-anchor:middle;mso-width-relative:page;mso-height-relative:page;" fillcolor="#E7E6E6 [3214]" filled="t" stroked="t" coordsize="21600,21600" o:gfxdata="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a+t7Z9cAAAALAQAADwAAAAAAAAABACAAAAAiAAAAZHJzL2Rvd25y&#10;ZXYueG1sUEsBAhQAFAAAAAgAh07iQB4bxORxAgAA1gQAAA4AAAAAAAAAAQAgAAAAJgEAAGRycy9l&#10;Mm9Eb2MueG1sUEsFBgAAAAAGAAYAWQEAAAkGA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综合管理</w:t>
                      </w:r>
                    </w:p>
                  </w:txbxContent>
                </v:textbox>
              </v:rect>
            </w:pict>
          </mc:Fallback>
        </mc:AlternateContent>
      </w:r>
      <w:r>
        <w:rPr>
          <w:rFonts w:hint="eastAsia"/>
        </w:rPr>
        <mc:AlternateContent>
          <mc:Choice Requires="wps">
            <w:drawing>
              <wp:anchor distT="0" distB="0" distL="114300" distR="114300" simplePos="0" relativeHeight="251705344" behindDoc="0" locked="0" layoutInCell="1" allowOverlap="1">
                <wp:simplePos x="0" y="0"/>
                <wp:positionH relativeFrom="column">
                  <wp:posOffset>1247775</wp:posOffset>
                </wp:positionH>
                <wp:positionV relativeFrom="paragraph">
                  <wp:posOffset>2778760</wp:posOffset>
                </wp:positionV>
                <wp:extent cx="4371975" cy="504825"/>
                <wp:effectExtent l="0" t="0" r="28575" b="28575"/>
                <wp:wrapNone/>
                <wp:docPr id="208" name="矩形 208"/>
                <wp:cNvGraphicFramePr/>
                <a:graphic xmlns:a="http://schemas.openxmlformats.org/drawingml/2006/main">
                  <a:graphicData uri="http://schemas.microsoft.com/office/word/2010/wordprocessingShape">
                    <wps:wsp>
                      <wps:cNvSpPr/>
                      <wps:spPr>
                        <a:xfrm>
                          <a:off x="0" y="0"/>
                          <a:ext cx="4371975" cy="504825"/>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8.25pt;margin-top:218.8pt;height:39.75pt;width:344.25pt;z-index:251705344;v-text-anchor:middle;mso-width-relative:page;mso-height-relative:page;" fillcolor="#B5D5A7 [3536]" filled="t" stroked="t" coordsize="21600,21600" o:gfxdata="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DCbdHfZAAAACwEAAA8AAAAAAAAAAQAgAAAAIgAAAGRycy9k&#10;b3ducmV2LnhtbFBLAQIUABQAAAAIAIdO4kAjMi2U5QIAAFYGAAAOAAAAAAAAAAEAIAAAACgBAABk&#10;cnMvZTJvRG9jLnhtbFBLBQYAAAAABgAGAFkBAAB/BgAAA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rect>
            </w:pict>
          </mc:Fallback>
        </mc:AlternateContent>
      </w:r>
      <w:r>
        <w:rPr>
          <w:rFonts w:hint="eastAsia"/>
        </w:rPr>
        <mc:AlternateContent>
          <mc:Choice Requires="wps">
            <w:drawing>
              <wp:anchor distT="0" distB="0" distL="114300" distR="114300" simplePos="0" relativeHeight="251706368" behindDoc="0" locked="0" layoutInCell="1" allowOverlap="1">
                <wp:simplePos x="0" y="0"/>
                <wp:positionH relativeFrom="column">
                  <wp:posOffset>1333500</wp:posOffset>
                </wp:positionH>
                <wp:positionV relativeFrom="paragraph">
                  <wp:posOffset>2774950</wp:posOffset>
                </wp:positionV>
                <wp:extent cx="685800" cy="276225"/>
                <wp:effectExtent l="0" t="0" r="19050" b="28575"/>
                <wp:wrapNone/>
                <wp:docPr id="212" name="矩形 212"/>
                <wp:cNvGraphicFramePr/>
                <a:graphic xmlns:a="http://schemas.openxmlformats.org/drawingml/2006/main">
                  <a:graphicData uri="http://schemas.microsoft.com/office/word/2010/wordprocessingShape">
                    <wps:wsp>
                      <wps:cNvSpPr/>
                      <wps:spPr>
                        <a:xfrm>
                          <a:off x="0" y="0"/>
                          <a:ext cx="685800"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需求方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pt;margin-top:218.5pt;height:21.75pt;width:54pt;z-index:251706368;v-text-anchor:middle;mso-width-relative:page;mso-height-relative:page;" fillcolor="#E7E6E6 [3214]" filled="t" stroked="t" coordsize="21600,21600" o:gfxdata="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ieM6OtcAAAALAQAADwAAAAAAAAABACAAAAAiAAAAZHJzL2Rvd25y&#10;ZXYueG1sUEsBAhQAFAAAAAgAh07iQCwIBG1xAgAA1gQAAA4AAAAAAAAAAQAgAAAAJgEAAGRycy9l&#10;Mm9Eb2MueG1sUEsFBgAAAAAGAAYAWQEAAAkGA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需求方</w:t>
                      </w:r>
                    </w:p>
                  </w:txbxContent>
                </v:textbox>
              </v:rect>
            </w:pict>
          </mc:Fallback>
        </mc:AlternateContent>
      </w:r>
      <w:r>
        <w:rPr>
          <w:rFonts w:hint="eastAsia"/>
        </w:rPr>
        <mc:AlternateContent>
          <mc:Choice Requires="wps">
            <w:drawing>
              <wp:anchor distT="0" distB="0" distL="114300" distR="114300" simplePos="0" relativeHeight="251707392" behindDoc="0" locked="0" layoutInCell="1" allowOverlap="1">
                <wp:simplePos x="0" y="0"/>
                <wp:positionH relativeFrom="column">
                  <wp:posOffset>2228215</wp:posOffset>
                </wp:positionH>
                <wp:positionV relativeFrom="paragraph">
                  <wp:posOffset>2773680</wp:posOffset>
                </wp:positionV>
                <wp:extent cx="790575" cy="276225"/>
                <wp:effectExtent l="0" t="0" r="28575" b="28575"/>
                <wp:wrapNone/>
                <wp:docPr id="213" name="矩形 213"/>
                <wp:cNvGraphicFramePr/>
                <a:graphic xmlns:a="http://schemas.openxmlformats.org/drawingml/2006/main">
                  <a:graphicData uri="http://schemas.microsoft.com/office/word/2010/wordprocessingShape">
                    <wps:wsp>
                      <wps:cNvSpPr/>
                      <wps:spPr>
                        <a:xfrm>
                          <a:off x="0" y="0"/>
                          <a:ext cx="790575"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服务提供商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5.45pt;margin-top:218.4pt;height:21.75pt;width:62.25pt;z-index:251707392;v-text-anchor:middle;mso-width-relative:page;mso-height-relative:page;" fillcolor="#E7E6E6 [3214]" filled="t" stroked="t" coordsize="21600,21600" o:gfxdata="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yDWnhdgAAAALAQAADwAAAAAAAAABACAAAAAiAAAAZHJzL2Rv&#10;d25yZXYueG1sUEsBAhQAFAAAAAgAh07iQGysi91zAgAA1gQAAA4AAAAAAAAAAQAgAAAAJwEAAGRy&#10;cy9lMm9Eb2MueG1sUEsFBgAAAAAGAAYAWQEAAAwGA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服务提供商</w:t>
                      </w:r>
                    </w:p>
                  </w:txbxContent>
                </v:textbox>
              </v:rect>
            </w:pict>
          </mc:Fallback>
        </mc:AlternateContent>
      </w:r>
      <w:r>
        <w:rPr>
          <w:rFonts w:hint="eastAsia"/>
        </w:rPr>
        <mc:AlternateContent>
          <mc:Choice Requires="wps">
            <w:drawing>
              <wp:anchor distT="0" distB="0" distL="114300" distR="114300" simplePos="0" relativeHeight="251708416" behindDoc="0" locked="0" layoutInCell="1" allowOverlap="1">
                <wp:simplePos x="0" y="0"/>
                <wp:positionH relativeFrom="column">
                  <wp:posOffset>3133725</wp:posOffset>
                </wp:positionH>
                <wp:positionV relativeFrom="paragraph">
                  <wp:posOffset>2773680</wp:posOffset>
                </wp:positionV>
                <wp:extent cx="800100" cy="276225"/>
                <wp:effectExtent l="0" t="0" r="19050" b="28575"/>
                <wp:wrapNone/>
                <wp:docPr id="214" name="矩形 214"/>
                <wp:cNvGraphicFramePr/>
                <a:graphic xmlns:a="http://schemas.openxmlformats.org/drawingml/2006/main">
                  <a:graphicData uri="http://schemas.microsoft.com/office/word/2010/wordprocessingShape">
                    <wps:wsp>
                      <wps:cNvSpPr/>
                      <wps:spPr>
                        <a:xfrm>
                          <a:off x="0" y="0"/>
                          <a:ext cx="800100"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 xml:space="preserve">平台运营方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75pt;margin-top:218.4pt;height:21.75pt;width:63pt;z-index:251708416;v-text-anchor:middle;mso-width-relative:page;mso-height-relative:page;" fillcolor="#E7E6E6 [3214]" filled="t" stroked="t" coordsize="21600,21600" o:gfxdata="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mQwzk1gAAAAsBAAAPAAAAAAAAAAEAIAAAACIAAABkcnMvZG93bnJldi54&#10;bWxQSwECFAAUAAAACACHTuJAPDmvGW4CAADWBAAADgAAAAAAAAABACAAAAAlAQAAZHJzL2Uyb0Rv&#10;Yy54bWxQSwUGAAAAAAYABgBZAQAABQY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 xml:space="preserve">平台运营方 </w:t>
                      </w:r>
                    </w:p>
                  </w:txbxContent>
                </v:textbox>
              </v:rect>
            </w:pict>
          </mc:Fallback>
        </mc:AlternateContent>
      </w:r>
      <w:r>
        <w:rPr>
          <w:rFonts w:hint="eastAsia"/>
        </w:rPr>
        <mc:AlternateContent>
          <mc:Choice Requires="wps">
            <w:drawing>
              <wp:anchor distT="0" distB="0" distL="114300" distR="114300" simplePos="0" relativeHeight="251709440" behindDoc="0" locked="0" layoutInCell="1" allowOverlap="1">
                <wp:simplePos x="0" y="0"/>
                <wp:positionH relativeFrom="column">
                  <wp:posOffset>4010025</wp:posOffset>
                </wp:positionH>
                <wp:positionV relativeFrom="paragraph">
                  <wp:posOffset>2774950</wp:posOffset>
                </wp:positionV>
                <wp:extent cx="685800" cy="276225"/>
                <wp:effectExtent l="0" t="0" r="19050" b="28575"/>
                <wp:wrapNone/>
                <wp:docPr id="215" name="矩形 215"/>
                <wp:cNvGraphicFramePr/>
                <a:graphic xmlns:a="http://schemas.openxmlformats.org/drawingml/2006/main">
                  <a:graphicData uri="http://schemas.microsoft.com/office/word/2010/wordprocessingShape">
                    <wps:wsp>
                      <wps:cNvSpPr/>
                      <wps:spPr>
                        <a:xfrm>
                          <a:off x="0" y="0"/>
                          <a:ext cx="685800"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企业用户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5.75pt;margin-top:218.5pt;height:21.75pt;width:54pt;z-index:251709440;v-text-anchor:middle;mso-width-relative:page;mso-height-relative:page;" fillcolor="#E7E6E6 [3214]" filled="t" stroked="t" coordsize="21600,21600" o:gfxdata="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XMF2BNYAAAALAQAADwAAAAAAAAABACAAAAAiAAAAZHJzL2Rvd25yZXYu&#10;eG1sUEsBAhQAFAAAAAgAh07iQKV3vtFvAgAA1gQAAA4AAAAAAAAAAQAgAAAAJQEAAGRycy9lMm9E&#10;b2MueG1sUEsFBgAAAAAGAAYAWQEAAAYGA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企业用户</w:t>
                      </w:r>
                    </w:p>
                  </w:txbxContent>
                </v:textbox>
              </v:rect>
            </w:pict>
          </mc:Fallback>
        </mc:AlternateContent>
      </w:r>
      <w:r>
        <w:rPr>
          <w:rFonts w:hint="eastAsia"/>
        </w:rPr>
        <mc:AlternateContent>
          <mc:Choice Requires="wps">
            <w:drawing>
              <wp:anchor distT="0" distB="0" distL="114300" distR="114300" simplePos="0" relativeHeight="251710464" behindDoc="0" locked="0" layoutInCell="1" allowOverlap="1">
                <wp:simplePos x="0" y="0"/>
                <wp:positionH relativeFrom="column">
                  <wp:posOffset>4876800</wp:posOffset>
                </wp:positionH>
                <wp:positionV relativeFrom="paragraph">
                  <wp:posOffset>2774950</wp:posOffset>
                </wp:positionV>
                <wp:extent cx="685800" cy="276225"/>
                <wp:effectExtent l="0" t="0" r="19050" b="28575"/>
                <wp:wrapNone/>
                <wp:docPr id="216" name="矩形 216"/>
                <wp:cNvGraphicFramePr/>
                <a:graphic xmlns:a="http://schemas.openxmlformats.org/drawingml/2006/main">
                  <a:graphicData uri="http://schemas.microsoft.com/office/word/2010/wordprocessingShape">
                    <wps:wsp>
                      <wps:cNvSpPr/>
                      <wps:spPr>
                        <a:xfrm>
                          <a:off x="0" y="0"/>
                          <a:ext cx="685800"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个人用户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4pt;margin-top:218.5pt;height:21.75pt;width:54pt;z-index:251710464;v-text-anchor:middle;mso-width-relative:page;mso-height-relative:page;" fillcolor="#E7E6E6 [3214]" filled="t" stroked="t" coordsize="21600,21600" o:gfxdata="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W4tGetcAAAALAQAADwAAAAAAAAABACAAAAAiAAAAZHJzL2Rvd25y&#10;ZXYueG1sUEsBAhQAFAAAAAgAh07iQCCaSpBxAgAA1gQAAA4AAAAAAAAAAQAgAAAAJgEAAGRycy9l&#10;Mm9Eb2MueG1sUEsFBgAAAAAGAAYAWQEAAAkGA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个人用户</w:t>
                      </w:r>
                    </w:p>
                  </w:txbxContent>
                </v:textbox>
              </v:rect>
            </w:pict>
          </mc:Fallback>
        </mc:AlternateContent>
      </w:r>
      <w:r>
        <w:rPr>
          <w:rFonts w:hint="eastAsia"/>
        </w:rPr>
        <mc:AlternateContent>
          <mc:Choice Requires="wps">
            <w:drawing>
              <wp:anchor distT="0" distB="0" distL="114300" distR="114300" simplePos="0" relativeHeight="251711488" behindDoc="0" locked="0" layoutInCell="1" allowOverlap="1">
                <wp:simplePos x="0" y="0"/>
                <wp:positionH relativeFrom="column">
                  <wp:posOffset>1247775</wp:posOffset>
                </wp:positionH>
                <wp:positionV relativeFrom="paragraph">
                  <wp:posOffset>3083560</wp:posOffset>
                </wp:positionV>
                <wp:extent cx="4371975" cy="504825"/>
                <wp:effectExtent l="0" t="0" r="28575" b="28575"/>
                <wp:wrapNone/>
                <wp:docPr id="219" name="矩形 219"/>
                <wp:cNvGraphicFramePr/>
                <a:graphic xmlns:a="http://schemas.openxmlformats.org/drawingml/2006/main">
                  <a:graphicData uri="http://schemas.microsoft.com/office/word/2010/wordprocessingShape">
                    <wps:wsp>
                      <wps:cNvSpPr/>
                      <wps:spPr>
                        <a:xfrm>
                          <a:off x="0" y="0"/>
                          <a:ext cx="4371975" cy="504825"/>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8.25pt;margin-top:242.8pt;height:39.75pt;width:344.25pt;z-index:251711488;v-text-anchor:middle;mso-width-relative:page;mso-height-relative:page;" fillcolor="#B5D5A7 [3536]" filled="t" stroked="t" coordsize="21600,21600" o:gfxdata="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BHdfd7YAAAACwEAAA8AAAAAAAAAAQAgAAAAIgAAAGRycy9k&#10;b3ducmV2LnhtbFBLAQIUABQAAAAIAIdO4kA2oWrM5gIAAFYGAAAOAAAAAAAAAAEAIAAAACcBAABk&#10;cnMvZTJvRG9jLnhtbFBLBQYAAAAABgAGAFkBAAB/BgAAA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rect>
            </w:pict>
          </mc:Fallback>
        </mc:AlternateContent>
      </w:r>
      <w:r>
        <w:rPr>
          <w:rFonts w:hint="eastAsia"/>
        </w:rPr>
        <mc:AlternateContent>
          <mc:Choice Requires="wps">
            <w:drawing>
              <wp:anchor distT="0" distB="0" distL="114300" distR="114300" simplePos="0" relativeHeight="251712512" behindDoc="0" locked="0" layoutInCell="1" allowOverlap="1">
                <wp:simplePos x="0" y="0"/>
                <wp:positionH relativeFrom="column">
                  <wp:posOffset>1323975</wp:posOffset>
                </wp:positionH>
                <wp:positionV relativeFrom="paragraph">
                  <wp:posOffset>3199765</wp:posOffset>
                </wp:positionV>
                <wp:extent cx="685800" cy="276225"/>
                <wp:effectExtent l="0" t="0" r="19050" b="28575"/>
                <wp:wrapNone/>
                <wp:docPr id="220" name="矩形 220"/>
                <wp:cNvGraphicFramePr/>
                <a:graphic xmlns:a="http://schemas.openxmlformats.org/drawingml/2006/main">
                  <a:graphicData uri="http://schemas.microsoft.com/office/word/2010/wordprocessingShape">
                    <wps:wsp>
                      <wps:cNvSpPr/>
                      <wps:spPr>
                        <a:xfrm>
                          <a:off x="0" y="0"/>
                          <a:ext cx="685800"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管理制度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25pt;margin-top:251.95pt;height:21.75pt;width:54pt;z-index:251712512;v-text-anchor:middle;mso-width-relative:page;mso-height-relative:page;" fillcolor="#E7E6E6 [3214]" filled="t" stroked="t" coordsize="21600,21600" o:gfxdata="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jMVz01wAAAAsBAAAPAAAAAAAAAAEAIAAAACIAAABkcnMvZG93bnJl&#10;di54bWxQSwECFAAUAAAACACHTuJAaMIwjnACAADWBAAADgAAAAAAAAABACAAAAAmAQAAZHJzL2Uy&#10;b0RvYy54bWxQSwUGAAAAAAYABgBZAQAACAY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管理制度</w:t>
                      </w:r>
                    </w:p>
                  </w:txbxContent>
                </v:textbox>
              </v:rect>
            </w:pict>
          </mc:Fallback>
        </mc:AlternateContent>
      </w:r>
      <w:r>
        <w:rPr>
          <w:rFonts w:hint="eastAsia"/>
        </w:rPr>
        <mc:AlternateContent>
          <mc:Choice Requires="wps">
            <w:drawing>
              <wp:anchor distT="0" distB="0" distL="114300" distR="114300" simplePos="0" relativeHeight="251713536" behindDoc="0" locked="0" layoutInCell="1" allowOverlap="1">
                <wp:simplePos x="0" y="0"/>
                <wp:positionH relativeFrom="column">
                  <wp:posOffset>2218690</wp:posOffset>
                </wp:positionH>
                <wp:positionV relativeFrom="paragraph">
                  <wp:posOffset>3198495</wp:posOffset>
                </wp:positionV>
                <wp:extent cx="790575" cy="276225"/>
                <wp:effectExtent l="0" t="0" r="28575" b="28575"/>
                <wp:wrapNone/>
                <wp:docPr id="221" name="矩形 221"/>
                <wp:cNvGraphicFramePr/>
                <a:graphic xmlns:a="http://schemas.openxmlformats.org/drawingml/2006/main">
                  <a:graphicData uri="http://schemas.microsoft.com/office/word/2010/wordprocessingShape">
                    <wps:wsp>
                      <wps:cNvSpPr/>
                      <wps:spPr>
                        <a:xfrm>
                          <a:off x="0" y="0"/>
                          <a:ext cx="790575"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业务规范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4.7pt;margin-top:251.85pt;height:21.75pt;width:62.25pt;z-index:251713536;v-text-anchor:middle;mso-width-relative:page;mso-height-relative:page;" fillcolor="#E7E6E6 [3214]" filled="t" stroked="t" coordsize="21600,21600" o:gfxdata="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WSL/DYAAAACwEAAA8AAAAAAAAAAQAgAAAAIgAAAGRycy9kb3du&#10;cmV2LnhtbFBLAQIUABQAAAAIAIdO4kAoZr8+cQIAANYEAAAOAAAAAAAAAAEAIAAAACcBAABkcnMv&#10;ZTJvRG9jLnhtbFBLBQYAAAAABgAGAFkBAAAKBg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业务规范</w:t>
                      </w:r>
                    </w:p>
                  </w:txbxContent>
                </v:textbox>
              </v:rect>
            </w:pict>
          </mc:Fallback>
        </mc:AlternateContent>
      </w:r>
      <w:r>
        <w:rPr>
          <w:rFonts w:hint="eastAsia"/>
        </w:rPr>
        <mc:AlternateContent>
          <mc:Choice Requires="wps">
            <w:drawing>
              <wp:anchor distT="0" distB="0" distL="114300" distR="114300" simplePos="0" relativeHeight="251714560" behindDoc="0" locked="0" layoutInCell="1" allowOverlap="1">
                <wp:simplePos x="0" y="0"/>
                <wp:positionH relativeFrom="column">
                  <wp:posOffset>3124200</wp:posOffset>
                </wp:positionH>
                <wp:positionV relativeFrom="paragraph">
                  <wp:posOffset>3198495</wp:posOffset>
                </wp:positionV>
                <wp:extent cx="800100" cy="276225"/>
                <wp:effectExtent l="0" t="0" r="19050" b="28575"/>
                <wp:wrapNone/>
                <wp:docPr id="222" name="矩形 222"/>
                <wp:cNvGraphicFramePr/>
                <a:graphic xmlns:a="http://schemas.openxmlformats.org/drawingml/2006/main">
                  <a:graphicData uri="http://schemas.microsoft.com/office/word/2010/wordprocessingShape">
                    <wps:wsp>
                      <wps:cNvSpPr/>
                      <wps:spPr>
                        <a:xfrm>
                          <a:off x="0" y="0"/>
                          <a:ext cx="800100"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 xml:space="preserve">培训体系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pt;margin-top:251.85pt;height:21.75pt;width:63pt;z-index:251714560;v-text-anchor:middle;mso-width-relative:page;mso-height-relative:page;" fillcolor="#E7E6E6 [3214]" filled="t" stroked="t" coordsize="21600,21600" o:gfxdata="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GJueObYAAAACwEAAA8AAAAAAAAAAQAgAAAAIgAAAGRycy9kb3ducmV2&#10;LnhtbFBLAQIUABQAAAAIAIdO4kB0YdUHbgIAANYEAAAOAAAAAAAAAAEAIAAAACcBAABkcnMvZTJv&#10;RG9jLnhtbFBLBQYAAAAABgAGAFkBAAAHBg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 xml:space="preserve">培训体系 </w:t>
                      </w:r>
                    </w:p>
                  </w:txbxContent>
                </v:textbox>
              </v:rect>
            </w:pict>
          </mc:Fallback>
        </mc:AlternateContent>
      </w:r>
      <w:r>
        <w:rPr>
          <w:rFonts w:hint="eastAsia"/>
        </w:rPr>
        <mc:AlternateContent>
          <mc:Choice Requires="wps">
            <w:drawing>
              <wp:anchor distT="0" distB="0" distL="114300" distR="114300" simplePos="0" relativeHeight="251715584" behindDoc="0" locked="0" layoutInCell="1" allowOverlap="1">
                <wp:simplePos x="0" y="0"/>
                <wp:positionH relativeFrom="column">
                  <wp:posOffset>4000500</wp:posOffset>
                </wp:positionH>
                <wp:positionV relativeFrom="paragraph">
                  <wp:posOffset>3199765</wp:posOffset>
                </wp:positionV>
                <wp:extent cx="685800" cy="276225"/>
                <wp:effectExtent l="0" t="0" r="19050" b="28575"/>
                <wp:wrapNone/>
                <wp:docPr id="223" name="矩形 223"/>
                <wp:cNvGraphicFramePr/>
                <a:graphic xmlns:a="http://schemas.openxmlformats.org/drawingml/2006/main">
                  <a:graphicData uri="http://schemas.microsoft.com/office/word/2010/wordprocessingShape">
                    <wps:wsp>
                      <wps:cNvSpPr/>
                      <wps:spPr>
                        <a:xfrm>
                          <a:off x="0" y="0"/>
                          <a:ext cx="685800"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技术保障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5pt;margin-top:251.95pt;height:21.75pt;width:54pt;z-index:251715584;v-text-anchor:middle;mso-width-relative:page;mso-height-relative:page;" fillcolor="#E7E6E6 [3214]" filled="t" stroked="t" coordsize="21600,21600" o:gfxdata="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m9IP9cAAAALAQAADwAAAAAAAAABACAAAAAiAAAAZHJzL2Rvd25y&#10;ZXYueG1sUEsBAhQAFAAAAAgAh07iQO0vxM9xAgAA1gQAAA4AAAAAAAAAAQAgAAAAJgEAAGRycy9l&#10;Mm9Eb2MueG1sUEsFBgAAAAAGAAYAWQEAAAkGA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技术保障</w:t>
                      </w:r>
                    </w:p>
                  </w:txbxContent>
                </v:textbox>
              </v:rect>
            </w:pict>
          </mc:Fallback>
        </mc:AlternateContent>
      </w:r>
      <w:r>
        <w:rPr>
          <w:rFonts w:hint="eastAsia"/>
        </w:rPr>
        <mc:AlternateContent>
          <mc:Choice Requires="wps">
            <w:drawing>
              <wp:anchor distT="0" distB="0" distL="114300" distR="114300" simplePos="0" relativeHeight="251716608" behindDoc="0" locked="0" layoutInCell="1" allowOverlap="1">
                <wp:simplePos x="0" y="0"/>
                <wp:positionH relativeFrom="column">
                  <wp:posOffset>4867275</wp:posOffset>
                </wp:positionH>
                <wp:positionV relativeFrom="paragraph">
                  <wp:posOffset>3199765</wp:posOffset>
                </wp:positionV>
                <wp:extent cx="685800" cy="276225"/>
                <wp:effectExtent l="0" t="0" r="19050" b="28575"/>
                <wp:wrapNone/>
                <wp:docPr id="224" name="矩形 224"/>
                <wp:cNvGraphicFramePr/>
                <a:graphic xmlns:a="http://schemas.openxmlformats.org/drawingml/2006/main">
                  <a:graphicData uri="http://schemas.microsoft.com/office/word/2010/wordprocessingShape">
                    <wps:wsp>
                      <wps:cNvSpPr/>
                      <wps:spPr>
                        <a:xfrm>
                          <a:off x="0" y="0"/>
                          <a:ext cx="685800" cy="276225"/>
                        </a:xfrm>
                        <a:prstGeom prst="rect">
                          <a:avLst/>
                        </a:prstGeom>
                        <a:solidFill>
                          <a:schemeClr val="bg2"/>
                        </a:solid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服务资源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3.25pt;margin-top:251.95pt;height:21.75pt;width:54pt;z-index:251716608;v-text-anchor:middle;mso-width-relative:page;mso-height-relative:page;" fillcolor="#E7E6E6 [3214]" filled="t" stroked="t" coordsize="21600,21600" o:gfxdata="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BL0Tc1wAAAAsBAAAPAAAAAAAAAAEAIAAAACIAAABkcnMvZG93bnJl&#10;di54bWxQSwECFAAUAAAACACHTuJAZFB+c3ACAADWBAAADgAAAAAAAAABACAAAAAmAQAAZHJzL2Uy&#10;b0RvYy54bWxQSwUGAAAAAAYABgBZAQAACAYAAAAA&#10;">
                <v:fill on="t" focussize="0,0"/>
                <v:stroke weight="1pt" color="#7C7C7C [2406]"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服务资源</w:t>
                      </w:r>
                    </w:p>
                  </w:txbxContent>
                </v:textbox>
              </v:rect>
            </w:pict>
          </mc:Fallback>
        </mc:AlternateContent>
      </w:r>
    </w:p>
    <w:p>
      <w:pPr>
        <w:ind w:firstLine="400"/>
        <w:jc w:val="left"/>
        <w:rPr>
          <w:rFonts w:asciiTheme="minorEastAsia" w:hAnsiTheme="minorEastAsia"/>
          <w:szCs w:val="24"/>
        </w:rPr>
      </w:pPr>
    </w:p>
    <w:p>
      <w:pPr>
        <w:ind w:firstLine="400"/>
        <w:jc w:val="left"/>
        <w:rPr>
          <w:rFonts w:asciiTheme="minorEastAsia" w:hAnsiTheme="minorEastAsia"/>
          <w:szCs w:val="24"/>
        </w:rPr>
      </w:pPr>
    </w:p>
    <w:p>
      <w:pPr>
        <w:ind w:firstLine="400"/>
        <w:jc w:val="left"/>
        <w:rPr>
          <w:rFonts w:asciiTheme="minorEastAsia" w:hAnsiTheme="minorEastAsia"/>
          <w:szCs w:val="24"/>
        </w:rPr>
      </w:pPr>
    </w:p>
    <w:p>
      <w:pPr>
        <w:ind w:firstLine="400"/>
        <w:jc w:val="left"/>
        <w:rPr>
          <w:rFonts w:asciiTheme="minorEastAsia" w:hAnsiTheme="minorEastAsia"/>
          <w:szCs w:val="24"/>
        </w:rPr>
      </w:pPr>
    </w:p>
    <w:p>
      <w:pPr>
        <w:ind w:firstLine="400"/>
        <w:jc w:val="left"/>
        <w:rPr>
          <w:rFonts w:asciiTheme="minorEastAsia" w:hAnsiTheme="minorEastAsia"/>
          <w:szCs w:val="24"/>
        </w:rPr>
      </w:pPr>
    </w:p>
    <w:p>
      <w:pPr>
        <w:ind w:firstLine="400"/>
        <w:jc w:val="left"/>
        <w:rPr>
          <w:rFonts w:asciiTheme="minorEastAsia" w:hAnsiTheme="minorEastAsia"/>
          <w:szCs w:val="24"/>
        </w:rPr>
      </w:pPr>
    </w:p>
    <w:p>
      <w:pPr>
        <w:ind w:firstLine="400"/>
        <w:jc w:val="left"/>
        <w:rPr>
          <w:rFonts w:asciiTheme="minorEastAsia" w:hAnsiTheme="minorEastAsia"/>
          <w:szCs w:val="24"/>
        </w:rPr>
      </w:pPr>
    </w:p>
    <w:p>
      <w:pPr>
        <w:ind w:firstLine="400"/>
        <w:jc w:val="left"/>
        <w:rPr>
          <w:rFonts w:asciiTheme="minorEastAsia" w:hAnsiTheme="minorEastAsia"/>
          <w:szCs w:val="24"/>
        </w:rPr>
      </w:pPr>
    </w:p>
    <w:p>
      <w:pPr>
        <w:ind w:firstLine="400"/>
        <w:jc w:val="left"/>
        <w:rPr>
          <w:rFonts w:asciiTheme="minorEastAsia" w:hAnsiTheme="minorEastAsia"/>
          <w:szCs w:val="24"/>
        </w:rPr>
      </w:pPr>
    </w:p>
    <w:p>
      <w:pPr>
        <w:ind w:firstLine="400"/>
        <w:jc w:val="left"/>
        <w:rPr>
          <w:rFonts w:asciiTheme="minorEastAsia" w:hAnsiTheme="minorEastAsia"/>
          <w:szCs w:val="24"/>
        </w:rPr>
      </w:pPr>
    </w:p>
    <w:p>
      <w:pPr>
        <w:ind w:firstLine="400"/>
        <w:jc w:val="left"/>
        <w:rPr>
          <w:rFonts w:asciiTheme="minorEastAsia" w:hAnsiTheme="minorEastAsia"/>
          <w:szCs w:val="24"/>
        </w:rPr>
      </w:pPr>
    </w:p>
    <w:p>
      <w:pPr>
        <w:ind w:firstLine="560"/>
        <w:jc w:val="left"/>
        <w:rPr>
          <w:rFonts w:asciiTheme="minorEastAsia" w:hAnsiTheme="minorEastAsia"/>
          <w:szCs w:val="24"/>
        </w:rPr>
      </w:pPr>
    </w:p>
    <w:p>
      <w:pPr>
        <w:ind w:firstLine="560"/>
        <w:rPr>
          <w:rFonts w:asciiTheme="minorEastAsia" w:hAnsiTheme="minorEastAsia"/>
          <w:color w:val="FF0000"/>
          <w:szCs w:val="24"/>
        </w:rPr>
      </w:pPr>
      <w:r>
        <w:rPr>
          <w:rFonts w:hint="eastAsia" w:asciiTheme="minorEastAsia" w:hAnsiTheme="minorEastAsia"/>
          <w:color w:val="FF0000"/>
          <w:szCs w:val="24"/>
        </w:rPr>
        <w:t>服务对象和渠道：服务对象主要是指平台产品所服务的对象人群；而服务渠道主要包括电脑PC端，手机端，呼叫中心（服务热线），后期或会拓展更多的企业自助终端等渠道。</w:t>
      </w:r>
    </w:p>
    <w:p>
      <w:pPr>
        <w:ind w:firstLine="560"/>
        <w:rPr>
          <w:rFonts w:asciiTheme="minorEastAsia" w:hAnsiTheme="minorEastAsia"/>
          <w:color w:val="FF0000"/>
          <w:szCs w:val="24"/>
        </w:rPr>
      </w:pPr>
      <w:r>
        <w:rPr>
          <w:rFonts w:hint="eastAsia" w:asciiTheme="minorEastAsia" w:hAnsiTheme="minorEastAsia"/>
          <w:color w:val="FF0000"/>
          <w:szCs w:val="24"/>
        </w:rPr>
        <w:t>服务内容：主要是指平台所涉及的几大服务类型，初期将会分为六大类。包括：电子商务，政务服务，公共服务，信息服务，政企沟通，商家评级。其大分类下的子分类仍有很多项目待拓展，上图仅为参考。</w:t>
      </w:r>
    </w:p>
    <w:p>
      <w:pPr>
        <w:ind w:firstLine="560"/>
        <w:rPr>
          <w:rFonts w:asciiTheme="minorEastAsia" w:hAnsiTheme="minorEastAsia"/>
          <w:color w:val="FF0000"/>
          <w:szCs w:val="24"/>
        </w:rPr>
      </w:pPr>
      <w:r>
        <w:rPr>
          <w:rFonts w:hint="eastAsia" w:asciiTheme="minorEastAsia" w:hAnsiTheme="minorEastAsia"/>
          <w:color w:val="FF0000"/>
          <w:szCs w:val="24"/>
        </w:rPr>
        <w:t>运营服务平台：主要是指为运营团队提供的，能够协助平台正常运作的后台操作系统。包括：用户管理，内容管理，CRM，支付管理，综合管理等其他项目。运营服务平台也将会根据具体业务的拓展不断丰富和完善。</w:t>
      </w:r>
    </w:p>
    <w:p>
      <w:pPr>
        <w:ind w:firstLine="560"/>
        <w:rPr>
          <w:rFonts w:asciiTheme="minorEastAsia" w:hAnsiTheme="minorEastAsia"/>
          <w:color w:val="FF0000"/>
          <w:szCs w:val="24"/>
        </w:rPr>
      </w:pPr>
      <w:r>
        <w:rPr>
          <w:rFonts w:hint="eastAsia" w:asciiTheme="minorEastAsia" w:hAnsiTheme="minorEastAsia"/>
          <w:color w:val="FF0000"/>
          <w:szCs w:val="24"/>
        </w:rPr>
        <w:t>运营参与者：上一章节已有说明，主要是指平台运营方面所涉及的角色对象，包括：需求方，服务提供商，平台运营方，企业用户，个人用户五大类。</w:t>
      </w:r>
    </w:p>
    <w:p>
      <w:pPr>
        <w:ind w:firstLine="560"/>
        <w:rPr>
          <w:rFonts w:asciiTheme="minorEastAsia" w:hAnsiTheme="minorEastAsia"/>
          <w:color w:val="FF0000"/>
          <w:szCs w:val="24"/>
        </w:rPr>
      </w:pPr>
      <w:r>
        <w:rPr>
          <w:rFonts w:hint="eastAsia" w:asciiTheme="minorEastAsia" w:hAnsiTheme="minorEastAsia"/>
          <w:color w:val="FF0000"/>
          <w:szCs w:val="24"/>
        </w:rPr>
        <w:t>运营服务保障：主要是运营工作正常运行所必备的保障体系。包括管理制度，业务规范，培训体系，技术保障，服务资源，还有上图中未列举的可能包括部门协同等方面。</w:t>
      </w:r>
    </w:p>
    <w:p>
      <w:pPr>
        <w:pStyle w:val="4"/>
        <w:rPr>
          <w:color w:val="FF0000"/>
        </w:rPr>
      </w:pPr>
      <w:bookmarkStart w:id="531" w:name="_Toc465379177"/>
      <w:r>
        <w:rPr>
          <w:rFonts w:hint="eastAsia"/>
          <w:color w:val="FF0000"/>
        </w:rPr>
        <w:t>运营流程的描述</w:t>
      </w:r>
      <w:bookmarkEnd w:id="531"/>
    </w:p>
    <w:p>
      <w:pPr>
        <w:ind w:firstLine="560"/>
        <w:rPr>
          <w:rFonts w:asciiTheme="minorEastAsia" w:hAnsiTheme="minorEastAsia"/>
          <w:szCs w:val="24"/>
        </w:rPr>
      </w:pPr>
      <w:r>
        <w:rPr>
          <w:rFonts w:hint="eastAsia" w:asciiTheme="minorEastAsia" w:hAnsiTheme="minorEastAsia"/>
          <w:szCs w:val="24"/>
        </w:rPr>
        <w:t>运营流程，指的是为运营方案的实施人员提供明确的指导方向和操作方法。也就是领导者在制定计划的过程中要考虑到运营流程中可能出现的问题，而制定一份能够将运营战略和人员及结果联在一起的运营方案。</w:t>
      </w:r>
    </w:p>
    <w:p>
      <w:pPr>
        <w:ind w:firstLine="560"/>
        <w:rPr>
          <w:rFonts w:asciiTheme="minorEastAsia" w:hAnsiTheme="minorEastAsia"/>
          <w:szCs w:val="24"/>
        </w:rPr>
      </w:pPr>
      <w:r>
        <w:rPr>
          <w:rFonts w:hint="eastAsia" w:asciiTheme="minorEastAsia" w:hAnsiTheme="minorEastAsia"/>
          <w:szCs w:val="24"/>
        </w:rPr>
        <w:t>下图为一般网站运营流程图：</w:t>
      </w:r>
    </w:p>
    <w:p>
      <w:pPr>
        <w:ind w:firstLine="560"/>
        <w:rPr>
          <w:rFonts w:asciiTheme="minorEastAsia" w:hAnsiTheme="minorEastAsia"/>
          <w:szCs w:val="24"/>
        </w:rPr>
      </w:pPr>
      <w:r>
        <w:rPr>
          <w:rFonts w:asciiTheme="minorEastAsia" w:hAnsiTheme="minorEastAsia"/>
          <w:szCs w:val="24"/>
        </w:rPr>
        <w:drawing>
          <wp:inline distT="0" distB="0" distL="0" distR="0">
            <wp:extent cx="4962525" cy="886777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4962525" cy="8867775"/>
                    </a:xfrm>
                    <a:prstGeom prst="rect">
                      <a:avLst/>
                    </a:prstGeom>
                    <a:noFill/>
                    <a:ln>
                      <a:noFill/>
                    </a:ln>
                  </pic:spPr>
                </pic:pic>
              </a:graphicData>
            </a:graphic>
          </wp:inline>
        </w:drawing>
      </w:r>
    </w:p>
    <w:p>
      <w:pPr>
        <w:ind w:firstLine="560"/>
        <w:rPr>
          <w:rFonts w:asciiTheme="minorEastAsia" w:hAnsiTheme="minorEastAsia"/>
          <w:szCs w:val="24"/>
        </w:rPr>
      </w:pPr>
      <w:r>
        <w:rPr>
          <w:rFonts w:hint="eastAsia" w:asciiTheme="minorEastAsia" w:hAnsiTheme="minorEastAsia"/>
          <w:szCs w:val="24"/>
        </w:rPr>
        <w:t>对于</w:t>
      </w:r>
      <w:r>
        <w:rPr>
          <w:rFonts w:hint="eastAsia" w:asciiTheme="minorEastAsia" w:hAnsiTheme="minorEastAsia"/>
          <w:szCs w:val="24"/>
          <w:lang w:eastAsia="zh-CN"/>
        </w:rPr>
        <w:t>**</w:t>
      </w:r>
      <w:r>
        <w:rPr>
          <w:rFonts w:hint="eastAsia" w:asciiTheme="minorEastAsia" w:hAnsiTheme="minorEastAsia"/>
          <w:szCs w:val="24"/>
        </w:rPr>
        <w:t>平台来说，涉及到运营流程的主要有两大块，分别是首发阶段流程，正式上线后流程。</w:t>
      </w:r>
    </w:p>
    <w:p>
      <w:pPr>
        <w:ind w:firstLine="560"/>
        <w:rPr>
          <w:rFonts w:asciiTheme="minorEastAsia" w:hAnsiTheme="minorEastAsia"/>
          <w:szCs w:val="24"/>
        </w:rPr>
      </w:pPr>
      <w:r>
        <w:rPr>
          <w:rFonts w:hint="eastAsia" w:asciiTheme="minorEastAsia" w:hAnsiTheme="minorEastAsia"/>
          <w:szCs w:val="24"/>
        </w:rPr>
        <w:t>1）首发阶段的流程：</w:t>
      </w:r>
    </w:p>
    <w:p>
      <w:pPr>
        <w:pStyle w:val="96"/>
        <w:numPr>
          <w:ilvl w:val="0"/>
          <w:numId w:val="24"/>
        </w:numPr>
        <w:ind w:firstLine="200" w:firstLineChars="0"/>
        <w:jc w:val="left"/>
        <w:rPr>
          <w:rFonts w:asciiTheme="minorEastAsia" w:hAnsiTheme="minorEastAsia" w:eastAsiaTheme="minorEastAsia"/>
          <w:sz w:val="24"/>
          <w:szCs w:val="24"/>
        </w:rPr>
      </w:pPr>
      <w:r>
        <w:rPr>
          <w:rFonts w:hint="eastAsia"/>
        </w:rPr>
        <mc:AlternateContent>
          <mc:Choice Requires="wps">
            <w:drawing>
              <wp:anchor distT="0" distB="0" distL="114300" distR="114300" simplePos="0" relativeHeight="251717632" behindDoc="0" locked="0" layoutInCell="1" allowOverlap="1">
                <wp:simplePos x="0" y="0"/>
                <wp:positionH relativeFrom="column">
                  <wp:posOffset>323850</wp:posOffset>
                </wp:positionH>
                <wp:positionV relativeFrom="paragraph">
                  <wp:posOffset>8890</wp:posOffset>
                </wp:positionV>
                <wp:extent cx="666750" cy="295275"/>
                <wp:effectExtent l="0" t="0" r="19050" b="28575"/>
                <wp:wrapNone/>
                <wp:docPr id="147" name="矩形 147"/>
                <wp:cNvGraphicFramePr/>
                <a:graphic xmlns:a="http://schemas.openxmlformats.org/drawingml/2006/main">
                  <a:graphicData uri="http://schemas.microsoft.com/office/word/2010/wordprocessingShape">
                    <wps:wsp>
                      <wps:cNvSpPr/>
                      <wps:spPr>
                        <a:xfrm>
                          <a:off x="0" y="0"/>
                          <a:ext cx="666750" cy="295275"/>
                        </a:xfrm>
                        <a:prstGeom prst="rect">
                          <a:avLst/>
                        </a:prstGeom>
                      </wps:spPr>
                      <wps:style>
                        <a:lnRef idx="1">
                          <a:schemeClr val="accent1"/>
                        </a:lnRef>
                        <a:fillRef idx="2">
                          <a:schemeClr val="accent1"/>
                        </a:fillRef>
                        <a:effectRef idx="1">
                          <a:schemeClr val="accent1"/>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商务确认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pt;margin-top:0.7pt;height:23.25pt;width:52.5pt;z-index:251717632;v-text-anchor:middle;mso-width-relative:page;mso-height-relative:page;" fillcolor="#B1CBE9 [3536]" filled="t" stroked="t" coordsize="21600,21600" o:gfxdata="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A3gEqs2AAAAAcBAAAPAAAAAAAAAAEAIAAAACIAAABk&#10;cnMvZG93bnJldi54bWxQSwECFAAUAAAACACHTuJAaIuLH+oCAABgBgAADgAAAAAAAAABACAAAAAn&#10;AQAAZHJzL2Uyb0RvYy54bWxQSwUGAAAAAAYABgBZAQAAgwYAAAAA&#10;">
                <v:fill type="gradient" on="t" color2="#92B9E4 [3376]" colors="0f #B1CBE9;32768f #A3C1E5;65536f #92B9E4" focus="100%" focussize="0,0" rotate="t">
                  <o:fill type="gradientUnscaled" v:ext="backwardCompatible"/>
                </v:fill>
                <v:stroke weight="0.5pt" color="#5B9BD5 [3204]"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商务确认</w:t>
                      </w:r>
                    </w:p>
                  </w:txbxContent>
                </v:textbox>
              </v:rect>
            </w:pict>
          </mc:Fallback>
        </mc:AlternateContent>
      </w:r>
      <w:r>
        <w:rPr>
          <w:rFonts w:hint="eastAsia"/>
        </w:rPr>
        <mc:AlternateContent>
          <mc:Choice Requires="wps">
            <w:drawing>
              <wp:anchor distT="0" distB="0" distL="114300" distR="114300" simplePos="0" relativeHeight="251718656" behindDoc="0" locked="0" layoutInCell="1" allowOverlap="1">
                <wp:simplePos x="0" y="0"/>
                <wp:positionH relativeFrom="column">
                  <wp:posOffset>647700</wp:posOffset>
                </wp:positionH>
                <wp:positionV relativeFrom="paragraph">
                  <wp:posOffset>297180</wp:posOffset>
                </wp:positionV>
                <wp:extent cx="0" cy="333375"/>
                <wp:effectExtent l="76200" t="0" r="76200" b="47625"/>
                <wp:wrapNone/>
                <wp:docPr id="148" name="直接箭头连接符 148"/>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1pt;margin-top:23.4pt;height:26.25pt;width:0pt;z-index:251718656;mso-width-relative:page;mso-height-relative:page;" filled="f" stroked="t" coordsize="21600,21600" o:gfxdata="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97D4/9cAAAAJAQAADwAAAAAAAAABACAAAAAiAAAAZHJzL2Rvd25yZXYueG1sUEsBAhQAFAAAAAgA&#10;h07iQNvr64vtAQAAlgMAAA4AAAAAAAAAAQAgAAAAJgEAAGRycy9lMm9Eb2MueG1sUEsFBgAAAAAG&#10;AAYAWQEAAIUFAAAAAA==&#10;">
                <v:fill on="f" focussize="0,0"/>
                <v:stroke weight="0.5pt" color="#5B9BD5 [3204]" miterlimit="8" joinstyle="miter" endarrow="block"/>
                <v:imagedata o:title=""/>
                <o:lock v:ext="edit" aspectratio="f"/>
              </v:shape>
            </w:pict>
          </mc:Fallback>
        </mc:AlternateContent>
      </w:r>
      <w:r>
        <w:rPr>
          <w:rFonts w:hint="eastAsia"/>
        </w:rPr>
        <mc:AlternateContent>
          <mc:Choice Requires="wps">
            <w:drawing>
              <wp:anchor distT="0" distB="0" distL="114300" distR="114300" simplePos="0" relativeHeight="251719680" behindDoc="0" locked="0" layoutInCell="1" allowOverlap="1">
                <wp:simplePos x="0" y="0"/>
                <wp:positionH relativeFrom="column">
                  <wp:posOffset>333375</wp:posOffset>
                </wp:positionH>
                <wp:positionV relativeFrom="paragraph">
                  <wp:posOffset>506095</wp:posOffset>
                </wp:positionV>
                <wp:extent cx="666750" cy="295275"/>
                <wp:effectExtent l="0" t="0" r="19050" b="28575"/>
                <wp:wrapNone/>
                <wp:docPr id="226" name="矩形 226"/>
                <wp:cNvGraphicFramePr/>
                <a:graphic xmlns:a="http://schemas.openxmlformats.org/drawingml/2006/main">
                  <a:graphicData uri="http://schemas.microsoft.com/office/word/2010/wordprocessingShape">
                    <wps:wsp>
                      <wps:cNvSpPr/>
                      <wps:spPr>
                        <a:xfrm>
                          <a:off x="0" y="0"/>
                          <a:ext cx="666750" cy="295275"/>
                        </a:xfrm>
                        <a:prstGeom prst="rect">
                          <a:avLst/>
                        </a:prstGeom>
                      </wps:spPr>
                      <wps:style>
                        <a:lnRef idx="1">
                          <a:schemeClr val="accent1"/>
                        </a:lnRef>
                        <a:fillRef idx="2">
                          <a:schemeClr val="accent1"/>
                        </a:fillRef>
                        <a:effectRef idx="1">
                          <a:schemeClr val="accent1"/>
                        </a:effectRef>
                        <a:fontRef idx="minor">
                          <a:schemeClr val="dk1"/>
                        </a:fontRef>
                      </wps:style>
                      <wps:txbx>
                        <w:txbxContent>
                          <w:p>
                            <w:pPr>
                              <w:ind w:firstLine="200" w:firstLineChars="125"/>
                              <w:rPr>
                                <w:rFonts w:ascii="微软雅黑" w:hAnsi="微软雅黑" w:eastAsia="微软雅黑"/>
                                <w:sz w:val="16"/>
                                <w:szCs w:val="18"/>
                              </w:rPr>
                            </w:pPr>
                            <w:r>
                              <w:rPr>
                                <w:rFonts w:hint="eastAsia" w:ascii="微软雅黑" w:hAnsi="微软雅黑" w:eastAsia="微软雅黑"/>
                                <w:sz w:val="16"/>
                                <w:szCs w:val="18"/>
                              </w:rPr>
                              <w:t>接入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25pt;margin-top:39.85pt;height:23.25pt;width:52.5pt;z-index:251719680;v-text-anchor:middle;mso-width-relative:page;mso-height-relative:page;" fillcolor="#B1CBE9 [3536]" filled="t" stroked="t" coordsize="21600,21600" o:gfxdata="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7QRdbdoAAAAJAQAADwAAAAAAAAABACAAAAAi&#10;AAAAZHJzL2Rvd25yZXYueG1sUEsBAhQAFAAAAAgAh07iQLFEppjsAgAAYAYAAA4AAAAAAAAAAQAg&#10;AAAAKQEAAGRycy9lMm9Eb2MueG1sUEsFBgAAAAAGAAYAWQEAAIcGAAAAAA==&#10;">
                <v:fill type="gradient" on="t" color2="#92B9E4 [3376]" colors="0f #B1CBE9;32768f #A3C1E5;65536f #92B9E4" focus="100%" focussize="0,0" rotate="t">
                  <o:fill type="gradientUnscaled" v:ext="backwardCompatible"/>
                </v:fill>
                <v:stroke weight="0.5pt" color="#5B9BD5 [3204]" miterlimit="8" joinstyle="miter"/>
                <v:imagedata o:title=""/>
                <o:lock v:ext="edit" aspectratio="f"/>
                <v:textbox>
                  <w:txbxContent>
                    <w:p>
                      <w:pPr>
                        <w:ind w:firstLine="200" w:firstLineChars="125"/>
                        <w:rPr>
                          <w:rFonts w:ascii="微软雅黑" w:hAnsi="微软雅黑" w:eastAsia="微软雅黑"/>
                          <w:sz w:val="16"/>
                          <w:szCs w:val="18"/>
                        </w:rPr>
                      </w:pPr>
                      <w:r>
                        <w:rPr>
                          <w:rFonts w:hint="eastAsia" w:ascii="微软雅黑" w:hAnsi="微软雅黑" w:eastAsia="微软雅黑"/>
                          <w:sz w:val="16"/>
                          <w:szCs w:val="18"/>
                        </w:rPr>
                        <w:t>接入</w:t>
                      </w:r>
                    </w:p>
                  </w:txbxContent>
                </v:textbox>
              </v:rect>
            </w:pict>
          </mc:Fallback>
        </mc:AlternateContent>
      </w:r>
      <w:r>
        <w:rPr>
          <w:rFonts w:hint="eastAsia"/>
        </w:rPr>
        <mc:AlternateContent>
          <mc:Choice Requires="wps">
            <w:drawing>
              <wp:anchor distT="0" distB="0" distL="114300" distR="114300" simplePos="0" relativeHeight="251720704" behindDoc="0" locked="0" layoutInCell="1" allowOverlap="1">
                <wp:simplePos x="0" y="0"/>
                <wp:positionH relativeFrom="column">
                  <wp:posOffset>638175</wp:posOffset>
                </wp:positionH>
                <wp:positionV relativeFrom="paragraph">
                  <wp:posOffset>681990</wp:posOffset>
                </wp:positionV>
                <wp:extent cx="0" cy="333375"/>
                <wp:effectExtent l="76200" t="0" r="76200" b="47625"/>
                <wp:wrapNone/>
                <wp:docPr id="227" name="直接箭头连接符 227"/>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0.25pt;margin-top:53.7pt;height:26.25pt;width:0pt;z-index:251720704;mso-width-relative:page;mso-height-relative:page;" filled="f" stroked="t" coordsize="21600,21600" o:gfxdata="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HZMvnXAAAACwEAAA8AAAAAAAAAAQAgAAAAIgAAAGRycy9kb3ducmV2LnhtbFBLAQIUABQAAAAI&#10;AIdO4kDoLj9z7gEAAJYDAAAOAAAAAAAAAAEAIAAAACYBAABkcnMvZTJvRG9jLnhtbFBLBQYAAAAA&#10;BgAGAFkBAACGBQAAAAA=&#10;">
                <v:fill on="f" focussize="0,0"/>
                <v:stroke weight="0.5pt" color="#5B9BD5 [3204]" miterlimit="8" joinstyle="miter" endarrow="block"/>
                <v:imagedata o:title=""/>
                <o:lock v:ext="edit" aspectratio="f"/>
              </v:shape>
            </w:pict>
          </mc:Fallback>
        </mc:AlternateContent>
      </w:r>
      <w:r>
        <w:rPr>
          <w:rFonts w:hint="eastAsia"/>
        </w:rPr>
        <mc:AlternateContent>
          <mc:Choice Requires="wps">
            <w:drawing>
              <wp:anchor distT="0" distB="0" distL="114300" distR="114300" simplePos="0" relativeHeight="251721728" behindDoc="0" locked="0" layoutInCell="1" allowOverlap="1">
                <wp:simplePos x="0" y="0"/>
                <wp:positionH relativeFrom="column">
                  <wp:posOffset>342900</wp:posOffset>
                </wp:positionH>
                <wp:positionV relativeFrom="paragraph">
                  <wp:posOffset>890905</wp:posOffset>
                </wp:positionV>
                <wp:extent cx="666750" cy="295275"/>
                <wp:effectExtent l="0" t="0" r="19050" b="28575"/>
                <wp:wrapNone/>
                <wp:docPr id="228" name="矩形 228"/>
                <wp:cNvGraphicFramePr/>
                <a:graphic xmlns:a="http://schemas.openxmlformats.org/drawingml/2006/main">
                  <a:graphicData uri="http://schemas.microsoft.com/office/word/2010/wordprocessingShape">
                    <wps:wsp>
                      <wps:cNvSpPr/>
                      <wps:spPr>
                        <a:xfrm>
                          <a:off x="0" y="0"/>
                          <a:ext cx="666750" cy="295275"/>
                        </a:xfrm>
                        <a:prstGeom prst="rect">
                          <a:avLst/>
                        </a:prstGeom>
                      </wps:spPr>
                      <wps:style>
                        <a:lnRef idx="1">
                          <a:schemeClr val="accent1"/>
                        </a:lnRef>
                        <a:fillRef idx="2">
                          <a:schemeClr val="accent1"/>
                        </a:fillRef>
                        <a:effectRef idx="1">
                          <a:schemeClr val="accent1"/>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运营准备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pt;margin-top:70.15pt;height:23.25pt;width:52.5pt;z-index:251721728;v-text-anchor:middle;mso-width-relative:page;mso-height-relative:page;" fillcolor="#B1CBE9 [3536]" filled="t" stroked="t" coordsize="21600,21600" o:gfxdata="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">
                <v:fill type="gradient" on="t" color2="#92B9E4 [3376]" colors="0f #B1CBE9;32768f #A3C1E5;65536f #92B9E4" focus="100%" focussize="0,0" rotate="t">
                  <o:fill type="gradientUnscaled" v:ext="backwardCompatible"/>
                </v:fill>
                <v:stroke weight="0.5pt" color="#5B9BD5 [3204]"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运营准备</w:t>
                      </w:r>
                    </w:p>
                  </w:txbxContent>
                </v:textbox>
              </v:rect>
            </w:pict>
          </mc:Fallback>
        </mc:AlternateContent>
      </w:r>
      <w:r>
        <w:rPr>
          <w:rFonts w:hint="eastAsia"/>
        </w:rPr>
        <mc:AlternateContent>
          <mc:Choice Requires="wps">
            <w:drawing>
              <wp:anchor distT="0" distB="0" distL="114300" distR="114300" simplePos="0" relativeHeight="251722752" behindDoc="0" locked="0" layoutInCell="1" allowOverlap="1">
                <wp:simplePos x="0" y="0"/>
                <wp:positionH relativeFrom="column">
                  <wp:posOffset>647700</wp:posOffset>
                </wp:positionH>
                <wp:positionV relativeFrom="paragraph">
                  <wp:posOffset>1198880</wp:posOffset>
                </wp:positionV>
                <wp:extent cx="0" cy="333375"/>
                <wp:effectExtent l="76200" t="0" r="76200" b="47625"/>
                <wp:wrapNone/>
                <wp:docPr id="229" name="直接箭头连接符 229"/>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1pt;margin-top:94.4pt;height:26.25pt;width:0pt;z-index:251722752;mso-width-relative:page;mso-height-relative:page;" filled="f" stroked="t" coordsize="21600,21600" o:gfxdata="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cz0j92AAAAAsBAAAPAAAAAAAAAAEAIAAAACIAAABkcnMvZG93bnJldi54bWxQSwECFAAUAAAA&#10;CACHTuJAGQF1ie4BAACWAwAADgAAAAAAAAABACAAAAAnAQAAZHJzL2Uyb0RvYy54bWxQSwUGAAAA&#10;AAYABgBZAQAAhwUAAAAA&#10;">
                <v:fill on="f" focussize="0,0"/>
                <v:stroke weight="0.5pt" color="#5B9BD5 [3204]" miterlimit="8" joinstyle="miter" endarrow="block"/>
                <v:imagedata o:title=""/>
                <o:lock v:ext="edit" aspectratio="f"/>
              </v:shape>
            </w:pict>
          </mc:Fallback>
        </mc:AlternateContent>
      </w:r>
      <w:r>
        <w:rPr>
          <w:rFonts w:hint="eastAsia"/>
        </w:rPr>
        <mc:AlternateContent>
          <mc:Choice Requires="wps">
            <w:drawing>
              <wp:anchor distT="0" distB="0" distL="114300" distR="114300" simplePos="0" relativeHeight="251723776" behindDoc="0" locked="0" layoutInCell="1" allowOverlap="1">
                <wp:simplePos x="0" y="0"/>
                <wp:positionH relativeFrom="column">
                  <wp:posOffset>342900</wp:posOffset>
                </wp:positionH>
                <wp:positionV relativeFrom="paragraph">
                  <wp:posOffset>1402080</wp:posOffset>
                </wp:positionV>
                <wp:extent cx="666750" cy="325120"/>
                <wp:effectExtent l="0" t="0" r="19050" b="17780"/>
                <wp:wrapNone/>
                <wp:docPr id="230" name="矩形 230"/>
                <wp:cNvGraphicFramePr/>
                <a:graphic xmlns:a="http://schemas.openxmlformats.org/drawingml/2006/main">
                  <a:graphicData uri="http://schemas.microsoft.com/office/word/2010/wordprocessingShape">
                    <wps:wsp>
                      <wps:cNvSpPr/>
                      <wps:spPr>
                        <a:xfrm>
                          <a:off x="0" y="0"/>
                          <a:ext cx="666750" cy="325120"/>
                        </a:xfrm>
                        <a:prstGeom prst="rect">
                          <a:avLst/>
                        </a:prstGeom>
                      </wps:spPr>
                      <wps:style>
                        <a:lnRef idx="1">
                          <a:schemeClr val="accent1"/>
                        </a:lnRef>
                        <a:fillRef idx="2">
                          <a:schemeClr val="accent1"/>
                        </a:fillRef>
                        <a:effectRef idx="1">
                          <a:schemeClr val="accent1"/>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推广准备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pt;margin-top:110.4pt;height:25.6pt;width:52.5pt;z-index:251723776;v-text-anchor:middle;mso-width-relative:page;mso-height-relative:page;" fillcolor="#B1CBE9 [3536]" filled="t" stroked="t" coordsize="21600,21600" o:gfxdata="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K20mkTaAAAACgEAAA8AAAAAAAAAAQAgAAAAIgAA&#10;AGRycy9kb3ducmV2LnhtbFBLAQIUABQAAAAIAIdO4kD6GdJp6gIAAGAGAAAOAAAAAAAAAAEAIAAA&#10;ACkBAABkcnMvZTJvRG9jLnhtbFBLBQYAAAAABgAGAFkBAACFBgAAAAA=&#10;">
                <v:fill type="gradient" on="t" color2="#92B9E4 [3376]" colors="0f #B1CBE9;32768f #A3C1E5;65536f #92B9E4" focus="100%" focussize="0,0" rotate="t">
                  <o:fill type="gradientUnscaled" v:ext="backwardCompatible"/>
                </v:fill>
                <v:stroke weight="0.5pt" color="#5B9BD5 [3204]"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推广准备</w:t>
                      </w:r>
                    </w:p>
                  </w:txbxContent>
                </v:textbox>
              </v:rect>
            </w:pict>
          </mc:Fallback>
        </mc:AlternateContent>
      </w:r>
      <w:r>
        <w:rPr>
          <w:rFonts w:hint="eastAsia"/>
        </w:rPr>
        <mc:AlternateContent>
          <mc:Choice Requires="wps">
            <w:drawing>
              <wp:anchor distT="0" distB="0" distL="114300" distR="114300" simplePos="0" relativeHeight="251724800" behindDoc="0" locked="0" layoutInCell="1" allowOverlap="1">
                <wp:simplePos x="0" y="0"/>
                <wp:positionH relativeFrom="column">
                  <wp:posOffset>1819275</wp:posOffset>
                </wp:positionH>
                <wp:positionV relativeFrom="paragraph">
                  <wp:posOffset>27940</wp:posOffset>
                </wp:positionV>
                <wp:extent cx="666750" cy="295275"/>
                <wp:effectExtent l="0" t="0" r="19050" b="28575"/>
                <wp:wrapNone/>
                <wp:docPr id="231" name="矩形 231"/>
                <wp:cNvGraphicFramePr/>
                <a:graphic xmlns:a="http://schemas.openxmlformats.org/drawingml/2006/main">
                  <a:graphicData uri="http://schemas.microsoft.com/office/word/2010/wordprocessingShape">
                    <wps:wsp>
                      <wps:cNvSpPr/>
                      <wps:spPr>
                        <a:xfrm>
                          <a:off x="0" y="0"/>
                          <a:ext cx="666750" cy="295275"/>
                        </a:xfrm>
                        <a:prstGeom prst="rect">
                          <a:avLst/>
                        </a:prstGeom>
                      </wps:spPr>
                      <wps:style>
                        <a:lnRef idx="1">
                          <a:schemeClr val="accent1"/>
                        </a:lnRef>
                        <a:fillRef idx="2">
                          <a:schemeClr val="accent1"/>
                        </a:fillRef>
                        <a:effectRef idx="1">
                          <a:schemeClr val="accent1"/>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上线日期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3.25pt;margin-top:2.2pt;height:23.25pt;width:52.5pt;z-index:251724800;v-text-anchor:middle;mso-width-relative:page;mso-height-relative:page;" fillcolor="#B1CBE9 [3536]" filled="t" stroked="t" coordsize="21600,21600" o:gfxdata="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GQDRHTaAAAACAEAAA8AAAAAAAAAAQAgAAAAIgAA&#10;AGRycy9kb3ducmV2LnhtbFBLAQIUABQAAAAIAIdO4kCFQgB16gIAAGAGAAAOAAAAAAAAAAEAIAAA&#10;ACkBAABkcnMvZTJvRG9jLnhtbFBLBQYAAAAABgAGAFkBAACFBgAAAAA=&#10;">
                <v:fill type="gradient" on="t" color2="#92B9E4 [3376]" colors="0f #B1CBE9;32768f #A3C1E5;65536f #92B9E4" focus="100%" focussize="0,0" rotate="t">
                  <o:fill type="gradientUnscaled" v:ext="backwardCompatible"/>
                </v:fill>
                <v:stroke weight="0.5pt" color="#5B9BD5 [3204]"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上线日期</w:t>
                      </w:r>
                    </w:p>
                  </w:txbxContent>
                </v:textbox>
              </v:rect>
            </w:pict>
          </mc:Fallback>
        </mc:AlternateContent>
      </w:r>
      <w:r>
        <w:rPr>
          <w:rFonts w:hint="eastAsia"/>
        </w:rPr>
        <mc:AlternateContent>
          <mc:Choice Requires="wps">
            <w:drawing>
              <wp:anchor distT="0" distB="0" distL="114300" distR="114300" simplePos="0" relativeHeight="251725824" behindDoc="0" locked="0" layoutInCell="1" allowOverlap="1">
                <wp:simplePos x="0" y="0"/>
                <wp:positionH relativeFrom="column">
                  <wp:posOffset>1828800</wp:posOffset>
                </wp:positionH>
                <wp:positionV relativeFrom="paragraph">
                  <wp:posOffset>645160</wp:posOffset>
                </wp:positionV>
                <wp:extent cx="666750" cy="295275"/>
                <wp:effectExtent l="0" t="0" r="19050" b="28575"/>
                <wp:wrapNone/>
                <wp:docPr id="233" name="矩形 233"/>
                <wp:cNvGraphicFramePr/>
                <a:graphic xmlns:a="http://schemas.openxmlformats.org/drawingml/2006/main">
                  <a:graphicData uri="http://schemas.microsoft.com/office/word/2010/wordprocessingShape">
                    <wps:wsp>
                      <wps:cNvSpPr/>
                      <wps:spPr>
                        <a:xfrm>
                          <a:off x="0" y="0"/>
                          <a:ext cx="666750" cy="295275"/>
                        </a:xfrm>
                        <a:prstGeom prst="rect">
                          <a:avLst/>
                        </a:prstGeom>
                      </wps:spPr>
                      <wps:style>
                        <a:lnRef idx="1">
                          <a:schemeClr val="accent1"/>
                        </a:lnRef>
                        <a:fillRef idx="2">
                          <a:schemeClr val="accent1"/>
                        </a:fillRef>
                        <a:effectRef idx="1">
                          <a:schemeClr val="accent1"/>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上线资源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4pt;margin-top:50.8pt;height:23.25pt;width:52.5pt;z-index:251725824;v-text-anchor:middle;mso-width-relative:page;mso-height-relative:page;" fillcolor="#B1CBE9 [3536]" filled="t" stroked="t" coordsize="21600,21600" o:gfxdata="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NB8FftsAAAALAQAADwAAAAAAAAABACAAAAAi&#10;AAAAZHJzL2Rvd25yZXYueG1sUEsBAhQAFAAAAAgAh07iQIeKGZjrAgAAYAYAAA4AAAAAAAAAAQAg&#10;AAAAKgEAAGRycy9lMm9Eb2MueG1sUEsFBgAAAAAGAAYAWQEAAIcGAAAAAA==&#10;">
                <v:fill type="gradient" on="t" color2="#92B9E4 [3376]" colors="0f #B1CBE9;32768f #A3C1E5;65536f #92B9E4" focus="100%" focussize="0,0" rotate="t">
                  <o:fill type="gradientUnscaled" v:ext="backwardCompatible"/>
                </v:fill>
                <v:stroke weight="0.5pt" color="#5B9BD5 [3204]"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上线资源</w:t>
                      </w:r>
                    </w:p>
                  </w:txbxContent>
                </v:textbox>
              </v:rect>
            </w:pict>
          </mc:Fallback>
        </mc:AlternateContent>
      </w:r>
      <w:r>
        <w:rPr>
          <w:rFonts w:hint="eastAsia"/>
        </w:rPr>
        <mc:AlternateContent>
          <mc:Choice Requires="wps">
            <w:drawing>
              <wp:anchor distT="0" distB="0" distL="114300" distR="114300" simplePos="0" relativeHeight="251726848" behindDoc="0" locked="0" layoutInCell="1" allowOverlap="1">
                <wp:simplePos x="0" y="0"/>
                <wp:positionH relativeFrom="column">
                  <wp:posOffset>1838325</wp:posOffset>
                </wp:positionH>
                <wp:positionV relativeFrom="paragraph">
                  <wp:posOffset>1270000</wp:posOffset>
                </wp:positionV>
                <wp:extent cx="666750" cy="295275"/>
                <wp:effectExtent l="0" t="0" r="19050" b="28575"/>
                <wp:wrapNone/>
                <wp:docPr id="235" name="矩形 235"/>
                <wp:cNvGraphicFramePr/>
                <a:graphic xmlns:a="http://schemas.openxmlformats.org/drawingml/2006/main">
                  <a:graphicData uri="http://schemas.microsoft.com/office/word/2010/wordprocessingShape">
                    <wps:wsp>
                      <wps:cNvSpPr/>
                      <wps:spPr>
                        <a:xfrm>
                          <a:off x="0" y="0"/>
                          <a:ext cx="666750" cy="295275"/>
                        </a:xfrm>
                        <a:prstGeom prst="rect">
                          <a:avLst/>
                        </a:prstGeom>
                      </wps:spPr>
                      <wps:style>
                        <a:lnRef idx="1">
                          <a:schemeClr val="accent1"/>
                        </a:lnRef>
                        <a:fillRef idx="2">
                          <a:schemeClr val="accent1"/>
                        </a:fillRef>
                        <a:effectRef idx="1">
                          <a:schemeClr val="accent1"/>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论坛搭建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4.75pt;margin-top:100pt;height:23.25pt;width:52.5pt;z-index:251726848;v-text-anchor:middle;mso-width-relative:page;mso-height-relative:page;" fillcolor="#B1CBE9 [3536]" filled="t" stroked="t" coordsize="21600,21600" o:gfxdata="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dD/4Y9sAAAALAQAADwAAAAAAAAABACAAAAAi&#10;AAAAZHJzL2Rvd25yZXYueG1sUEsBAhQAFAAAAAgAh07iQMDUQnTrAgAAYAYAAA4AAAAAAAAAAQAg&#10;AAAAKgEAAGRycy9lMm9Eb2MueG1sUEsFBgAAAAAGAAYAWQEAAIcGAAAAAA==&#10;">
                <v:fill type="gradient" on="t" color2="#92B9E4 [3376]" colors="0f #B1CBE9;32768f #A3C1E5;65536f #92B9E4" focus="100%" focussize="0,0" rotate="t">
                  <o:fill type="gradientUnscaled" v:ext="backwardCompatible"/>
                </v:fill>
                <v:stroke weight="0.5pt" color="#5B9BD5 [3204]"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论坛搭建</w:t>
                      </w:r>
                    </w:p>
                  </w:txbxContent>
                </v:textbox>
              </v:rect>
            </w:pict>
          </mc:Fallback>
        </mc:AlternateContent>
      </w:r>
      <w:r>
        <w:rPr>
          <w:rFonts w:hint="eastAsia"/>
        </w:rPr>
        <mc:AlternateContent>
          <mc:Choice Requires="wps">
            <w:drawing>
              <wp:anchor distT="0" distB="0" distL="114300" distR="114300" simplePos="0" relativeHeight="251727872" behindDoc="0" locked="0" layoutInCell="1" allowOverlap="1">
                <wp:simplePos x="0" y="0"/>
                <wp:positionH relativeFrom="column">
                  <wp:posOffset>1838325</wp:posOffset>
                </wp:positionH>
                <wp:positionV relativeFrom="paragraph">
                  <wp:posOffset>1901190</wp:posOffset>
                </wp:positionV>
                <wp:extent cx="666750" cy="324485"/>
                <wp:effectExtent l="0" t="0" r="19050" b="18415"/>
                <wp:wrapNone/>
                <wp:docPr id="237" name="矩形 237"/>
                <wp:cNvGraphicFramePr/>
                <a:graphic xmlns:a="http://schemas.openxmlformats.org/drawingml/2006/main">
                  <a:graphicData uri="http://schemas.microsoft.com/office/word/2010/wordprocessingShape">
                    <wps:wsp>
                      <wps:cNvSpPr/>
                      <wps:spPr>
                        <a:xfrm>
                          <a:off x="0" y="0"/>
                          <a:ext cx="666750" cy="324485"/>
                        </a:xfrm>
                        <a:prstGeom prst="rect">
                          <a:avLst/>
                        </a:prstGeom>
                      </wps:spPr>
                      <wps:style>
                        <a:lnRef idx="1">
                          <a:schemeClr val="accent1"/>
                        </a:lnRef>
                        <a:fillRef idx="2">
                          <a:schemeClr val="accent1"/>
                        </a:fillRef>
                        <a:effectRef idx="1">
                          <a:schemeClr val="accent1"/>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新闻预热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4.75pt;margin-top:149.7pt;height:25.55pt;width:52.5pt;z-index:251727872;v-text-anchor:middle;mso-width-relative:page;mso-height-relative:page;" fillcolor="#B1CBE9 [3536]" filled="t" stroked="t" coordsize="21600,21600" o:gfxdata="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FkjBbNwAAAALAQAADwAAAAAAAAABACAAAAAi&#10;AAAAZHJzL2Rvd25yZXYueG1sUEsBAhQAFAAAAAgAh07iQMURvI3qAgAAYAYAAA4AAAAAAAAAAQAg&#10;AAAAKwEAAGRycy9lMm9Eb2MueG1sUEsFBgAAAAAGAAYAWQEAAIcGAAAAAA==&#10;">
                <v:fill type="gradient" on="t" color2="#92B9E4 [3376]" colors="0f #B1CBE9;32768f #A3C1E5;65536f #92B9E4" focus="100%" focussize="0,0" rotate="t">
                  <o:fill type="gradientUnscaled" v:ext="backwardCompatible"/>
                </v:fill>
                <v:stroke weight="0.5pt" color="#5B9BD5 [3204]"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新闻预热</w:t>
                      </w:r>
                    </w:p>
                  </w:txbxContent>
                </v:textbox>
              </v:rect>
            </w:pict>
          </mc:Fallback>
        </mc:AlternateContent>
      </w:r>
      <w:r>
        <w:rPr>
          <w:rFonts w:hint="eastAsia"/>
        </w:rPr>
        <mc:AlternateContent>
          <mc:Choice Requires="wps">
            <w:drawing>
              <wp:anchor distT="0" distB="0" distL="114300" distR="114300" simplePos="0" relativeHeight="251728896" behindDoc="0" locked="0" layoutInCell="1" allowOverlap="1">
                <wp:simplePos x="0" y="0"/>
                <wp:positionH relativeFrom="column">
                  <wp:posOffset>3352800</wp:posOffset>
                </wp:positionH>
                <wp:positionV relativeFrom="paragraph">
                  <wp:posOffset>679450</wp:posOffset>
                </wp:positionV>
                <wp:extent cx="666750" cy="295275"/>
                <wp:effectExtent l="0" t="0" r="19050" b="28575"/>
                <wp:wrapNone/>
                <wp:docPr id="238" name="矩形 238"/>
                <wp:cNvGraphicFramePr/>
                <a:graphic xmlns:a="http://schemas.openxmlformats.org/drawingml/2006/main">
                  <a:graphicData uri="http://schemas.microsoft.com/office/word/2010/wordprocessingShape">
                    <wps:wsp>
                      <wps:cNvSpPr/>
                      <wps:spPr>
                        <a:xfrm>
                          <a:off x="0" y="0"/>
                          <a:ext cx="666750" cy="295275"/>
                        </a:xfrm>
                        <a:prstGeom prst="rect">
                          <a:avLst/>
                        </a:prstGeom>
                      </wps:spPr>
                      <wps:style>
                        <a:lnRef idx="1">
                          <a:schemeClr val="accent1"/>
                        </a:lnRef>
                        <a:fillRef idx="2">
                          <a:schemeClr val="accent1"/>
                        </a:fillRef>
                        <a:effectRef idx="1">
                          <a:schemeClr val="accent1"/>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正式上线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4pt;margin-top:53.5pt;height:23.25pt;width:52.5pt;z-index:251728896;v-text-anchor:middle;mso-width-relative:page;mso-height-relative:page;" fillcolor="#B1CBE9 [3536]" filled="t" stroked="t" coordsize="21600,21600" o:gfxdata="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Fif7zfaAAAACwEAAA8AAAAAAAAAAQAgAAAAIgAA&#10;AGRycy9kb3ducmV2LnhtbFBLAQIUABQAAAAIAIdO4kAOigkB6gIAAGAGAAAOAAAAAAAAAAEAIAAA&#10;ACkBAABkcnMvZTJvRG9jLnhtbFBLBQYAAAAABgAGAFkBAACFBgAAAAA=&#10;">
                <v:fill type="gradient" on="t" color2="#92B9E4 [3376]" colors="0f #B1CBE9;32768f #A3C1E5;65536f #92B9E4" focus="100%" focussize="0,0" rotate="t">
                  <o:fill type="gradientUnscaled" v:ext="backwardCompatible"/>
                </v:fill>
                <v:stroke weight="0.5pt" color="#5B9BD5 [3204]"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正式上线</w:t>
                      </w:r>
                    </w:p>
                  </w:txbxContent>
                </v:textbox>
              </v:rect>
            </w:pict>
          </mc:Fallback>
        </mc:AlternateContent>
      </w:r>
      <w:r>
        <w:rPr>
          <w:rFonts w:hint="eastAsia"/>
        </w:rPr>
        <mc:AlternateContent>
          <mc:Choice Requires="wps">
            <w:drawing>
              <wp:anchor distT="0" distB="0" distL="114300" distR="114300" simplePos="0" relativeHeight="251729920" behindDoc="0" locked="0" layoutInCell="1" allowOverlap="1">
                <wp:simplePos x="0" y="0"/>
                <wp:positionH relativeFrom="column">
                  <wp:posOffset>1000125</wp:posOffset>
                </wp:positionH>
                <wp:positionV relativeFrom="paragraph">
                  <wp:posOffset>154305</wp:posOffset>
                </wp:positionV>
                <wp:extent cx="790575" cy="1228725"/>
                <wp:effectExtent l="0" t="38100" r="47625" b="28575"/>
                <wp:wrapNone/>
                <wp:docPr id="239" name="直接箭头连接符 239"/>
                <wp:cNvGraphicFramePr/>
                <a:graphic xmlns:a="http://schemas.openxmlformats.org/drawingml/2006/main">
                  <a:graphicData uri="http://schemas.microsoft.com/office/word/2010/wordprocessingShape">
                    <wps:wsp>
                      <wps:cNvCnPr/>
                      <wps:spPr>
                        <a:xfrm flipV="1">
                          <a:off x="0" y="0"/>
                          <a:ext cx="790575" cy="1228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78.75pt;margin-top:12.15pt;height:96.75pt;width:62.25pt;z-index:251729920;mso-width-relative:page;mso-height-relative:page;" filled="f" stroked="t" coordsize="21600,21600" o:gfxdata="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6lhW7XAAAACgEAAA8AAAAAAAAAAQAgAAAAIgAAAGRycy9kb3ducmV2&#10;LnhtbFBLAQIUABQAAAAIAIdO4kCy77MP/QEAAKYDAAAOAAAAAAAAAAEAIAAAACYBAABkcnMvZTJv&#10;RG9jLnhtbFBLBQYAAAAABgAGAFkBAACVBQAAAAA=&#10;">
                <v:fill on="f" focussize="0,0"/>
                <v:stroke weight="0.5pt" color="#5B9BD5 [3204]" miterlimit="8" joinstyle="miter" endarrow="block"/>
                <v:imagedata o:title=""/>
                <o:lock v:ext="edit" aspectratio="f"/>
              </v:shape>
            </w:pict>
          </mc:Fallback>
        </mc:AlternateContent>
      </w:r>
      <w:r>
        <w:rPr>
          <w:rFonts w:hint="eastAsia"/>
        </w:rPr>
        <mc:AlternateContent>
          <mc:Choice Requires="wps">
            <w:drawing>
              <wp:anchor distT="0" distB="0" distL="114300" distR="114300" simplePos="0" relativeHeight="251730944" behindDoc="0" locked="0" layoutInCell="1" allowOverlap="1">
                <wp:simplePos x="0" y="0"/>
                <wp:positionH relativeFrom="column">
                  <wp:posOffset>1009650</wp:posOffset>
                </wp:positionH>
                <wp:positionV relativeFrom="paragraph">
                  <wp:posOffset>672465</wp:posOffset>
                </wp:positionV>
                <wp:extent cx="819150" cy="581025"/>
                <wp:effectExtent l="0" t="38100" r="57150" b="28575"/>
                <wp:wrapNone/>
                <wp:docPr id="240" name="直接箭头连接符 240"/>
                <wp:cNvGraphicFramePr/>
                <a:graphic xmlns:a="http://schemas.openxmlformats.org/drawingml/2006/main">
                  <a:graphicData uri="http://schemas.microsoft.com/office/word/2010/wordprocessingShape">
                    <wps:wsp>
                      <wps:cNvCnPr/>
                      <wps:spPr>
                        <a:xfrm flipV="1">
                          <a:off x="0" y="0"/>
                          <a:ext cx="819150" cy="581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79.5pt;margin-top:52.95pt;height:45.75pt;width:64.5pt;z-index:251730944;mso-width-relative:page;mso-height-relative:page;" filled="f" stroked="t" coordsize="21600,21600" o:gfxdata="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1CcEL1wAAAAsBAAAPAAAAAAAAAAEAIAAAACIAAABkcnMvZG93bnJldi54bWxQ&#10;SwECFAAUAAAACACHTuJAGRs/g/gBAAClAwAADgAAAAAAAAABACAAAAAmAQAAZHJzL2Uyb0RvYy54&#10;bWxQSwUGAAAAAAYABgBZAQAAkAUAAAAA&#10;">
                <v:fill on="f" focussize="0,0"/>
                <v:stroke weight="0.5pt" color="#5B9BD5 [3204]" miterlimit="8" joinstyle="miter" endarrow="block"/>
                <v:imagedata o:title=""/>
                <o:lock v:ext="edit" aspectratio="f"/>
              </v:shape>
            </w:pict>
          </mc:Fallback>
        </mc:AlternateContent>
      </w:r>
      <w:r>
        <w:rPr>
          <w:rFonts w:hint="eastAsia"/>
        </w:rPr>
        <mc:AlternateContent>
          <mc:Choice Requires="wps">
            <w:drawing>
              <wp:anchor distT="0" distB="0" distL="114300" distR="114300" simplePos="0" relativeHeight="251731968" behindDoc="0" locked="0" layoutInCell="1" allowOverlap="1">
                <wp:simplePos x="0" y="0"/>
                <wp:positionH relativeFrom="column">
                  <wp:posOffset>1019175</wp:posOffset>
                </wp:positionH>
                <wp:positionV relativeFrom="paragraph">
                  <wp:posOffset>1013460</wp:posOffset>
                </wp:positionV>
                <wp:extent cx="828675" cy="0"/>
                <wp:effectExtent l="0" t="76200" r="9525" b="95250"/>
                <wp:wrapNone/>
                <wp:docPr id="241" name="直接箭头连接符 241"/>
                <wp:cNvGraphicFramePr/>
                <a:graphic xmlns:a="http://schemas.openxmlformats.org/drawingml/2006/main">
                  <a:graphicData uri="http://schemas.microsoft.com/office/word/2010/wordprocessingShape">
                    <wps:wsp>
                      <wps:cNvCnPr/>
                      <wps:spPr>
                        <a:xfrm>
                          <a:off x="0" y="0"/>
                          <a:ext cx="8286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0.25pt;margin-top:79.8pt;height:0pt;width:65.25pt;z-index:251731968;mso-width-relative:page;mso-height-relative:page;" filled="f" stroked="t" coordsize="21600,21600" o:gfxdata="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vArh3XAAAACwEAAA8AAAAAAAAAAQAgAAAAIgAAAGRycy9kb3ducmV2LnhtbFBLAQIUABQA&#10;AAAIAIdO4kDLIqd48QEAAJYDAAAOAAAAAAAAAAEAIAAAACYBAABkcnMvZTJvRG9jLnhtbFBLBQYA&#10;AAAABgAGAFkBAACJBQAAAAA=&#10;">
                <v:fill on="f" focussize="0,0"/>
                <v:stroke weight="0.5pt" color="#5B9BD5 [3204]" miterlimit="8" joinstyle="miter" endarrow="block"/>
                <v:imagedata o:title=""/>
                <o:lock v:ext="edit" aspectratio="f"/>
              </v:shape>
            </w:pict>
          </mc:Fallback>
        </mc:AlternateContent>
      </w:r>
      <w:r>
        <w:rPr>
          <w:rFonts w:hint="eastAsia"/>
        </w:rPr>
        <mc:AlternateContent>
          <mc:Choice Requires="wps">
            <w:drawing>
              <wp:anchor distT="0" distB="0" distL="114300" distR="114300" simplePos="0" relativeHeight="251732992" behindDoc="0" locked="0" layoutInCell="1" allowOverlap="1">
                <wp:simplePos x="0" y="0"/>
                <wp:positionH relativeFrom="column">
                  <wp:posOffset>1019175</wp:posOffset>
                </wp:positionH>
                <wp:positionV relativeFrom="paragraph">
                  <wp:posOffset>1013460</wp:posOffset>
                </wp:positionV>
                <wp:extent cx="819150" cy="714375"/>
                <wp:effectExtent l="0" t="0" r="76200" b="47625"/>
                <wp:wrapNone/>
                <wp:docPr id="242" name="直接箭头连接符 242"/>
                <wp:cNvGraphicFramePr/>
                <a:graphic xmlns:a="http://schemas.openxmlformats.org/drawingml/2006/main">
                  <a:graphicData uri="http://schemas.microsoft.com/office/word/2010/wordprocessingShape">
                    <wps:wsp>
                      <wps:cNvCnPr/>
                      <wps:spPr>
                        <a:xfrm>
                          <a:off x="0" y="0"/>
                          <a:ext cx="819150" cy="714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0.25pt;margin-top:79.8pt;height:56.25pt;width:64.5pt;z-index:251732992;mso-width-relative:page;mso-height-relative:page;" filled="f" stroked="t" coordsize="21600,21600" o:gfxdata="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WU4At2QAAAAsBAAAPAAAAAAAAAAEAIAAAACIAAABkcnMvZG93bnJldi54bWxQSwEC&#10;FAAUAAAACACHTuJAzUPucPMBAACbAwAADgAAAAAAAAABACAAAAAoAQAAZHJzL2Uyb0RvYy54bWxQ&#10;SwUGAAAAAAYABgBZAQAAjQUAAAAA&#10;">
                <v:fill on="f" focussize="0,0"/>
                <v:stroke weight="0.5pt" color="#5B9BD5 [3204]" miterlimit="8" joinstyle="miter" endarrow="block"/>
                <v:imagedata o:title=""/>
                <o:lock v:ext="edit" aspectratio="f"/>
              </v:shape>
            </w:pict>
          </mc:Fallback>
        </mc:AlternateContent>
      </w:r>
      <w:r>
        <w:rPr>
          <w:rFonts w:hint="eastAsia"/>
        </w:rPr>
        <mc:AlternateContent>
          <mc:Choice Requires="wps">
            <w:drawing>
              <wp:anchor distT="0" distB="0" distL="114300" distR="114300" simplePos="0" relativeHeight="251734016" behindDoc="0" locked="0" layoutInCell="1" allowOverlap="1">
                <wp:simplePos x="0" y="0"/>
                <wp:positionH relativeFrom="column">
                  <wp:posOffset>2486025</wp:posOffset>
                </wp:positionH>
                <wp:positionV relativeFrom="paragraph">
                  <wp:posOffset>186690</wp:posOffset>
                </wp:positionV>
                <wp:extent cx="857250" cy="904875"/>
                <wp:effectExtent l="0" t="0" r="76200" b="47625"/>
                <wp:wrapTopAndBottom/>
                <wp:docPr id="243" name="直接箭头连接符 243"/>
                <wp:cNvGraphicFramePr/>
                <a:graphic xmlns:a="http://schemas.openxmlformats.org/drawingml/2006/main">
                  <a:graphicData uri="http://schemas.microsoft.com/office/word/2010/wordprocessingShape">
                    <wps:wsp>
                      <wps:cNvCnPr/>
                      <wps:spPr>
                        <a:xfrm>
                          <a:off x="0" y="0"/>
                          <a:ext cx="857250" cy="904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5.75pt;margin-top:14.7pt;height:71.25pt;width:67.5pt;mso-wrap-distance-bottom:0pt;mso-wrap-distance-top:0pt;z-index:251734016;mso-width-relative:page;mso-height-relative:page;" filled="f" stroked="t" coordsize="21600,21600" o:gfxdata="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cuWFtkAAAAKAQAADwAAAAAAAAABACAAAAAiAAAAZHJzL2Rvd25yZXYueG1sUEsB&#10;AhQAFAAAAAgAh07iQF1r6gT0AQAAmwMAAA4AAAAAAAAAAQAgAAAAKAEAAGRycy9lMm9Eb2MueG1s&#10;UEsFBgAAAAAGAAYAWQEAAI4FAAAAAA==&#10;">
                <v:fill on="f" focussize="0,0"/>
                <v:stroke weight="0.5pt" color="#5B9BD5 [3204]" miterlimit="8" joinstyle="miter" endarrow="block"/>
                <v:imagedata o:title=""/>
                <o:lock v:ext="edit" aspectratio="f"/>
                <w10:wrap type="topAndBottom"/>
              </v:shape>
            </w:pict>
          </mc:Fallback>
        </mc:AlternateContent>
      </w:r>
      <w:r>
        <w:rPr>
          <w:rFonts w:hint="eastAsia"/>
        </w:rPr>
        <mc:AlternateContent>
          <mc:Choice Requires="wps">
            <w:drawing>
              <wp:anchor distT="0" distB="0" distL="114300" distR="114300" simplePos="0" relativeHeight="251735040" behindDoc="0" locked="0" layoutInCell="1" allowOverlap="1">
                <wp:simplePos x="0" y="0"/>
                <wp:positionH relativeFrom="column">
                  <wp:posOffset>2505075</wp:posOffset>
                </wp:positionH>
                <wp:positionV relativeFrom="paragraph">
                  <wp:posOffset>571500</wp:posOffset>
                </wp:positionV>
                <wp:extent cx="838200" cy="295275"/>
                <wp:effectExtent l="0" t="0" r="76200" b="66675"/>
                <wp:wrapNone/>
                <wp:docPr id="244" name="直接箭头连接符 244"/>
                <wp:cNvGraphicFramePr/>
                <a:graphic xmlns:a="http://schemas.openxmlformats.org/drawingml/2006/main">
                  <a:graphicData uri="http://schemas.microsoft.com/office/word/2010/wordprocessingShape">
                    <wps:wsp>
                      <wps:cNvCnPr/>
                      <wps:spPr>
                        <a:xfrm>
                          <a:off x="0" y="0"/>
                          <a:ext cx="838200"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7.25pt;margin-top:45pt;height:23.25pt;width:66pt;z-index:251735040;mso-width-relative:page;mso-height-relative:page;" filled="f" stroked="t" coordsize="21600,21600" o:gfxdata="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5CGwNkAAAAKAQAADwAAAAAAAAABACAAAAAiAAAAZHJzL2Rvd25yZXYueG1sUEsB&#10;AhQAFAAAAAgAh07iQGzZQFr0AQAAmwMAAA4AAAAAAAAAAQAgAAAAKAEAAGRycy9lMm9Eb2MueG1s&#10;UEsFBgAAAAAGAAYAWQEAAI4FAAAAAA==&#10;">
                <v:fill on="f" focussize="0,0"/>
                <v:stroke weight="0.5pt" color="#5B9BD5 [3204]" miterlimit="8" joinstyle="miter" endarrow="block"/>
                <v:imagedata o:title=""/>
                <o:lock v:ext="edit" aspectratio="f"/>
              </v:shape>
            </w:pict>
          </mc:Fallback>
        </mc:AlternateContent>
      </w:r>
      <w:r>
        <w:rPr>
          <w:rFonts w:hint="eastAsia"/>
        </w:rPr>
        <mc:AlternateContent>
          <mc:Choice Requires="wps">
            <w:drawing>
              <wp:anchor distT="0" distB="0" distL="114300" distR="114300" simplePos="0" relativeHeight="251736064" behindDoc="0" locked="0" layoutInCell="1" allowOverlap="1">
                <wp:simplePos x="0" y="0"/>
                <wp:positionH relativeFrom="column">
                  <wp:posOffset>2514600</wp:posOffset>
                </wp:positionH>
                <wp:positionV relativeFrom="paragraph">
                  <wp:posOffset>876300</wp:posOffset>
                </wp:positionV>
                <wp:extent cx="838200" cy="314325"/>
                <wp:effectExtent l="0" t="38100" r="57150" b="28575"/>
                <wp:wrapNone/>
                <wp:docPr id="245" name="直接箭头连接符 245"/>
                <wp:cNvGraphicFramePr/>
                <a:graphic xmlns:a="http://schemas.openxmlformats.org/drawingml/2006/main">
                  <a:graphicData uri="http://schemas.microsoft.com/office/word/2010/wordprocessingShape">
                    <wps:wsp>
                      <wps:cNvCnPr/>
                      <wps:spPr>
                        <a:xfrm flipV="1">
                          <a:off x="0" y="0"/>
                          <a:ext cx="838200"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98pt;margin-top:69pt;height:24.75pt;width:66pt;z-index:251736064;mso-width-relative:page;mso-height-relative:page;" filled="f" stroked="t" coordsize="21600,21600" o:gfxdata="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b+ofjXAAAACwEAAA8AAAAAAAAAAQAgAAAAIgAAAGRycy9kb3ducmV2Lnht&#10;bFBLAQIUABQAAAAIAIdO4kDLe7Mk+gEAAKUDAAAOAAAAAAAAAAEAIAAAACYBAABkcnMvZTJvRG9j&#10;LnhtbFBLBQYAAAAABgAGAFkBAACSBQAAAAA=&#10;">
                <v:fill on="f" focussize="0,0"/>
                <v:stroke weight="0.5pt" color="#5B9BD5 [3204]" miterlimit="8" joinstyle="miter" endarrow="block"/>
                <v:imagedata o:title=""/>
                <o:lock v:ext="edit" aspectratio="f"/>
              </v:shape>
            </w:pict>
          </mc:Fallback>
        </mc:AlternateContent>
      </w:r>
      <w:r>
        <w:rPr>
          <w:rFonts w:hint="eastAsia"/>
        </w:rPr>
        <mc:AlternateContent>
          <mc:Choice Requires="wps">
            <w:drawing>
              <wp:anchor distT="0" distB="0" distL="114300" distR="114300" simplePos="0" relativeHeight="251737088" behindDoc="0" locked="0" layoutInCell="1" allowOverlap="1">
                <wp:simplePos x="0" y="0"/>
                <wp:positionH relativeFrom="column">
                  <wp:posOffset>2514600</wp:posOffset>
                </wp:positionH>
                <wp:positionV relativeFrom="paragraph">
                  <wp:posOffset>904875</wp:posOffset>
                </wp:positionV>
                <wp:extent cx="828675" cy="914400"/>
                <wp:effectExtent l="0" t="38100" r="47625" b="19050"/>
                <wp:wrapNone/>
                <wp:docPr id="246" name="直接箭头连接符 246"/>
                <wp:cNvGraphicFramePr/>
                <a:graphic xmlns:a="http://schemas.openxmlformats.org/drawingml/2006/main">
                  <a:graphicData uri="http://schemas.microsoft.com/office/word/2010/wordprocessingShape">
                    <wps:wsp>
                      <wps:cNvCnPr/>
                      <wps:spPr>
                        <a:xfrm flipV="1">
                          <a:off x="0" y="0"/>
                          <a:ext cx="828675"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98pt;margin-top:71.25pt;height:72pt;width:65.25pt;z-index:251737088;mso-width-relative:page;mso-height-relative:page;" filled="f" stroked="t" coordsize="21600,21600" o:gfxdata="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wYNN9gAAAALAQAADwAAAAAAAAABACAAAAAiAAAAZHJzL2Rvd25y&#10;ZXYueG1sUEsBAhQAFAAAAAgAh07iQCxfitb+AQAApQMAAA4AAAAAAAAAAQAgAAAAJwEAAGRycy9l&#10;Mm9Eb2MueG1sUEsFBgAAAAAGAAYAWQEAAJcFAAAAAA==&#10;">
                <v:fill on="f" focussize="0,0"/>
                <v:stroke weight="0.5pt" color="#5B9BD5 [3204]" miterlimit="8" joinstyle="miter" endarrow="block"/>
                <v:imagedata o:title=""/>
                <o:lock v:ext="edit" aspectratio="f"/>
              </v:shape>
            </w:pict>
          </mc:Fallback>
        </mc:AlternateContent>
      </w:r>
    </w:p>
    <w:p>
      <w:pPr>
        <w:ind w:firstLine="560"/>
        <w:jc w:val="left"/>
        <w:rPr>
          <w:rFonts w:asciiTheme="minorEastAsia" w:hAnsiTheme="minorEastAsia"/>
          <w:szCs w:val="24"/>
        </w:rPr>
      </w:pPr>
    </w:p>
    <w:p>
      <w:pPr>
        <w:ind w:firstLine="560"/>
        <w:jc w:val="left"/>
        <w:rPr>
          <w:rFonts w:asciiTheme="minorEastAsia" w:hAnsiTheme="minorEastAsia"/>
          <w:szCs w:val="24"/>
        </w:rPr>
      </w:pPr>
    </w:p>
    <w:p>
      <w:pPr>
        <w:ind w:firstLine="560"/>
        <w:jc w:val="left"/>
        <w:rPr>
          <w:rFonts w:asciiTheme="minorEastAsia" w:hAnsiTheme="minorEastAsia"/>
          <w:szCs w:val="24"/>
        </w:rPr>
      </w:pPr>
    </w:p>
    <w:p>
      <w:pPr>
        <w:ind w:firstLine="560"/>
        <w:jc w:val="left"/>
        <w:rPr>
          <w:rFonts w:asciiTheme="minorEastAsia" w:hAnsiTheme="minorEastAsia"/>
          <w:szCs w:val="24"/>
        </w:rPr>
      </w:pPr>
    </w:p>
    <w:p>
      <w:pPr>
        <w:ind w:firstLine="560"/>
        <w:rPr>
          <w:rFonts w:asciiTheme="minorEastAsia" w:hAnsiTheme="minorEastAsia"/>
          <w:szCs w:val="24"/>
        </w:rPr>
      </w:pPr>
    </w:p>
    <w:p>
      <w:pPr>
        <w:ind w:firstLine="560"/>
        <w:rPr>
          <w:rFonts w:asciiTheme="minorEastAsia" w:hAnsiTheme="minorEastAsia"/>
          <w:szCs w:val="24"/>
        </w:rPr>
      </w:pPr>
      <w:r>
        <w:rPr>
          <w:rFonts w:hint="eastAsia" w:asciiTheme="minorEastAsia" w:hAnsiTheme="minorEastAsia"/>
          <w:szCs w:val="24"/>
        </w:rPr>
        <w:t>商务合作，此次突出重点便在于如何争取产品利益，实现产品价值；在此环节，一边接入软件开发，一边分析渠道各资源推荐的要求与行政。</w:t>
      </w:r>
    </w:p>
    <w:p>
      <w:pPr>
        <w:ind w:firstLine="560"/>
        <w:rPr>
          <w:rFonts w:asciiTheme="minorEastAsia" w:hAnsiTheme="minorEastAsia"/>
          <w:szCs w:val="24"/>
        </w:rPr>
      </w:pPr>
      <w:r>
        <w:rPr>
          <w:rFonts w:hint="eastAsia" w:asciiTheme="minorEastAsia" w:hAnsiTheme="minorEastAsia"/>
          <w:szCs w:val="24"/>
        </w:rPr>
        <w:t>接入，按照平台产品首发阶段的产品需求进行软件包的接入。</w:t>
      </w:r>
    </w:p>
    <w:p>
      <w:pPr>
        <w:ind w:firstLine="560"/>
        <w:rPr>
          <w:rFonts w:asciiTheme="minorEastAsia" w:hAnsiTheme="minorEastAsia"/>
          <w:szCs w:val="24"/>
        </w:rPr>
      </w:pPr>
      <w:r>
        <w:rPr>
          <w:rFonts w:hint="eastAsia" w:asciiTheme="minorEastAsia" w:hAnsiTheme="minorEastAsia"/>
          <w:szCs w:val="24"/>
        </w:rPr>
        <w:t>运营准备，运营在首发阶段是最繁复的一个工作步骤，需要多方资源与部门的配合。必要时候，需要组织多方会议进行运营细节项目的确认。</w:t>
      </w:r>
    </w:p>
    <w:p>
      <w:pPr>
        <w:ind w:firstLine="560"/>
        <w:rPr>
          <w:rFonts w:asciiTheme="minorEastAsia" w:hAnsiTheme="minorEastAsia"/>
          <w:szCs w:val="24"/>
        </w:rPr>
      </w:pPr>
      <w:r>
        <w:rPr>
          <w:rFonts w:hint="eastAsia" w:asciiTheme="minorEastAsia" w:hAnsiTheme="minorEastAsia"/>
          <w:szCs w:val="24"/>
        </w:rPr>
        <w:t>推广准备，市场推广很多时候是和运营是联系在一起的，需要在运营工作事项以及产品首发的信息确认之后，开始联络市场以及媒体渠道，进行多方面的推广，打开知名度。</w:t>
      </w:r>
    </w:p>
    <w:p>
      <w:pPr>
        <w:ind w:firstLine="560"/>
        <w:rPr>
          <w:rFonts w:asciiTheme="minorEastAsia" w:hAnsiTheme="minorEastAsia"/>
          <w:szCs w:val="24"/>
        </w:rPr>
      </w:pPr>
      <w:r>
        <w:rPr>
          <w:rFonts w:hint="eastAsia" w:asciiTheme="minorEastAsia" w:hAnsiTheme="minorEastAsia"/>
          <w:szCs w:val="24"/>
        </w:rPr>
        <w:t>2）正式上线后流程：</w:t>
      </w:r>
    </w:p>
    <w:p>
      <w:pPr>
        <w:ind w:left="420"/>
        <w:jc w:val="left"/>
        <w:rPr>
          <w:rFonts w:asciiTheme="minorEastAsia" w:hAnsiTheme="minorEastAsia"/>
          <w:szCs w:val="24"/>
        </w:rPr>
      </w:pPr>
      <w:r>
        <w:rPr>
          <w:rFonts w:hint="eastAsia"/>
        </w:rPr>
        <mc:AlternateContent>
          <mc:Choice Requires="wps">
            <w:drawing>
              <wp:anchor distT="0" distB="0" distL="114300" distR="114300" simplePos="0" relativeHeight="251738112" behindDoc="0" locked="0" layoutInCell="1" allowOverlap="1">
                <wp:simplePos x="0" y="0"/>
                <wp:positionH relativeFrom="column">
                  <wp:posOffset>438150</wp:posOffset>
                </wp:positionH>
                <wp:positionV relativeFrom="paragraph">
                  <wp:posOffset>11430</wp:posOffset>
                </wp:positionV>
                <wp:extent cx="723900" cy="333375"/>
                <wp:effectExtent l="0" t="0" r="19050" b="28575"/>
                <wp:wrapNone/>
                <wp:docPr id="247" name="矩形 247"/>
                <wp:cNvGraphicFramePr/>
                <a:graphic xmlns:a="http://schemas.openxmlformats.org/drawingml/2006/main">
                  <a:graphicData uri="http://schemas.microsoft.com/office/word/2010/wordprocessingShape">
                    <wps:wsp>
                      <wps:cNvSpPr/>
                      <wps:spPr>
                        <a:xfrm>
                          <a:off x="0" y="0"/>
                          <a:ext cx="723900" cy="333375"/>
                        </a:xfrm>
                        <a:prstGeom prst="rect">
                          <a:avLst/>
                        </a:prstGeom>
                      </wps:spPr>
                      <wps:style>
                        <a:lnRef idx="1">
                          <a:schemeClr val="accent5"/>
                        </a:lnRef>
                        <a:fillRef idx="2">
                          <a:schemeClr val="accent5"/>
                        </a:fillRef>
                        <a:effectRef idx="1">
                          <a:schemeClr val="accent5"/>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方案确定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5pt;margin-top:0.9pt;height:26.25pt;width:57pt;z-index:251738112;v-text-anchor:middle;mso-width-relative:page;mso-height-relative:page;" fillcolor="#A8B7DF [3536]" filled="t" stroked="t" coordsize="21600,21600" o:gfxdata="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&#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L38FUzUAAAABwEAAA8AAAAAAAAAAQAgAAAAIgAAAGRy&#10;cy9kb3ducmV2LnhtbFBLAQIUABQAAAAIAIdO4kA+tr+k7QIAAGAGAAAOAAAAAAAAAAEAIAAAACMB&#10;AABkcnMvZTJvRG9jLnhtbFBLBQYAAAAABgAGAFkBAACCBgAAAAA=&#10;">
                <v:fill type="gradient" on="t" color2="#879ED7 [3376]" colors="0f #A8B7DF;32768f #9AABD9;65536f #879ED7" focus="100%" focussize="0,0" rotate="t">
                  <o:fill type="gradientUnscaled" v:ext="backwardCompatible"/>
                </v:fill>
                <v:stroke weight="0.5pt" color="#4472C4 [3208]"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方案确定</w:t>
                      </w:r>
                    </w:p>
                  </w:txbxContent>
                </v:textbox>
              </v:rect>
            </w:pict>
          </mc:Fallback>
        </mc:AlternateContent>
      </w:r>
      <w:r>
        <w:rPr>
          <w:rFonts w:hint="eastAsia"/>
        </w:rPr>
        <mc:AlternateContent>
          <mc:Choice Requires="wps">
            <w:drawing>
              <wp:anchor distT="0" distB="0" distL="114300" distR="114300" simplePos="0" relativeHeight="251739136" behindDoc="0" locked="0" layoutInCell="1" allowOverlap="1">
                <wp:simplePos x="0" y="0"/>
                <wp:positionH relativeFrom="column">
                  <wp:posOffset>1171575</wp:posOffset>
                </wp:positionH>
                <wp:positionV relativeFrom="paragraph">
                  <wp:posOffset>182880</wp:posOffset>
                </wp:positionV>
                <wp:extent cx="419100" cy="0"/>
                <wp:effectExtent l="0" t="76200" r="19050" b="95250"/>
                <wp:wrapNone/>
                <wp:docPr id="249" name="直接箭头连接符 249"/>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2.25pt;margin-top:14.4pt;height:0pt;width:33pt;z-index:251739136;mso-width-relative:page;mso-height-relative:page;" filled="f" stroked="t" coordsize="21600,21600" o:gfxdata="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ajuVNYAAAAJAQAADwAAAAAAAAABACAAAAAiAAAAZHJzL2Rvd25yZXYueG1sUEsBAhQAFAAA&#10;AAgAh07iQOuKyUTxAQAAlgMAAA4AAAAAAAAAAQAgAAAAJQEAAGRycy9lMm9Eb2MueG1sUEsFBgAA&#10;AAAGAAYAWQEAAIgFAAAAAA==&#10;">
                <v:fill on="f" focussize="0,0"/>
                <v:stroke weight="0.5pt" color="#5B9BD5 [3204]" miterlimit="8" joinstyle="miter" endarrow="block"/>
                <v:imagedata o:title=""/>
                <o:lock v:ext="edit" aspectratio="f"/>
              </v:shape>
            </w:pict>
          </mc:Fallback>
        </mc:AlternateContent>
      </w:r>
      <w:r>
        <w:rPr>
          <w:rFonts w:hint="eastAsia"/>
        </w:rPr>
        <mc:AlternateContent>
          <mc:Choice Requires="wps">
            <w:drawing>
              <wp:anchor distT="0" distB="0" distL="114300" distR="114300" simplePos="0" relativeHeight="251740160" behindDoc="0" locked="0" layoutInCell="1" allowOverlap="1">
                <wp:simplePos x="0" y="0"/>
                <wp:positionH relativeFrom="column">
                  <wp:posOffset>2314575</wp:posOffset>
                </wp:positionH>
                <wp:positionV relativeFrom="paragraph">
                  <wp:posOffset>195580</wp:posOffset>
                </wp:positionV>
                <wp:extent cx="419100" cy="0"/>
                <wp:effectExtent l="0" t="76200" r="19050" b="95250"/>
                <wp:wrapNone/>
                <wp:docPr id="250" name="直接箭头连接符 250"/>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2.25pt;margin-top:15.4pt;height:0pt;width:33pt;z-index:251740160;mso-width-relative:page;mso-height-relative:page;" filled="f" stroked="t" coordsize="21600,21600" o:gfxdata="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Trnpe1wAAAAkBAAAPAAAAAAAAAAEAIAAAACIAAABkcnMvZG93bnJldi54bWxQSwECFAAUAAAA&#10;CACHTuJAf8eLXu8BAACWAwAADgAAAAAAAAABACAAAAAmAQAAZHJzL2Uyb0RvYy54bWxQSwUGAAAA&#10;AAYABgBZAQAAhwUAAAAA&#10;">
                <v:fill on="f" focussize="0,0"/>
                <v:stroke weight="0.5pt" color="#5B9BD5 [3204]" miterlimit="8" joinstyle="miter" endarrow="block"/>
                <v:imagedata o:title=""/>
                <o:lock v:ext="edit" aspectratio="f"/>
              </v:shape>
            </w:pict>
          </mc:Fallback>
        </mc:AlternateContent>
      </w:r>
      <w:r>
        <w:rPr>
          <w:rFonts w:hint="eastAsia"/>
        </w:rPr>
        <mc:AlternateContent>
          <mc:Choice Requires="wps">
            <w:drawing>
              <wp:anchor distT="0" distB="0" distL="114300" distR="114300" simplePos="0" relativeHeight="251741184" behindDoc="0" locked="0" layoutInCell="1" allowOverlap="1">
                <wp:simplePos x="0" y="0"/>
                <wp:positionH relativeFrom="column">
                  <wp:posOffset>1600200</wp:posOffset>
                </wp:positionH>
                <wp:positionV relativeFrom="paragraph">
                  <wp:posOffset>20320</wp:posOffset>
                </wp:positionV>
                <wp:extent cx="723900" cy="333375"/>
                <wp:effectExtent l="0" t="0" r="19050" b="28575"/>
                <wp:wrapNone/>
                <wp:docPr id="251" name="矩形 251"/>
                <wp:cNvGraphicFramePr/>
                <a:graphic xmlns:a="http://schemas.openxmlformats.org/drawingml/2006/main">
                  <a:graphicData uri="http://schemas.microsoft.com/office/word/2010/wordprocessingShape">
                    <wps:wsp>
                      <wps:cNvSpPr/>
                      <wps:spPr>
                        <a:xfrm>
                          <a:off x="0" y="0"/>
                          <a:ext cx="723900" cy="333375"/>
                        </a:xfrm>
                        <a:prstGeom prst="rect">
                          <a:avLst/>
                        </a:prstGeom>
                      </wps:spPr>
                      <wps:style>
                        <a:lnRef idx="1">
                          <a:schemeClr val="accent5"/>
                        </a:lnRef>
                        <a:fillRef idx="2">
                          <a:schemeClr val="accent5"/>
                        </a:fillRef>
                        <a:effectRef idx="1">
                          <a:schemeClr val="accent5"/>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职责分工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6pt;margin-top:1.6pt;height:26.25pt;width:57pt;z-index:251741184;v-text-anchor:middle;mso-width-relative:page;mso-height-relative:page;" fillcolor="#A8B7DF [3536]" filled="t" stroked="t" coordsize="21600,21600" o:gfxdata="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&#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BCzEszVAAAACAEAAA8AAAAAAAAAAQAgAAAAIgAAAGRy&#10;cy9kb3ducmV2LnhtbFBLAQIUABQAAAAIAIdO4kALVJU/7AIAAGAGAAAOAAAAAAAAAAEAIAAAACQB&#10;AABkcnMvZTJvRG9jLnhtbFBLBQYAAAAABgAGAFkBAACCBgAAAAA=&#10;">
                <v:fill type="gradient" on="t" color2="#879ED7 [3376]" colors="0f #A8B7DF;32768f #9AABD9;65536f #879ED7" focus="100%" focussize="0,0" rotate="t">
                  <o:fill type="gradientUnscaled" v:ext="backwardCompatible"/>
                </v:fill>
                <v:stroke weight="0.5pt" color="#4472C4 [3208]"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职责分工</w:t>
                      </w:r>
                    </w:p>
                  </w:txbxContent>
                </v:textbox>
              </v:rect>
            </w:pict>
          </mc:Fallback>
        </mc:AlternateContent>
      </w:r>
      <w:r>
        <w:rPr>
          <w:rFonts w:hint="eastAsia"/>
        </w:rPr>
        <mc:AlternateContent>
          <mc:Choice Requires="wps">
            <w:drawing>
              <wp:anchor distT="0" distB="0" distL="114300" distR="114300" simplePos="0" relativeHeight="251742208" behindDoc="0" locked="0" layoutInCell="1" allowOverlap="1">
                <wp:simplePos x="0" y="0"/>
                <wp:positionH relativeFrom="column">
                  <wp:posOffset>3438525</wp:posOffset>
                </wp:positionH>
                <wp:positionV relativeFrom="paragraph">
                  <wp:posOffset>201295</wp:posOffset>
                </wp:positionV>
                <wp:extent cx="419100" cy="0"/>
                <wp:effectExtent l="0" t="76200" r="19050" b="95250"/>
                <wp:wrapNone/>
                <wp:docPr id="252" name="直接箭头连接符 252"/>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0.75pt;margin-top:15.85pt;height:0pt;width:33pt;z-index:251742208;mso-width-relative:page;mso-height-relative:page;" filled="f" stroked="t" coordsize="21600,21600" o:gfxdata="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6lELHtcAAAAJAQAADwAAAAAAAAABACAAAAAiAAAAZHJzL2Rvd25yZXYueG1sUEsBAhQAFAAA&#10;AAgAh07iQDSl/nvwAQAAlgMAAA4AAAAAAAAAAQAgAAAAJgEAAGRycy9lMm9Eb2MueG1sUEsFBgAA&#10;AAAGAAYAWQEAAIgFAAAAAA==&#10;">
                <v:fill on="f" focussize="0,0"/>
                <v:stroke weight="0.5pt" color="#5B9BD5 [3204]" miterlimit="8" joinstyle="miter" endarrow="block"/>
                <v:imagedata o:title=""/>
                <o:lock v:ext="edit" aspectratio="f"/>
              </v:shape>
            </w:pict>
          </mc:Fallback>
        </mc:AlternateContent>
      </w:r>
      <w:r>
        <w:rPr>
          <w:rFonts w:hint="eastAsia"/>
        </w:rPr>
        <mc:AlternateContent>
          <mc:Choice Requires="wps">
            <w:drawing>
              <wp:anchor distT="0" distB="0" distL="114300" distR="114300" simplePos="0" relativeHeight="251743232" behindDoc="0" locked="0" layoutInCell="1" allowOverlap="1">
                <wp:simplePos x="0" y="0"/>
                <wp:positionH relativeFrom="column">
                  <wp:posOffset>2733675</wp:posOffset>
                </wp:positionH>
                <wp:positionV relativeFrom="paragraph">
                  <wp:posOffset>16510</wp:posOffset>
                </wp:positionV>
                <wp:extent cx="723900" cy="333375"/>
                <wp:effectExtent l="0" t="0" r="19050" b="28575"/>
                <wp:wrapNone/>
                <wp:docPr id="253" name="矩形 253"/>
                <wp:cNvGraphicFramePr/>
                <a:graphic xmlns:a="http://schemas.openxmlformats.org/drawingml/2006/main">
                  <a:graphicData uri="http://schemas.microsoft.com/office/word/2010/wordprocessingShape">
                    <wps:wsp>
                      <wps:cNvSpPr/>
                      <wps:spPr>
                        <a:xfrm>
                          <a:off x="0" y="0"/>
                          <a:ext cx="723900" cy="333375"/>
                        </a:xfrm>
                        <a:prstGeom prst="rect">
                          <a:avLst/>
                        </a:prstGeom>
                      </wps:spPr>
                      <wps:style>
                        <a:lnRef idx="1">
                          <a:schemeClr val="accent5"/>
                        </a:lnRef>
                        <a:fillRef idx="2">
                          <a:schemeClr val="accent5"/>
                        </a:fillRef>
                        <a:effectRef idx="1">
                          <a:schemeClr val="accent5"/>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落地执行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25pt;margin-top:1.3pt;height:26.25pt;width:57pt;z-index:251743232;v-text-anchor:middle;mso-width-relative:page;mso-height-relative:page;" fillcolor="#A8B7DF [3536]" filled="t" stroked="t" coordsize="21600,21600" o:gfxdata="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BefKra1gAAAAgBAAAPAAAAAAAAAAEAIAAAACIAAABk&#10;cnMvZG93bnJldi54bWxQSwECFAAUAAAACACHTuJACZyM0uwCAABgBgAADgAAAAAAAAABACAAAAAl&#10;AQAAZHJzL2Uyb0RvYy54bWxQSwUGAAAAAAYABgBZAQAAgwYAAAAA&#10;">
                <v:fill type="gradient" on="t" color2="#879ED7 [3376]" colors="0f #A8B7DF;32768f #9AABD9;65536f #879ED7" focus="100%" focussize="0,0" rotate="t">
                  <o:fill type="gradientUnscaled" v:ext="backwardCompatible"/>
                </v:fill>
                <v:stroke weight="0.5pt" color="#4472C4 [3208]"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落地执行</w:t>
                      </w:r>
                    </w:p>
                  </w:txbxContent>
                </v:textbox>
              </v:rect>
            </w:pict>
          </mc:Fallback>
        </mc:AlternateContent>
      </w:r>
      <w:r>
        <w:rPr>
          <w:rFonts w:hint="eastAsia"/>
        </w:rPr>
        <mc:AlternateContent>
          <mc:Choice Requires="wps">
            <w:drawing>
              <wp:anchor distT="0" distB="0" distL="114300" distR="114300" simplePos="0" relativeHeight="251744256" behindDoc="0" locked="0" layoutInCell="1" allowOverlap="1">
                <wp:simplePos x="0" y="0"/>
                <wp:positionH relativeFrom="margin">
                  <wp:posOffset>3867150</wp:posOffset>
                </wp:positionH>
                <wp:positionV relativeFrom="paragraph">
                  <wp:posOffset>11430</wp:posOffset>
                </wp:positionV>
                <wp:extent cx="723900" cy="333375"/>
                <wp:effectExtent l="0" t="0" r="19050" b="28575"/>
                <wp:wrapNone/>
                <wp:docPr id="254" name="矩形 254"/>
                <wp:cNvGraphicFramePr/>
                <a:graphic xmlns:a="http://schemas.openxmlformats.org/drawingml/2006/main">
                  <a:graphicData uri="http://schemas.microsoft.com/office/word/2010/wordprocessingShape">
                    <wps:wsp>
                      <wps:cNvSpPr/>
                      <wps:spPr>
                        <a:xfrm>
                          <a:off x="0" y="0"/>
                          <a:ext cx="723900" cy="333375"/>
                        </a:xfrm>
                        <a:prstGeom prst="rect">
                          <a:avLst/>
                        </a:prstGeom>
                      </wps:spPr>
                      <wps:style>
                        <a:lnRef idx="1">
                          <a:schemeClr val="accent5"/>
                        </a:lnRef>
                        <a:fillRef idx="2">
                          <a:schemeClr val="accent5"/>
                        </a:fillRef>
                        <a:effectRef idx="1">
                          <a:schemeClr val="accent5"/>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监测效果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4.5pt;margin-top:0.9pt;height:26.25pt;width:57pt;mso-position-horizontal-relative:margin;z-index:251744256;v-text-anchor:middle;mso-width-relative:page;mso-height-relative:page;" fillcolor="#A8B7DF [3536]" filled="t" stroked="t" coordsize="21600,21600" o:gfxdata="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&#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BTMnEq1QAAAAgBAAAPAAAAAAAAAAEAIAAAACIAAABk&#10;cnMvZG93bnJldi54bWxQSwECFAAUAAAACACHTuJATyZbSO0CAABgBgAADgAAAAAAAAABACAAAAAk&#10;AQAAZHJzL2Uyb0RvYy54bWxQSwUGAAAAAAYABgBZAQAAgwYAAAAA&#10;">
                <v:fill type="gradient" on="t" color2="#879ED7 [3376]" colors="0f #A8B7DF;32768f #9AABD9;65536f #879ED7" focus="100%" focussize="0,0" rotate="t">
                  <o:fill type="gradientUnscaled" v:ext="backwardCompatible"/>
                </v:fill>
                <v:stroke weight="0.5pt" color="#4472C4 [3208]"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监测效果</w:t>
                      </w:r>
                    </w:p>
                  </w:txbxContent>
                </v:textbox>
              </v:rect>
            </w:pict>
          </mc:Fallback>
        </mc:AlternateContent>
      </w:r>
      <w:r>
        <w:rPr>
          <w:rFonts w:hint="eastAsia"/>
        </w:rPr>
        <mc:AlternateContent>
          <mc:Choice Requires="wps">
            <w:drawing>
              <wp:anchor distT="0" distB="0" distL="114300" distR="114300" simplePos="0" relativeHeight="251745280" behindDoc="0" locked="0" layoutInCell="1" allowOverlap="1">
                <wp:simplePos x="0" y="0"/>
                <wp:positionH relativeFrom="column">
                  <wp:posOffset>4219575</wp:posOffset>
                </wp:positionH>
                <wp:positionV relativeFrom="paragraph">
                  <wp:posOffset>344805</wp:posOffset>
                </wp:positionV>
                <wp:extent cx="0" cy="304800"/>
                <wp:effectExtent l="76200" t="0" r="57150" b="57150"/>
                <wp:wrapNone/>
                <wp:docPr id="255" name="直接箭头连接符 255"/>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2.25pt;margin-top:27.15pt;height:24pt;width:0pt;z-index:251745280;mso-width-relative:page;mso-height-relative:page;" filled="f" stroked="t" coordsize="21600,21600" o:gfxdata="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B2EEbYAAAACgEAAA8AAAAAAAAAAQAgAAAAIgAAAGRycy9kb3ducmV2LnhtbFBLAQIUABQA&#10;AAAIAIdO4kA+4oBS8AEAAJYDAAAOAAAAAAAAAAEAIAAAACcBAABkcnMvZTJvRG9jLnhtbFBLBQYA&#10;AAAABgAGAFkBAACJBQAAAAA=&#10;">
                <v:fill on="f" focussize="0,0"/>
                <v:stroke weight="0.5pt" color="#5B9BD5 [3204]" miterlimit="8" joinstyle="miter" endarrow="block"/>
                <v:imagedata o:title=""/>
                <o:lock v:ext="edit" aspectratio="f"/>
              </v:shape>
            </w:pict>
          </mc:Fallback>
        </mc:AlternateContent>
      </w:r>
      <w:r>
        <w:rPr>
          <w:rFonts w:hint="eastAsia"/>
        </w:rPr>
        <mc:AlternateContent>
          <mc:Choice Requires="wps">
            <w:drawing>
              <wp:anchor distT="0" distB="0" distL="114300" distR="114300" simplePos="0" relativeHeight="251746304" behindDoc="0" locked="0" layoutInCell="1" allowOverlap="1">
                <wp:simplePos x="0" y="0"/>
                <wp:positionH relativeFrom="margin">
                  <wp:posOffset>3895725</wp:posOffset>
                </wp:positionH>
                <wp:positionV relativeFrom="paragraph">
                  <wp:posOffset>528955</wp:posOffset>
                </wp:positionV>
                <wp:extent cx="723900" cy="333375"/>
                <wp:effectExtent l="0" t="0" r="19050" b="28575"/>
                <wp:wrapNone/>
                <wp:docPr id="209" name="矩形 209"/>
                <wp:cNvGraphicFramePr/>
                <a:graphic xmlns:a="http://schemas.openxmlformats.org/drawingml/2006/main">
                  <a:graphicData uri="http://schemas.microsoft.com/office/word/2010/wordprocessingShape">
                    <wps:wsp>
                      <wps:cNvSpPr/>
                      <wps:spPr>
                        <a:xfrm>
                          <a:off x="0" y="0"/>
                          <a:ext cx="723900" cy="333375"/>
                        </a:xfrm>
                        <a:prstGeom prst="rect">
                          <a:avLst/>
                        </a:prstGeom>
                      </wps:spPr>
                      <wps:style>
                        <a:lnRef idx="1">
                          <a:schemeClr val="accent5"/>
                        </a:lnRef>
                        <a:fillRef idx="2">
                          <a:schemeClr val="accent5"/>
                        </a:fillRef>
                        <a:effectRef idx="1">
                          <a:schemeClr val="accent5"/>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复盘原因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75pt;margin-top:41.65pt;height:26.25pt;width:57pt;mso-position-horizontal-relative:margin;z-index:251746304;v-text-anchor:middle;mso-width-relative:page;mso-height-relative:page;" fillcolor="#A8B7DF [3536]" filled="t" stroked="t" coordsize="21600,21600" o:gfxdata="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nCgZ2NcAAAAKAQAADwAAAAAAAAABACAAAAAiAAAA&#10;ZHJzL2Rvd25yZXYueG1sUEsBAhQAFAAAAAgAh07iQHoz1kzsAgAAYAYAAA4AAAAAAAAAAQAgAAAA&#10;JgEAAGRycy9lMm9Eb2MueG1sUEsFBgAAAAAGAAYAWQEAAIQGAAAAAA==&#10;">
                <v:fill type="gradient" on="t" color2="#879ED7 [3376]" colors="0f #A8B7DF;32768f #9AABD9;65536f #879ED7" focus="100%" focussize="0,0" rotate="t">
                  <o:fill type="gradientUnscaled" v:ext="backwardCompatible"/>
                </v:fill>
                <v:stroke weight="0.5pt" color="#4472C4 [3208]"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复盘原因</w:t>
                      </w:r>
                    </w:p>
                  </w:txbxContent>
                </v:textbox>
              </v:rect>
            </w:pict>
          </mc:Fallback>
        </mc:AlternateContent>
      </w:r>
      <w:r>
        <w:rPr>
          <w:rFonts w:hint="eastAsia"/>
        </w:rPr>
        <mc:AlternateContent>
          <mc:Choice Requires="wps">
            <w:drawing>
              <wp:anchor distT="0" distB="0" distL="114300" distR="114300" simplePos="0" relativeHeight="251747328" behindDoc="0" locked="0" layoutInCell="1" allowOverlap="1">
                <wp:simplePos x="0" y="0"/>
                <wp:positionH relativeFrom="column">
                  <wp:posOffset>2781300</wp:posOffset>
                </wp:positionH>
                <wp:positionV relativeFrom="paragraph">
                  <wp:posOffset>515620</wp:posOffset>
                </wp:positionV>
                <wp:extent cx="723900" cy="333375"/>
                <wp:effectExtent l="0" t="0" r="19050" b="28575"/>
                <wp:wrapNone/>
                <wp:docPr id="211" name="矩形 211"/>
                <wp:cNvGraphicFramePr/>
                <a:graphic xmlns:a="http://schemas.openxmlformats.org/drawingml/2006/main">
                  <a:graphicData uri="http://schemas.microsoft.com/office/word/2010/wordprocessingShape">
                    <wps:wsp>
                      <wps:cNvSpPr/>
                      <wps:spPr>
                        <a:xfrm>
                          <a:off x="0" y="0"/>
                          <a:ext cx="723900" cy="333375"/>
                        </a:xfrm>
                        <a:prstGeom prst="rect">
                          <a:avLst/>
                        </a:prstGeom>
                      </wps:spPr>
                      <wps:style>
                        <a:lnRef idx="1">
                          <a:schemeClr val="accent5"/>
                        </a:lnRef>
                        <a:fillRef idx="2">
                          <a:schemeClr val="accent5"/>
                        </a:fillRef>
                        <a:effectRef idx="1">
                          <a:schemeClr val="accent5"/>
                        </a:effectRef>
                        <a:fontRef idx="minor">
                          <a:schemeClr val="dk1"/>
                        </a:fontRef>
                      </wps:style>
                      <wps:txbx>
                        <w:txbxContent>
                          <w:p>
                            <w:pPr>
                              <w:rPr>
                                <w:rFonts w:ascii="微软雅黑" w:hAnsi="微软雅黑" w:eastAsia="微软雅黑"/>
                                <w:sz w:val="18"/>
                                <w:szCs w:val="18"/>
                              </w:rPr>
                            </w:pPr>
                            <w:r>
                              <w:rPr>
                                <w:rFonts w:hint="eastAsia" w:ascii="微软雅黑" w:hAnsi="微软雅黑" w:eastAsia="微软雅黑"/>
                                <w:sz w:val="18"/>
                                <w:szCs w:val="18"/>
                              </w:rPr>
                              <w:t>优化启动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pt;margin-top:40.6pt;height:26.25pt;width:57pt;z-index:251747328;v-text-anchor:middle;mso-width-relative:page;mso-height-relative:page;" fillcolor="#A8B7DF [3536]" filled="t" stroked="t" coordsize="21600,21600" o:gfxdata="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Hkz6+XYAAAACgEAAA8AAAAAAAAAAQAgAAAAIgAA&#10;AGRycy9kb3ducmV2LnhtbFBLAQIUABQAAAAIAIdO4kCCoyI57AIAAGAGAAAOAAAAAAAAAAEAIAAA&#10;ACcBAABkcnMvZTJvRG9jLnhtbFBLBQYAAAAABgAGAFkBAACFBgAAAAA=&#10;">
                <v:fill type="gradient" on="t" color2="#879ED7 [3376]" colors="0f #A8B7DF;32768f #9AABD9;65536f #879ED7" focus="100%" focussize="0,0" rotate="t">
                  <o:fill type="gradientUnscaled" v:ext="backwardCompatible"/>
                </v:fill>
                <v:stroke weight="0.5pt" color="#4472C4 [3208]" miterlimit="8" joinstyle="miter"/>
                <v:imagedata o:title=""/>
                <o:lock v:ext="edit" aspectratio="f"/>
                <v:textbox>
                  <w:txbxContent>
                    <w:p>
                      <w:pPr>
                        <w:rPr>
                          <w:rFonts w:ascii="微软雅黑" w:hAnsi="微软雅黑" w:eastAsia="微软雅黑"/>
                          <w:sz w:val="18"/>
                          <w:szCs w:val="18"/>
                        </w:rPr>
                      </w:pPr>
                      <w:r>
                        <w:rPr>
                          <w:rFonts w:hint="eastAsia" w:ascii="微软雅黑" w:hAnsi="微软雅黑" w:eastAsia="微软雅黑"/>
                          <w:sz w:val="18"/>
                          <w:szCs w:val="18"/>
                        </w:rPr>
                        <w:t>优化启动</w:t>
                      </w:r>
                    </w:p>
                  </w:txbxContent>
                </v:textbox>
              </v:rect>
            </w:pict>
          </mc:Fallback>
        </mc:AlternateContent>
      </w:r>
    </w:p>
    <w:p>
      <w:pPr>
        <w:pStyle w:val="96"/>
        <w:ind w:left="1140" w:firstLine="200" w:firstLineChars="0"/>
        <w:jc w:val="left"/>
        <w:rPr>
          <w:rFonts w:asciiTheme="minorEastAsia" w:hAnsiTheme="minorEastAsia" w:eastAsiaTheme="minorEastAsia"/>
          <w:sz w:val="24"/>
          <w:szCs w:val="24"/>
        </w:rPr>
      </w:pPr>
    </w:p>
    <w:p>
      <w:pPr>
        <w:pStyle w:val="96"/>
        <w:ind w:left="1140" w:firstLine="200" w:firstLineChars="0"/>
        <w:jc w:val="left"/>
        <w:rPr>
          <w:rFonts w:asciiTheme="minorEastAsia" w:hAnsiTheme="minorEastAsia" w:eastAsiaTheme="minorEastAsia"/>
          <w:sz w:val="24"/>
          <w:szCs w:val="24"/>
        </w:rPr>
      </w:pPr>
    </w:p>
    <w:p>
      <w:pPr>
        <w:pStyle w:val="96"/>
        <w:ind w:left="1140" w:firstLine="200" w:firstLineChars="0"/>
        <w:jc w:val="left"/>
        <w:rPr>
          <w:rFonts w:asciiTheme="minorEastAsia" w:hAnsiTheme="minorEastAsia" w:eastAsiaTheme="minorEastAsia"/>
          <w:sz w:val="24"/>
          <w:szCs w:val="24"/>
        </w:rPr>
      </w:pPr>
    </w:p>
    <w:p>
      <w:pPr>
        <w:ind w:firstLine="560"/>
        <w:rPr>
          <w:rFonts w:asciiTheme="minorEastAsia" w:hAnsiTheme="minorEastAsia"/>
          <w:szCs w:val="24"/>
        </w:rPr>
      </w:pPr>
      <w:r>
        <w:rPr>
          <w:rFonts w:hint="eastAsia" w:asciiTheme="minorEastAsia" w:hAnsiTheme="minorEastAsia"/>
          <w:szCs w:val="24"/>
        </w:rPr>
        <w:t>正式上线后，运营的流程相对明确。运营工作需要整个运营团队的支持与配合。</w:t>
      </w:r>
    </w:p>
    <w:p>
      <w:pPr>
        <w:ind w:firstLine="560"/>
        <w:rPr>
          <w:rFonts w:ascii="Calibri" w:hAnsi="Calibri" w:eastAsia="宋体" w:cs="Times New Roman"/>
          <w:b/>
          <w:bCs/>
          <w:vanish/>
          <w:kern w:val="44"/>
          <w:sz w:val="44"/>
          <w:szCs w:val="44"/>
        </w:rPr>
      </w:pPr>
      <w:r>
        <w:rPr>
          <w:rFonts w:hint="eastAsia" w:asciiTheme="minorEastAsia" w:hAnsiTheme="minorEastAsia"/>
          <w:szCs w:val="24"/>
        </w:rPr>
        <w:t>此次的运营流程更多的是对阶段性运营方案的不断复盘与优化，对阶段性的运营目标负责。</w:t>
      </w:r>
      <w:bookmarkStart w:id="532" w:name="_Toc465377780"/>
      <w:bookmarkEnd w:id="532"/>
      <w:bookmarkStart w:id="533" w:name="_Toc465377967"/>
      <w:bookmarkEnd w:id="533"/>
      <w:bookmarkStart w:id="534" w:name="_Toc465379179"/>
      <w:bookmarkEnd w:id="534"/>
      <w:bookmarkStart w:id="535" w:name="_Toc465374477"/>
      <w:bookmarkEnd w:id="535"/>
      <w:bookmarkStart w:id="536" w:name="_Toc465352263"/>
      <w:bookmarkEnd w:id="536"/>
      <w:bookmarkStart w:id="537" w:name="_Toc465276046"/>
      <w:bookmarkEnd w:id="537"/>
      <w:bookmarkStart w:id="538" w:name="_Toc464947804"/>
    </w:p>
    <w:bookmarkEnd w:id="538"/>
    <w:p>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Calibri Light">
    <w:panose1 w:val="020F0302020204030204"/>
    <w:charset w:val="00"/>
    <w:family w:val="swiss"/>
    <w:pitch w:val="default"/>
    <w:sig w:usb0="A00002EF" w:usb1="4000207B" w:usb2="00000000" w:usb3="00000000" w:csb0="2000019F" w:csb1="00000000"/>
  </w:font>
  <w:font w:name="华文仿宋">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ヒラギノ角ゴ Pro W3">
    <w:altName w:val="MS Gothic"/>
    <w:panose1 w:val="00000000000000000000"/>
    <w:charset w:val="80"/>
    <w:family w:val="auto"/>
    <w:pitch w:val="default"/>
    <w:sig w:usb0="00000000" w:usb1="00000000" w:usb2="00000012" w:usb3="00000000" w:csb0="0002000D" w:csb1="00000000"/>
  </w:font>
  <w:font w:name="新宋体">
    <w:panose1 w:val="02010609030101010101"/>
    <w:charset w:val="86"/>
    <w:family w:val="modern"/>
    <w:pitch w:val="default"/>
    <w:sig w:usb0="00000003" w:usb1="288F0000" w:usb2="00000006" w:usb3="00000000" w:csb0="00040001" w:csb1="00000000"/>
  </w:font>
  <w:font w:name="Arial Narrow">
    <w:altName w:val="Arial"/>
    <w:panose1 w:val="020B0606020202030204"/>
    <w:charset w:val="00"/>
    <w:family w:val="swiss"/>
    <w:pitch w:val="default"/>
    <w:sig w:usb0="00000000" w:usb1="00000000" w:usb2="00000000" w:usb3="00000000" w:csb0="2000009F" w:csb1="DFD70000"/>
  </w:font>
  <w:font w:name="Verdana">
    <w:panose1 w:val="020B0604030504040204"/>
    <w:charset w:val="00"/>
    <w:family w:val="swiss"/>
    <w:pitch w:val="default"/>
    <w:sig w:usb0="A1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Courier">
    <w:altName w:val="Courier New"/>
    <w:panose1 w:val="02070409020205020404"/>
    <w:charset w:val="00"/>
    <w:family w:val="modern"/>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auto"/>
    <w:pitch w:val="default"/>
    <w:sig w:usb0="E00002FF" w:usb1="6AC7FDFB" w:usb2="00000012" w:usb3="00000000" w:csb0="4002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1859060"/>
    </w:sdtPr>
    <w:sdtContent>
      <w:p>
        <w:pPr>
          <w:pStyle w:val="29"/>
          <w:jc w:val="center"/>
        </w:pPr>
        <w:r>
          <w:fldChar w:fldCharType="begin"/>
        </w:r>
        <w:r>
          <w:instrText xml:space="preserve">PAGE   \* MERGEFORMAT</w:instrText>
        </w:r>
        <w:r>
          <w:fldChar w:fldCharType="separate"/>
        </w:r>
        <w:r>
          <w:rPr>
            <w:lang w:val="zh-CN"/>
          </w:rPr>
          <w:t>183</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2129202738">
    <w:nsid w:val="7EE90E32"/>
    <w:multiLevelType w:val="multilevel"/>
    <w:tmpl w:val="7EE90E32"/>
    <w:lvl w:ilvl="0" w:tentative="1">
      <w:start w:val="1"/>
      <w:numFmt w:val="bullet"/>
      <w:pStyle w:val="143"/>
      <w:lvlText w:val=""/>
      <w:lvlJc w:val="left"/>
      <w:pPr>
        <w:tabs>
          <w:tab w:val="left" w:pos="840"/>
        </w:tabs>
        <w:ind w:left="840" w:hanging="420"/>
      </w:pPr>
      <w:rPr>
        <w:rFonts w:hint="default" w:ascii="Wingdings" w:hAnsi="Wingdings"/>
      </w:rPr>
    </w:lvl>
    <w:lvl w:ilvl="1" w:tentative="1">
      <w:start w:val="1"/>
      <w:numFmt w:val="bullet"/>
      <w:lvlText w:val=""/>
      <w:lvlJc w:val="left"/>
      <w:pPr>
        <w:tabs>
          <w:tab w:val="left" w:pos="1260"/>
        </w:tabs>
        <w:ind w:left="1260" w:hanging="420"/>
      </w:pPr>
      <w:rPr>
        <w:rFonts w:hint="default" w:ascii="Wingdings" w:hAnsi="Wingdings"/>
      </w:rPr>
    </w:lvl>
    <w:lvl w:ilvl="2" w:tentative="1">
      <w:start w:val="1"/>
      <w:numFmt w:val="bullet"/>
      <w:lvlText w:val=""/>
      <w:lvlJc w:val="left"/>
      <w:pPr>
        <w:tabs>
          <w:tab w:val="left" w:pos="1680"/>
        </w:tabs>
        <w:ind w:left="1680" w:hanging="420"/>
      </w:pPr>
      <w:rPr>
        <w:rFonts w:hint="default" w:ascii="Wingdings" w:hAnsi="Wingdings"/>
      </w:rPr>
    </w:lvl>
    <w:lvl w:ilvl="3" w:tentative="1">
      <w:start w:val="1"/>
      <w:numFmt w:val="bullet"/>
      <w:lvlText w:val=""/>
      <w:lvlJc w:val="left"/>
      <w:pPr>
        <w:tabs>
          <w:tab w:val="left" w:pos="2100"/>
        </w:tabs>
        <w:ind w:left="2100" w:hanging="420"/>
      </w:pPr>
      <w:rPr>
        <w:rFonts w:hint="default" w:ascii="Wingdings" w:hAnsi="Wingdings"/>
      </w:rPr>
    </w:lvl>
    <w:lvl w:ilvl="4" w:tentative="1">
      <w:start w:val="1"/>
      <w:numFmt w:val="bullet"/>
      <w:lvlText w:val=""/>
      <w:lvlJc w:val="left"/>
      <w:pPr>
        <w:tabs>
          <w:tab w:val="left" w:pos="2520"/>
        </w:tabs>
        <w:ind w:left="2520" w:hanging="420"/>
      </w:pPr>
      <w:rPr>
        <w:rFonts w:hint="default" w:ascii="Wingdings" w:hAnsi="Wingdings"/>
      </w:rPr>
    </w:lvl>
    <w:lvl w:ilvl="5" w:tentative="1">
      <w:start w:val="1"/>
      <w:numFmt w:val="bullet"/>
      <w:lvlText w:val=""/>
      <w:lvlJc w:val="left"/>
      <w:pPr>
        <w:tabs>
          <w:tab w:val="left" w:pos="2940"/>
        </w:tabs>
        <w:ind w:left="2940" w:hanging="420"/>
      </w:pPr>
      <w:rPr>
        <w:rFonts w:hint="default" w:ascii="Wingdings" w:hAnsi="Wingdings"/>
      </w:rPr>
    </w:lvl>
    <w:lvl w:ilvl="6" w:tentative="1">
      <w:start w:val="1"/>
      <w:numFmt w:val="bullet"/>
      <w:lvlText w:val=""/>
      <w:lvlJc w:val="left"/>
      <w:pPr>
        <w:tabs>
          <w:tab w:val="left" w:pos="3360"/>
        </w:tabs>
        <w:ind w:left="3360" w:hanging="420"/>
      </w:pPr>
      <w:rPr>
        <w:rFonts w:hint="default" w:ascii="Wingdings" w:hAnsi="Wingdings"/>
      </w:rPr>
    </w:lvl>
    <w:lvl w:ilvl="7" w:tentative="1">
      <w:start w:val="1"/>
      <w:numFmt w:val="bullet"/>
      <w:lvlText w:val=""/>
      <w:lvlJc w:val="left"/>
      <w:pPr>
        <w:tabs>
          <w:tab w:val="left" w:pos="3780"/>
        </w:tabs>
        <w:ind w:left="3780" w:hanging="420"/>
      </w:pPr>
      <w:rPr>
        <w:rFonts w:hint="default" w:ascii="Wingdings" w:hAnsi="Wingdings"/>
      </w:rPr>
    </w:lvl>
    <w:lvl w:ilvl="8" w:tentative="1">
      <w:start w:val="1"/>
      <w:numFmt w:val="bullet"/>
      <w:lvlText w:val=""/>
      <w:lvlJc w:val="left"/>
      <w:pPr>
        <w:tabs>
          <w:tab w:val="left" w:pos="4200"/>
        </w:tabs>
        <w:ind w:left="4200" w:hanging="420"/>
      </w:pPr>
      <w:rPr>
        <w:rFonts w:hint="default" w:ascii="Wingdings" w:hAnsi="Wingdings"/>
      </w:rPr>
    </w:lvl>
  </w:abstractNum>
  <w:abstractNum w:abstractNumId="1388143799">
    <w:nsid w:val="52BD64B7"/>
    <w:multiLevelType w:val="multilevel"/>
    <w:tmpl w:val="52BD64B7"/>
    <w:lvl w:ilvl="0" w:tentative="1">
      <w:start w:val="1"/>
      <w:numFmt w:val="bullet"/>
      <w:pStyle w:val="155"/>
      <w:lvlText w:val=""/>
      <w:lvlJc w:val="left"/>
      <w:pPr>
        <w:ind w:left="420" w:hanging="420"/>
      </w:pPr>
      <w:rPr>
        <w:rFonts w:hint="default" w:ascii="Wingdings" w:hAnsi="Wingdings"/>
      </w:rPr>
    </w:lvl>
    <w:lvl w:ilvl="1" w:tentative="1">
      <w:start w:val="1"/>
      <w:numFmt w:val="bullet"/>
      <w:lvlText w:val=""/>
      <w:lvlJc w:val="left"/>
      <w:pPr>
        <w:ind w:left="840" w:hanging="420"/>
      </w:pPr>
      <w:rPr>
        <w:rFonts w:hint="default" w:ascii="Wingdings" w:hAnsi="Wingdings"/>
      </w:rPr>
    </w:lvl>
    <w:lvl w:ilvl="2" w:tentative="1">
      <w:start w:val="1"/>
      <w:numFmt w:val="bullet"/>
      <w:lvlText w:val=""/>
      <w:lvlJc w:val="left"/>
      <w:pPr>
        <w:ind w:left="1260" w:hanging="420"/>
      </w:pPr>
      <w:rPr>
        <w:rFonts w:hint="default" w:ascii="Wingdings" w:hAnsi="Wingdings"/>
      </w:rPr>
    </w:lvl>
    <w:lvl w:ilvl="3" w:tentative="1">
      <w:start w:val="1"/>
      <w:numFmt w:val="bullet"/>
      <w:lvlText w:val=""/>
      <w:lvlJc w:val="left"/>
      <w:pPr>
        <w:ind w:left="1680" w:hanging="420"/>
      </w:pPr>
      <w:rPr>
        <w:rFonts w:hint="default" w:ascii="Wingdings" w:hAnsi="Wingdings"/>
      </w:rPr>
    </w:lvl>
    <w:lvl w:ilvl="4" w:tentative="1">
      <w:start w:val="1"/>
      <w:numFmt w:val="bullet"/>
      <w:lvlText w:val=""/>
      <w:lvlJc w:val="left"/>
      <w:pPr>
        <w:ind w:left="2100" w:hanging="420"/>
      </w:pPr>
      <w:rPr>
        <w:rFonts w:hint="default" w:ascii="Wingdings" w:hAnsi="Wingdings"/>
      </w:rPr>
    </w:lvl>
    <w:lvl w:ilvl="5" w:tentative="1">
      <w:start w:val="1"/>
      <w:numFmt w:val="bullet"/>
      <w:lvlText w:val=""/>
      <w:lvlJc w:val="left"/>
      <w:pPr>
        <w:ind w:left="2520" w:hanging="420"/>
      </w:pPr>
      <w:rPr>
        <w:rFonts w:hint="default" w:ascii="Wingdings" w:hAnsi="Wingdings"/>
      </w:rPr>
    </w:lvl>
    <w:lvl w:ilvl="6" w:tentative="1">
      <w:start w:val="1"/>
      <w:numFmt w:val="bullet"/>
      <w:lvlText w:val=""/>
      <w:lvlJc w:val="left"/>
      <w:pPr>
        <w:ind w:left="2940" w:hanging="420"/>
      </w:pPr>
      <w:rPr>
        <w:rFonts w:hint="default" w:ascii="Wingdings" w:hAnsi="Wingdings"/>
      </w:rPr>
    </w:lvl>
    <w:lvl w:ilvl="7" w:tentative="1">
      <w:start w:val="1"/>
      <w:numFmt w:val="bullet"/>
      <w:lvlText w:val=""/>
      <w:lvlJc w:val="left"/>
      <w:pPr>
        <w:ind w:left="3360" w:hanging="420"/>
      </w:pPr>
      <w:rPr>
        <w:rFonts w:hint="default" w:ascii="Wingdings" w:hAnsi="Wingdings"/>
      </w:rPr>
    </w:lvl>
    <w:lvl w:ilvl="8" w:tentative="1">
      <w:start w:val="1"/>
      <w:numFmt w:val="bullet"/>
      <w:lvlText w:val=""/>
      <w:lvlJc w:val="left"/>
      <w:pPr>
        <w:ind w:left="3780" w:hanging="420"/>
      </w:pPr>
      <w:rPr>
        <w:rFonts w:hint="default" w:ascii="Wingdings" w:hAnsi="Wingdings"/>
      </w:rPr>
    </w:lvl>
  </w:abstractNum>
  <w:abstractNum w:abstractNumId="1507877946">
    <w:nsid w:val="59E0643A"/>
    <w:multiLevelType w:val="multilevel"/>
    <w:tmpl w:val="59E0643A"/>
    <w:lvl w:ilvl="0" w:tentative="1">
      <w:start w:val="1"/>
      <w:numFmt w:val="decimal"/>
      <w:pStyle w:val="159"/>
      <w:lvlText w:val="%1"/>
      <w:lvlJc w:val="left"/>
      <w:pPr>
        <w:tabs>
          <w:tab w:val="left" w:pos="425"/>
        </w:tabs>
        <w:ind w:left="425" w:hanging="425"/>
      </w:pPr>
    </w:lvl>
    <w:lvl w:ilvl="1" w:tentative="1">
      <w:start w:val="1"/>
      <w:numFmt w:val="decimal"/>
      <w:lvlText w:val="%1.%2"/>
      <w:lvlJc w:val="left"/>
      <w:pPr>
        <w:tabs>
          <w:tab w:val="left" w:pos="992"/>
        </w:tabs>
        <w:ind w:left="992" w:hanging="567"/>
      </w:pPr>
    </w:lvl>
    <w:lvl w:ilvl="2" w:tentative="1">
      <w:start w:val="1"/>
      <w:numFmt w:val="decimal"/>
      <w:lvlText w:val="%1.%2.%3"/>
      <w:lvlJc w:val="left"/>
      <w:pPr>
        <w:tabs>
          <w:tab w:val="left" w:pos="1418"/>
        </w:tabs>
        <w:ind w:left="1418" w:hanging="567"/>
      </w:pPr>
    </w:lvl>
    <w:lvl w:ilvl="3" w:tentative="1">
      <w:start w:val="1"/>
      <w:numFmt w:val="decimal"/>
      <w:lvlText w:val="%4%1.%2.%3.1"/>
      <w:lvlJc w:val="left"/>
      <w:pPr>
        <w:tabs>
          <w:tab w:val="left" w:pos="1984"/>
        </w:tabs>
        <w:ind w:left="1984" w:hanging="708"/>
      </w:pPr>
    </w:lvl>
    <w:lvl w:ilvl="4" w:tentative="1">
      <w:start w:val="1"/>
      <w:numFmt w:val="decimal"/>
      <w:lvlText w:val="%1.%2.%3.%4.%5"/>
      <w:lvlJc w:val="left"/>
      <w:pPr>
        <w:tabs>
          <w:tab w:val="left" w:pos="2551"/>
        </w:tabs>
        <w:ind w:left="2551" w:hanging="850"/>
      </w:pPr>
    </w:lvl>
    <w:lvl w:ilvl="5" w:tentative="1">
      <w:start w:val="1"/>
      <w:numFmt w:val="decimal"/>
      <w:lvlText w:val="%1.%2.%3.%4.%5.%6"/>
      <w:lvlJc w:val="left"/>
      <w:pPr>
        <w:tabs>
          <w:tab w:val="left" w:pos="3260"/>
        </w:tabs>
        <w:ind w:left="3260" w:hanging="1134"/>
      </w:pPr>
    </w:lvl>
    <w:lvl w:ilvl="6" w:tentative="1">
      <w:start w:val="1"/>
      <w:numFmt w:val="decimal"/>
      <w:lvlText w:val="%1.%2.%3.%4.%5.%6.%7"/>
      <w:lvlJc w:val="left"/>
      <w:pPr>
        <w:tabs>
          <w:tab w:val="left" w:pos="3827"/>
        </w:tabs>
        <w:ind w:left="3827" w:hanging="1276"/>
      </w:pPr>
    </w:lvl>
    <w:lvl w:ilvl="7" w:tentative="1">
      <w:start w:val="1"/>
      <w:numFmt w:val="decimal"/>
      <w:lvlText w:val="%1.%2.%3.%4.%5.%6.%7.%8"/>
      <w:lvlJc w:val="left"/>
      <w:pPr>
        <w:tabs>
          <w:tab w:val="left" w:pos="4394"/>
        </w:tabs>
        <w:ind w:left="4394" w:hanging="1418"/>
      </w:pPr>
    </w:lvl>
    <w:lvl w:ilvl="8" w:tentative="1">
      <w:start w:val="1"/>
      <w:numFmt w:val="decimal"/>
      <w:lvlText w:val="%1.%2.%3.%4.%5.%6.%7.%8.%9"/>
      <w:lvlJc w:val="left"/>
      <w:pPr>
        <w:tabs>
          <w:tab w:val="left" w:pos="5102"/>
        </w:tabs>
        <w:ind w:left="5102" w:hanging="1700"/>
      </w:pPr>
    </w:lvl>
  </w:abstractNum>
  <w:abstractNum w:abstractNumId="1507877957">
    <w:nsid w:val="59E06445"/>
    <w:multiLevelType w:val="multilevel"/>
    <w:tmpl w:val="59E06445"/>
    <w:lvl w:ilvl="0" w:tentative="1">
      <w:start w:val="1"/>
      <w:numFmt w:val="decimal"/>
      <w:pStyle w:val="169"/>
      <w:lvlText w:val="%1."/>
      <w:lvlJc w:val="left"/>
      <w:pPr>
        <w:tabs>
          <w:tab w:val="left" w:pos="360"/>
        </w:tabs>
        <w:ind w:left="288" w:hanging="288"/>
      </w:pPr>
    </w:lvl>
    <w:lvl w:ilvl="1" w:tentative="1">
      <w:start w:val="1"/>
      <w:numFmt w:val="lowerLetter"/>
      <w:lvlText w:val="%2."/>
      <w:lvlJc w:val="left"/>
      <w:pPr>
        <w:tabs>
          <w:tab w:val="left" w:pos="648"/>
        </w:tabs>
        <w:ind w:left="576" w:hanging="288"/>
      </w:pPr>
    </w:lvl>
    <w:lvl w:ilvl="2" w:tentative="1">
      <w:start w:val="1"/>
      <w:numFmt w:val="lowerRoman"/>
      <w:lvlText w:val="%3."/>
      <w:lvlJc w:val="left"/>
      <w:pPr>
        <w:tabs>
          <w:tab w:val="left" w:pos="1296"/>
        </w:tabs>
        <w:ind w:left="864" w:hanging="288"/>
      </w:pPr>
    </w:lvl>
    <w:lvl w:ilvl="3" w:tentative="1">
      <w:start w:val="1"/>
      <w:numFmt w:val="decimal"/>
      <w:lvlText w:val="(%4)"/>
      <w:lvlJc w:val="left"/>
      <w:pPr>
        <w:tabs>
          <w:tab w:val="left" w:pos="1440"/>
        </w:tabs>
        <w:ind w:left="1440" w:hanging="360"/>
      </w:pPr>
    </w:lvl>
    <w:lvl w:ilvl="4" w:tentative="1">
      <w:start w:val="1"/>
      <w:numFmt w:val="lowerLetter"/>
      <w:lvlText w:val="(%5)"/>
      <w:lvlJc w:val="left"/>
      <w:pPr>
        <w:tabs>
          <w:tab w:val="left" w:pos="1800"/>
        </w:tabs>
        <w:ind w:left="1800" w:hanging="360"/>
      </w:pPr>
    </w:lvl>
    <w:lvl w:ilvl="5" w:tentative="1">
      <w:start w:val="1"/>
      <w:numFmt w:val="lowerRoman"/>
      <w:lvlText w:val="(%6)"/>
      <w:lvlJc w:val="left"/>
      <w:pPr>
        <w:tabs>
          <w:tab w:val="left" w:pos="2160"/>
        </w:tabs>
        <w:ind w:left="2160" w:hanging="360"/>
      </w:pPr>
    </w:lvl>
    <w:lvl w:ilvl="6" w:tentative="1">
      <w:start w:val="1"/>
      <w:numFmt w:val="decimal"/>
      <w:lvlText w:val="%7."/>
      <w:lvlJc w:val="left"/>
      <w:pPr>
        <w:tabs>
          <w:tab w:val="left" w:pos="2520"/>
        </w:tabs>
        <w:ind w:left="2520" w:hanging="360"/>
      </w:pPr>
    </w:lvl>
    <w:lvl w:ilvl="7" w:tentative="1">
      <w:start w:val="1"/>
      <w:numFmt w:val="lowerLetter"/>
      <w:lvlText w:val="%8."/>
      <w:lvlJc w:val="left"/>
      <w:pPr>
        <w:tabs>
          <w:tab w:val="left" w:pos="2880"/>
        </w:tabs>
        <w:ind w:left="2880" w:hanging="360"/>
      </w:pPr>
    </w:lvl>
    <w:lvl w:ilvl="8" w:tentative="1">
      <w:start w:val="1"/>
      <w:numFmt w:val="lowerRoman"/>
      <w:lvlText w:val="%9."/>
      <w:lvlJc w:val="left"/>
      <w:pPr>
        <w:tabs>
          <w:tab w:val="left" w:pos="3240"/>
        </w:tabs>
        <w:ind w:left="3240" w:hanging="360"/>
      </w:pPr>
    </w:lvl>
  </w:abstractNum>
  <w:abstractNum w:abstractNumId="1422028795">
    <w:nsid w:val="54C26FFB"/>
    <w:multiLevelType w:val="multilevel"/>
    <w:tmpl w:val="54C26FFB"/>
    <w:lvl w:ilvl="0" w:tentative="1">
      <w:start w:val="1"/>
      <w:numFmt w:val="chineseCountingThousand"/>
      <w:pStyle w:val="58"/>
      <w:lvlText w:val="%1、"/>
      <w:lvlJc w:val="left"/>
      <w:pPr>
        <w:ind w:left="425" w:hanging="425"/>
      </w:pPr>
      <w:rPr>
        <w:rFonts w:hint="eastAsia"/>
      </w:rPr>
    </w:lvl>
    <w:lvl w:ilvl="1" w:tentative="1">
      <w:start w:val="1"/>
      <w:numFmt w:val="decimal"/>
      <w:pStyle w:val="3"/>
      <w:isLgl/>
      <w:lvlText w:val="%1.%2."/>
      <w:lvlJc w:val="left"/>
      <w:pPr>
        <w:ind w:left="567" w:hanging="567"/>
      </w:pPr>
      <w:rPr>
        <w:rFonts w:hint="eastAsia"/>
      </w:rPr>
    </w:lvl>
    <w:lvl w:ilvl="2" w:tentative="1">
      <w:start w:val="1"/>
      <w:numFmt w:val="decimal"/>
      <w:pStyle w:val="4"/>
      <w:isLgl/>
      <w:lvlText w:val="%1.%2.%3."/>
      <w:lvlJc w:val="left"/>
      <w:pPr>
        <w:ind w:left="709" w:hanging="709"/>
      </w:pPr>
      <w:rPr>
        <w:rFonts w:hint="eastAsia"/>
      </w:rPr>
    </w:lvl>
    <w:lvl w:ilvl="3" w:tentative="1">
      <w:start w:val="1"/>
      <w:numFmt w:val="decimal"/>
      <w:pStyle w:val="5"/>
      <w:isLgl/>
      <w:lvlText w:val="%1.%2.%3.%4."/>
      <w:lvlJc w:val="left"/>
      <w:pPr>
        <w:ind w:left="851" w:hanging="851"/>
      </w:pPr>
      <w:rPr>
        <w:rFonts w:hint="eastAsia"/>
      </w:rPr>
    </w:lvl>
    <w:lvl w:ilvl="4" w:tentative="1">
      <w:start w:val="1"/>
      <w:numFmt w:val="decimal"/>
      <w:pStyle w:val="6"/>
      <w:isLgl/>
      <w:lvlText w:val="%1.%2.%3.%4.%5."/>
      <w:lvlJc w:val="left"/>
      <w:pPr>
        <w:ind w:left="992" w:hanging="992"/>
      </w:pPr>
      <w:rPr>
        <w:rFonts w:hint="eastAsia"/>
      </w:rPr>
    </w:lvl>
    <w:lvl w:ilvl="5" w:tentative="1">
      <w:start w:val="1"/>
      <w:numFmt w:val="decimal"/>
      <w:pStyle w:val="7"/>
      <w:isLgl/>
      <w:lvlText w:val="%1.%2.%3.%4.%5.%6."/>
      <w:lvlJc w:val="left"/>
      <w:pPr>
        <w:ind w:left="1134" w:hanging="1134"/>
      </w:pPr>
      <w:rPr>
        <w:rFonts w:hint="eastAsia"/>
      </w:rPr>
    </w:lvl>
    <w:lvl w:ilvl="6" w:tentative="1">
      <w:start w:val="1"/>
      <w:numFmt w:val="decimal"/>
      <w:lvlText w:val="%1.%2.%3.%4.%5.%6.%7."/>
      <w:lvlJc w:val="left"/>
      <w:pPr>
        <w:ind w:left="1276" w:hanging="1276"/>
      </w:pPr>
      <w:rPr>
        <w:rFonts w:hint="eastAsia"/>
      </w:rPr>
    </w:lvl>
    <w:lvl w:ilvl="7" w:tentative="1">
      <w:start w:val="1"/>
      <w:numFmt w:val="decimal"/>
      <w:lvlText w:val="%1.%2.%3.%4.%5.%6.%7.%8."/>
      <w:lvlJc w:val="left"/>
      <w:pPr>
        <w:ind w:left="1418" w:hanging="1418"/>
      </w:pPr>
      <w:rPr>
        <w:rFonts w:hint="eastAsia"/>
      </w:rPr>
    </w:lvl>
    <w:lvl w:ilvl="8" w:tentative="1">
      <w:start w:val="1"/>
      <w:numFmt w:val="decimal"/>
      <w:lvlText w:val="%1.%2.%3.%4.%5.%6.%7.%8.%9."/>
      <w:lvlJc w:val="left"/>
      <w:pPr>
        <w:ind w:left="1559" w:hanging="1559"/>
      </w:pPr>
      <w:rPr>
        <w:rFonts w:hint="eastAsia"/>
      </w:rPr>
    </w:lvl>
  </w:abstractNum>
  <w:abstractNum w:abstractNumId="1507877825">
    <w:nsid w:val="59E063C1"/>
    <w:multiLevelType w:val="singleLevel"/>
    <w:tmpl w:val="59E063C1"/>
    <w:lvl w:ilvl="0" w:tentative="1">
      <w:start w:val="1"/>
      <w:numFmt w:val="decimal"/>
      <w:pStyle w:val="17"/>
      <w:lvlText w:val="%1."/>
      <w:lvlJc w:val="left"/>
      <w:pPr>
        <w:tabs>
          <w:tab w:val="left" w:pos="360"/>
        </w:tabs>
        <w:ind w:left="360" w:hanging="360"/>
      </w:pPr>
    </w:lvl>
  </w:abstractNum>
  <w:abstractNum w:abstractNumId="1507877836">
    <w:nsid w:val="59E063CC"/>
    <w:multiLevelType w:val="multilevel"/>
    <w:tmpl w:val="59E063CC"/>
    <w:lvl w:ilvl="0" w:tentative="1">
      <w:start w:val="1"/>
      <w:numFmt w:val="chineseCountingThousand"/>
      <w:pStyle w:val="89"/>
      <w:suff w:val="space"/>
      <w:lvlText w:val="%1. "/>
      <w:lvlJc w:val="left"/>
      <w:pPr>
        <w:ind w:left="907" w:hanging="907"/>
      </w:pPr>
    </w:lvl>
    <w:lvl w:ilvl="1" w:tentative="1">
      <w:start w:val="1"/>
      <w:numFmt w:val="decimal"/>
      <w:lvlText w:val="13.%2"/>
      <w:lvlJc w:val="left"/>
      <w:pPr>
        <w:ind w:left="794" w:hanging="794"/>
      </w:pPr>
    </w:lvl>
    <w:lvl w:ilvl="2" w:tentative="1">
      <w:start w:val="1"/>
      <w:numFmt w:val="decimal"/>
      <w:pStyle w:val="90"/>
      <w:isLgl/>
      <w:suff w:val="space"/>
      <w:lvlText w:val="%1.%2.%3 "/>
      <w:lvlJc w:val="left"/>
      <w:pPr>
        <w:ind w:left="1347" w:hanging="907"/>
      </w:pPr>
    </w:lvl>
    <w:lvl w:ilvl="3" w:tentative="1">
      <w:start w:val="1"/>
      <w:numFmt w:val="decimal"/>
      <w:pStyle w:val="91"/>
      <w:isLgl/>
      <w:suff w:val="space"/>
      <w:lvlText w:val="%1.%2.%3.%4 "/>
      <w:lvlJc w:val="left"/>
      <w:pPr>
        <w:ind w:left="1021" w:hanging="1021"/>
      </w:pPr>
    </w:lvl>
    <w:lvl w:ilvl="4" w:tentative="1">
      <w:start w:val="1"/>
      <w:numFmt w:val="decimal"/>
      <w:pStyle w:val="92"/>
      <w:isLgl/>
      <w:suff w:val="space"/>
      <w:lvlText w:val="%1.%2.%3.%4.%5 "/>
      <w:lvlJc w:val="left"/>
      <w:pPr>
        <w:ind w:left="1134" w:hanging="1134"/>
      </w:pPr>
    </w:lvl>
    <w:lvl w:ilvl="5" w:tentative="1">
      <w:start w:val="1"/>
      <w:numFmt w:val="decimal"/>
      <w:pStyle w:val="93"/>
      <w:isLgl/>
      <w:suff w:val="space"/>
      <w:lvlText w:val="%1.%2.%3.%4.%5.%6 "/>
      <w:lvlJc w:val="left"/>
      <w:pPr>
        <w:ind w:left="1247" w:hanging="1247"/>
      </w:pPr>
    </w:lvl>
    <w:lvl w:ilvl="6" w:tentative="1">
      <w:start w:val="1"/>
      <w:numFmt w:val="decimal"/>
      <w:lvlRestart w:val="1"/>
      <w:pStyle w:val="94"/>
      <w:isLgl/>
      <w:suff w:val="space"/>
      <w:lvlText w:val="图 %1.%7 "/>
      <w:lvlJc w:val="left"/>
      <w:pPr>
        <w:ind w:left="2562" w:firstLine="0"/>
      </w:pPr>
      <w:rPr>
        <w:lang w:val="en-US"/>
      </w:rPr>
    </w:lvl>
    <w:lvl w:ilvl="7" w:tentative="1">
      <w:start w:val="1"/>
      <w:numFmt w:val="decimal"/>
      <w:lvlRestart w:val="1"/>
      <w:pStyle w:val="95"/>
      <w:isLgl/>
      <w:suff w:val="space"/>
      <w:lvlText w:val="表 %1.%8 "/>
      <w:lvlJc w:val="left"/>
      <w:pPr>
        <w:ind w:left="0" w:firstLine="0"/>
      </w:pPr>
    </w:lvl>
    <w:lvl w:ilvl="8" w:tentative="1">
      <w:start w:val="1"/>
      <w:numFmt w:val="none"/>
      <w:suff w:val="nothing"/>
      <w:lvlText w:val=""/>
      <w:lvlJc w:val="left"/>
      <w:pPr>
        <w:ind w:left="0" w:firstLine="0"/>
      </w:pPr>
    </w:lvl>
  </w:abstractNum>
  <w:abstractNum w:abstractNumId="1007754137">
    <w:nsid w:val="3C111B99"/>
    <w:multiLevelType w:val="multilevel"/>
    <w:tmpl w:val="3C111B99"/>
    <w:lvl w:ilvl="0" w:tentative="1">
      <w:start w:val="1"/>
      <w:numFmt w:val="bullet"/>
      <w:pStyle w:val="104"/>
      <w:lvlText w:val=""/>
      <w:lvlJc w:val="left"/>
      <w:pPr>
        <w:tabs>
          <w:tab w:val="left" w:pos="0"/>
        </w:tabs>
        <w:ind w:left="900" w:hanging="420"/>
      </w:pPr>
      <w:rPr>
        <w:rFonts w:hint="default" w:ascii="Wingdings" w:hAnsi="Wingdings"/>
      </w:rPr>
    </w:lvl>
    <w:lvl w:ilvl="1" w:tentative="1">
      <w:start w:val="1"/>
      <w:numFmt w:val="bullet"/>
      <w:lvlText w:val=""/>
      <w:lvlJc w:val="left"/>
      <w:pPr>
        <w:tabs>
          <w:tab w:val="left" w:pos="0"/>
        </w:tabs>
        <w:ind w:left="840" w:hanging="420"/>
      </w:pPr>
      <w:rPr>
        <w:rFonts w:hint="default" w:ascii="Wingdings" w:hAnsi="Wingdings"/>
      </w:rPr>
    </w:lvl>
    <w:lvl w:ilvl="2" w:tentative="1">
      <w:start w:val="1"/>
      <w:numFmt w:val="bullet"/>
      <w:lvlText w:val=""/>
      <w:lvlJc w:val="left"/>
      <w:pPr>
        <w:tabs>
          <w:tab w:val="left" w:pos="0"/>
        </w:tabs>
        <w:ind w:left="1260" w:hanging="420"/>
      </w:pPr>
      <w:rPr>
        <w:rFonts w:hint="default" w:ascii="Wingdings" w:hAnsi="Wingdings"/>
      </w:rPr>
    </w:lvl>
    <w:lvl w:ilvl="3" w:tentative="1">
      <w:start w:val="1"/>
      <w:numFmt w:val="bullet"/>
      <w:lvlText w:val=""/>
      <w:lvlJc w:val="left"/>
      <w:pPr>
        <w:tabs>
          <w:tab w:val="left" w:pos="0"/>
        </w:tabs>
        <w:ind w:left="1680" w:hanging="420"/>
      </w:pPr>
      <w:rPr>
        <w:rFonts w:hint="default" w:ascii="Wingdings" w:hAnsi="Wingdings"/>
      </w:rPr>
    </w:lvl>
    <w:lvl w:ilvl="4" w:tentative="1">
      <w:start w:val="1"/>
      <w:numFmt w:val="bullet"/>
      <w:lvlText w:val=""/>
      <w:lvlJc w:val="left"/>
      <w:pPr>
        <w:tabs>
          <w:tab w:val="left" w:pos="0"/>
        </w:tabs>
        <w:ind w:left="2100" w:hanging="420"/>
      </w:pPr>
      <w:rPr>
        <w:rFonts w:hint="default" w:ascii="Wingdings" w:hAnsi="Wingdings"/>
      </w:rPr>
    </w:lvl>
    <w:lvl w:ilvl="5" w:tentative="1">
      <w:start w:val="1"/>
      <w:numFmt w:val="bullet"/>
      <w:lvlText w:val=""/>
      <w:lvlJc w:val="left"/>
      <w:pPr>
        <w:tabs>
          <w:tab w:val="left" w:pos="0"/>
        </w:tabs>
        <w:ind w:left="2520" w:hanging="420"/>
      </w:pPr>
      <w:rPr>
        <w:rFonts w:hint="default" w:ascii="Wingdings" w:hAnsi="Wingdings"/>
      </w:rPr>
    </w:lvl>
    <w:lvl w:ilvl="6" w:tentative="1">
      <w:start w:val="1"/>
      <w:numFmt w:val="bullet"/>
      <w:lvlText w:val=""/>
      <w:lvlJc w:val="left"/>
      <w:pPr>
        <w:tabs>
          <w:tab w:val="left" w:pos="0"/>
        </w:tabs>
        <w:ind w:left="2940" w:hanging="420"/>
      </w:pPr>
      <w:rPr>
        <w:rFonts w:hint="default" w:ascii="Wingdings" w:hAnsi="Wingdings"/>
      </w:rPr>
    </w:lvl>
    <w:lvl w:ilvl="7" w:tentative="1">
      <w:start w:val="1"/>
      <w:numFmt w:val="bullet"/>
      <w:lvlText w:val=""/>
      <w:lvlJc w:val="left"/>
      <w:pPr>
        <w:tabs>
          <w:tab w:val="left" w:pos="0"/>
        </w:tabs>
        <w:ind w:left="3360" w:hanging="420"/>
      </w:pPr>
      <w:rPr>
        <w:rFonts w:hint="default" w:ascii="Wingdings" w:hAnsi="Wingdings"/>
      </w:rPr>
    </w:lvl>
    <w:lvl w:ilvl="8" w:tentative="1">
      <w:start w:val="1"/>
      <w:numFmt w:val="bullet"/>
      <w:lvlText w:val=""/>
      <w:lvlJc w:val="left"/>
      <w:pPr>
        <w:tabs>
          <w:tab w:val="left" w:pos="0"/>
        </w:tabs>
        <w:ind w:left="3780" w:hanging="420"/>
      </w:pPr>
      <w:rPr>
        <w:rFonts w:hint="default" w:ascii="Wingdings" w:hAnsi="Wingdings"/>
      </w:rPr>
    </w:lvl>
  </w:abstractNum>
  <w:abstractNum w:abstractNumId="1507877847">
    <w:nsid w:val="59E063D7"/>
    <w:multiLevelType w:val="multilevel"/>
    <w:tmpl w:val="59E063D7"/>
    <w:lvl w:ilvl="0" w:tentative="1">
      <w:start w:val="1"/>
      <w:numFmt w:val="decimal"/>
      <w:pStyle w:val="106"/>
      <w:lvlText w:val="%1)"/>
      <w:lvlJc w:val="left"/>
      <w:pPr>
        <w:ind w:left="900" w:hanging="420"/>
      </w:p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1507877858">
    <w:nsid w:val="59E063E2"/>
    <w:multiLevelType w:val="multilevel"/>
    <w:tmpl w:val="59E063E2"/>
    <w:lvl w:ilvl="0" w:tentative="1">
      <w:start w:val="1"/>
      <w:numFmt w:val="none"/>
      <w:lvlText w:val="1."/>
      <w:lvlJc w:val="left"/>
      <w:pPr>
        <w:tabs>
          <w:tab w:val="left" w:pos="0"/>
        </w:tabs>
        <w:ind w:left="420" w:hanging="420"/>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1">
      <w:start w:val="1"/>
      <w:numFmt w:val="decimal"/>
      <w:isLgl/>
      <w:suff w:val="space"/>
      <w:lvlText w:val="%1%2.1"/>
      <w:lvlJc w:val="left"/>
      <w:pPr>
        <w:ind w:left="3553" w:hanging="3411"/>
      </w:pPr>
      <w:rPr>
        <w:rFonts w:hint="default" w:ascii="Cambria" w:hAnsi="Cambria"/>
        <w:sz w:val="30"/>
        <w:szCs w:val="30"/>
      </w:rPr>
    </w:lvl>
    <w:lvl w:ilvl="2" w:tentative="1">
      <w:start w:val="1"/>
      <w:numFmt w:val="decimal"/>
      <w:pStyle w:val="111"/>
      <w:suff w:val="space"/>
      <w:lvlText w:val="%1%2.1.%3"/>
      <w:lvlJc w:val="left"/>
      <w:pPr>
        <w:ind w:left="1287" w:hanging="1287"/>
      </w:pPr>
      <w:rPr>
        <w:rFonts w:hint="default" w:ascii="Times New Roman" w:hAnsi="Times New Roman" w:cs="Times New Roman"/>
        <w:sz w:val="32"/>
        <w:szCs w:val="32"/>
      </w:rPr>
    </w:lvl>
    <w:lvl w:ilvl="3" w:tentative="1">
      <w:start w:val="1"/>
      <w:numFmt w:val="decimal"/>
      <w:suff w:val="space"/>
      <w:lvlText w:val="%1%2.%3.%4"/>
      <w:lvlJc w:val="left"/>
      <w:pPr>
        <w:ind w:left="1431" w:hanging="1431"/>
      </w:pPr>
    </w:lvl>
    <w:lvl w:ilvl="4" w:tentative="1">
      <w:start w:val="1"/>
      <w:numFmt w:val="decimal"/>
      <w:suff w:val="space"/>
      <w:lvlText w:val="%1.%2.%3.%4.%5"/>
      <w:lvlJc w:val="left"/>
      <w:pPr>
        <w:ind w:left="1575" w:hanging="1575"/>
      </w:pPr>
    </w:lvl>
    <w:lvl w:ilvl="5" w:tentative="1">
      <w:start w:val="1"/>
      <w:numFmt w:val="decimal"/>
      <w:lvlText w:val="%1%2%3%4%5%6"/>
      <w:lvlJc w:val="left"/>
      <w:pPr>
        <w:tabs>
          <w:tab w:val="left" w:pos="1719"/>
        </w:tabs>
        <w:ind w:left="1719" w:hanging="1152"/>
      </w:pPr>
    </w:lvl>
    <w:lvl w:ilvl="6" w:tentative="1">
      <w:start w:val="1"/>
      <w:numFmt w:val="decimal"/>
      <w:lvlText w:val="%1.%2.%3.%4.%5.%6.%7"/>
      <w:lvlJc w:val="left"/>
      <w:pPr>
        <w:tabs>
          <w:tab w:val="left" w:pos="1863"/>
        </w:tabs>
        <w:ind w:left="1863" w:hanging="1296"/>
      </w:pPr>
    </w:lvl>
    <w:lvl w:ilvl="7" w:tentative="1">
      <w:start w:val="1"/>
      <w:numFmt w:val="decimal"/>
      <w:lvlText w:val="%1.%2.%3.%4.%5.%6.%7.%8"/>
      <w:lvlJc w:val="left"/>
      <w:pPr>
        <w:tabs>
          <w:tab w:val="left" w:pos="2007"/>
        </w:tabs>
        <w:ind w:left="2007" w:hanging="1440"/>
      </w:pPr>
    </w:lvl>
    <w:lvl w:ilvl="8" w:tentative="1">
      <w:start w:val="1"/>
      <w:numFmt w:val="decimal"/>
      <w:lvlText w:val="%1.%2.%3.%4.%5.%6.%7.%8.%9"/>
      <w:lvlJc w:val="left"/>
      <w:pPr>
        <w:tabs>
          <w:tab w:val="left" w:pos="2151"/>
        </w:tabs>
        <w:ind w:left="2151" w:hanging="1584"/>
      </w:pPr>
    </w:lvl>
  </w:abstractNum>
  <w:abstractNum w:abstractNumId="1507877869">
    <w:nsid w:val="59E063ED"/>
    <w:multiLevelType w:val="multilevel"/>
    <w:tmpl w:val="59E063ED"/>
    <w:lvl w:ilvl="0" w:tentative="1">
      <w:start w:val="1"/>
      <w:numFmt w:val="decimal"/>
      <w:pStyle w:val="113"/>
      <w:isLgl/>
      <w:suff w:val="space"/>
      <w:lvlText w:val="第%1部分"/>
      <w:lvlJc w:val="left"/>
      <w:pPr>
        <w:ind w:left="0" w:firstLine="0"/>
      </w:pPr>
      <w:rPr>
        <w:rFonts w:hint="default" w:ascii="Arial" w:hAnsi="Arial" w:cs="Times New Roman"/>
        <w:b/>
        <w:i w:val="0"/>
        <w:iCs w:val="0"/>
        <w:caps w:val="0"/>
        <w:strike w:val="0"/>
        <w:dstrike w:val="0"/>
        <w:vanish w:val="0"/>
        <w:color w:val="000000"/>
        <w:spacing w:val="0"/>
        <w:position w:val="0"/>
        <w:sz w:val="44"/>
        <w:u w:val="none"/>
        <w:vertAlign w:val="baseline"/>
        <w14:shadow w14:blurRad="0" w14:dist="0" w14:dir="0" w14:sx="0" w14:sy="0" w14:kx="0" w14:ky="0" w14:algn="none">
          <w14:srgbClr w14:val="000000"/>
        </w14:shadow>
      </w:rPr>
    </w:lvl>
    <w:lvl w:ilvl="1" w:tentative="1">
      <w:start w:val="1"/>
      <w:numFmt w:val="decimal"/>
      <w:isLgl/>
      <w:suff w:val="space"/>
      <w:lvlText w:val="%1.%2"/>
      <w:lvlJc w:val="left"/>
      <w:pPr>
        <w:ind w:left="0" w:firstLine="0"/>
      </w:pPr>
      <w:rPr>
        <w:rFonts w:hint="default" w:ascii="Arial" w:hAnsi="Arial" w:cs="Times New Roman"/>
        <w:b/>
        <w:i w:val="0"/>
        <w:sz w:val="36"/>
      </w:rPr>
    </w:lvl>
    <w:lvl w:ilvl="2" w:tentative="1">
      <w:start w:val="1"/>
      <w:numFmt w:val="decimal"/>
      <w:isLgl/>
      <w:suff w:val="space"/>
      <w:lvlText w:val="%1.%2.%3."/>
      <w:lvlJc w:val="left"/>
      <w:pPr>
        <w:ind w:left="0" w:firstLine="0"/>
      </w:pPr>
      <w:rPr>
        <w:rFonts w:hint="default" w:ascii="Arial" w:hAnsi="Arial" w:cs="Times New Roman"/>
        <w:b/>
        <w:i w:val="0"/>
        <w:iCs w:val="0"/>
        <w:caps w:val="0"/>
        <w:strike w:val="0"/>
        <w:dstrike w:val="0"/>
        <w:vanish w:val="0"/>
        <w:color w:val="000000"/>
        <w:spacing w:val="0"/>
        <w:position w:val="0"/>
        <w:sz w:val="32"/>
        <w:u w:val="none"/>
        <w:vertAlign w:val="baseline"/>
        <w14:shadow w14:blurRad="0" w14:dist="0" w14:dir="0" w14:sx="0" w14:sy="0" w14:kx="0" w14:ky="0" w14:algn="none">
          <w14:srgbClr w14:val="000000"/>
        </w14:shadow>
      </w:rPr>
    </w:lvl>
    <w:lvl w:ilvl="3" w:tentative="1">
      <w:start w:val="1"/>
      <w:numFmt w:val="decimal"/>
      <w:isLgl/>
      <w:suff w:val="space"/>
      <w:lvlText w:val="%1.%2.%3.%4."/>
      <w:lvlJc w:val="left"/>
      <w:pPr>
        <w:ind w:left="0" w:firstLine="0"/>
      </w:pPr>
      <w:rPr>
        <w:rFonts w:hint="default" w:ascii="Arial" w:hAnsi="Arial" w:cs="Times New Roman"/>
        <w:b/>
        <w:i w:val="0"/>
        <w:sz w:val="28"/>
      </w:rPr>
    </w:lvl>
    <w:lvl w:ilvl="4" w:tentative="1">
      <w:start w:val="1"/>
      <w:numFmt w:val="decimal"/>
      <w:isLgl/>
      <w:suff w:val="space"/>
      <w:lvlText w:val="%1.%2.%3.%4.%5."/>
      <w:lvlJc w:val="left"/>
      <w:pPr>
        <w:ind w:left="0" w:firstLine="0"/>
      </w:pPr>
      <w:rPr>
        <w:rFonts w:hint="default" w:ascii="Arial" w:hAnsi="Arial" w:cs="Times New Roman"/>
        <w:b/>
        <w:i w:val="0"/>
        <w:sz w:val="28"/>
      </w:rPr>
    </w:lvl>
    <w:lvl w:ilvl="5" w:tentative="1">
      <w:start w:val="1"/>
      <w:numFmt w:val="decimal"/>
      <w:suff w:val="nothing"/>
      <w:lvlText w:val="%1.%2.%3.%4.%5.%6."/>
      <w:lvlJc w:val="left"/>
      <w:pPr>
        <w:ind w:left="6080" w:hanging="4820"/>
      </w:pPr>
      <w:rPr>
        <w:rFonts w:hint="default" w:ascii="Arial" w:hAnsi="Arial" w:cs="Times New Roman"/>
        <w:b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6" w:tentative="1">
      <w:start w:val="1"/>
      <w:numFmt w:val="decimal"/>
      <w:lvlText w:val="%1.%2.%3.%4.%5.%6.%7."/>
      <w:lvlJc w:val="left"/>
      <w:pPr>
        <w:tabs>
          <w:tab w:val="left" w:pos="1276"/>
        </w:tabs>
        <w:ind w:left="1276" w:hanging="1276"/>
      </w:pPr>
      <w:rPr>
        <w:rFonts w:cs="Times New Roman"/>
        <w:b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7" w:tentative="1">
      <w:start w:val="1"/>
      <w:numFmt w:val="decimal"/>
      <w:lvlText w:val="%1.%2.%3.%4.%5.%6.%7.%8."/>
      <w:lvlJc w:val="left"/>
      <w:pPr>
        <w:tabs>
          <w:tab w:val="left" w:pos="1418"/>
        </w:tabs>
        <w:ind w:left="1418" w:hanging="1418"/>
      </w:pPr>
    </w:lvl>
    <w:lvl w:ilvl="8" w:tentative="1">
      <w:start w:val="1"/>
      <w:numFmt w:val="decimal"/>
      <w:lvlText w:val="%1.%2.%3.%4.%5.%6.%7.%8.%9."/>
      <w:lvlJc w:val="left"/>
      <w:pPr>
        <w:tabs>
          <w:tab w:val="left" w:pos="1559"/>
        </w:tabs>
        <w:ind w:left="1559" w:hanging="1559"/>
      </w:pPr>
    </w:lvl>
  </w:abstractNum>
  <w:abstractNum w:abstractNumId="1059985926">
    <w:nsid w:val="3F2E1A06"/>
    <w:multiLevelType w:val="multilevel"/>
    <w:tmpl w:val="3F2E1A06"/>
    <w:lvl w:ilvl="0" w:tentative="1">
      <w:start w:val="1"/>
      <w:numFmt w:val="bullet"/>
      <w:lvlText w:val=""/>
      <w:lvlJc w:val="left"/>
      <w:pPr>
        <w:ind w:left="980" w:hanging="420"/>
      </w:pPr>
      <w:rPr>
        <w:rFonts w:hint="default" w:ascii="Wingdings" w:hAnsi="Wingdings"/>
      </w:rPr>
    </w:lvl>
    <w:lvl w:ilvl="1" w:tentative="1">
      <w:start w:val="1"/>
      <w:numFmt w:val="bullet"/>
      <w:lvlText w:val=""/>
      <w:lvlJc w:val="left"/>
      <w:pPr>
        <w:ind w:left="1400" w:hanging="420"/>
      </w:pPr>
      <w:rPr>
        <w:rFonts w:hint="default" w:ascii="Wingdings" w:hAnsi="Wingdings"/>
      </w:rPr>
    </w:lvl>
    <w:lvl w:ilvl="2" w:tentative="1">
      <w:start w:val="1"/>
      <w:numFmt w:val="bullet"/>
      <w:lvlText w:val=""/>
      <w:lvlJc w:val="left"/>
      <w:pPr>
        <w:ind w:left="1820" w:hanging="420"/>
      </w:pPr>
      <w:rPr>
        <w:rFonts w:hint="default" w:ascii="Wingdings" w:hAnsi="Wingdings"/>
      </w:rPr>
    </w:lvl>
    <w:lvl w:ilvl="3" w:tentative="1">
      <w:start w:val="1"/>
      <w:numFmt w:val="bullet"/>
      <w:lvlText w:val=""/>
      <w:lvlJc w:val="left"/>
      <w:pPr>
        <w:ind w:left="2240" w:hanging="420"/>
      </w:pPr>
      <w:rPr>
        <w:rFonts w:hint="default" w:ascii="Wingdings" w:hAnsi="Wingdings"/>
      </w:rPr>
    </w:lvl>
    <w:lvl w:ilvl="4" w:tentative="1">
      <w:start w:val="1"/>
      <w:numFmt w:val="bullet"/>
      <w:lvlText w:val=""/>
      <w:lvlJc w:val="left"/>
      <w:pPr>
        <w:ind w:left="2660" w:hanging="420"/>
      </w:pPr>
      <w:rPr>
        <w:rFonts w:hint="default" w:ascii="Wingdings" w:hAnsi="Wingdings"/>
      </w:rPr>
    </w:lvl>
    <w:lvl w:ilvl="5" w:tentative="1">
      <w:start w:val="1"/>
      <w:numFmt w:val="bullet"/>
      <w:lvlText w:val=""/>
      <w:lvlJc w:val="left"/>
      <w:pPr>
        <w:ind w:left="3080" w:hanging="420"/>
      </w:pPr>
      <w:rPr>
        <w:rFonts w:hint="default" w:ascii="Wingdings" w:hAnsi="Wingdings"/>
      </w:rPr>
    </w:lvl>
    <w:lvl w:ilvl="6" w:tentative="1">
      <w:start w:val="1"/>
      <w:numFmt w:val="bullet"/>
      <w:lvlText w:val=""/>
      <w:lvlJc w:val="left"/>
      <w:pPr>
        <w:ind w:left="3500" w:hanging="420"/>
      </w:pPr>
      <w:rPr>
        <w:rFonts w:hint="default" w:ascii="Wingdings" w:hAnsi="Wingdings"/>
      </w:rPr>
    </w:lvl>
    <w:lvl w:ilvl="7" w:tentative="1">
      <w:start w:val="1"/>
      <w:numFmt w:val="bullet"/>
      <w:lvlText w:val=""/>
      <w:lvlJc w:val="left"/>
      <w:pPr>
        <w:ind w:left="3920" w:hanging="420"/>
      </w:pPr>
      <w:rPr>
        <w:rFonts w:hint="default" w:ascii="Wingdings" w:hAnsi="Wingdings"/>
      </w:rPr>
    </w:lvl>
    <w:lvl w:ilvl="8" w:tentative="1">
      <w:start w:val="1"/>
      <w:numFmt w:val="bullet"/>
      <w:lvlText w:val=""/>
      <w:lvlJc w:val="left"/>
      <w:pPr>
        <w:ind w:left="4340" w:hanging="420"/>
      </w:pPr>
      <w:rPr>
        <w:rFonts w:hint="default" w:ascii="Wingdings" w:hAnsi="Wingdings"/>
      </w:rPr>
    </w:lvl>
  </w:abstractNum>
  <w:abstractNum w:abstractNumId="45572457">
    <w:nsid w:val="02B76169"/>
    <w:multiLevelType w:val="multilevel"/>
    <w:tmpl w:val="02B76169"/>
    <w:lvl w:ilvl="0" w:tentative="1">
      <w:start w:val="1"/>
      <w:numFmt w:val="bullet"/>
      <w:lvlText w:val=""/>
      <w:lvlJc w:val="left"/>
      <w:pPr>
        <w:ind w:left="980" w:hanging="420"/>
      </w:pPr>
      <w:rPr>
        <w:rFonts w:hint="default" w:ascii="Wingdings" w:hAnsi="Wingdings"/>
      </w:rPr>
    </w:lvl>
    <w:lvl w:ilvl="1" w:tentative="1">
      <w:start w:val="1"/>
      <w:numFmt w:val="bullet"/>
      <w:lvlText w:val=""/>
      <w:lvlJc w:val="left"/>
      <w:pPr>
        <w:ind w:left="1400" w:hanging="420"/>
      </w:pPr>
      <w:rPr>
        <w:rFonts w:hint="default" w:ascii="Wingdings" w:hAnsi="Wingdings"/>
      </w:rPr>
    </w:lvl>
    <w:lvl w:ilvl="2" w:tentative="1">
      <w:start w:val="1"/>
      <w:numFmt w:val="bullet"/>
      <w:lvlText w:val=""/>
      <w:lvlJc w:val="left"/>
      <w:pPr>
        <w:ind w:left="1820" w:hanging="420"/>
      </w:pPr>
      <w:rPr>
        <w:rFonts w:hint="default" w:ascii="Wingdings" w:hAnsi="Wingdings"/>
      </w:rPr>
    </w:lvl>
    <w:lvl w:ilvl="3" w:tentative="1">
      <w:start w:val="1"/>
      <w:numFmt w:val="bullet"/>
      <w:lvlText w:val=""/>
      <w:lvlJc w:val="left"/>
      <w:pPr>
        <w:ind w:left="2240" w:hanging="420"/>
      </w:pPr>
      <w:rPr>
        <w:rFonts w:hint="default" w:ascii="Wingdings" w:hAnsi="Wingdings"/>
      </w:rPr>
    </w:lvl>
    <w:lvl w:ilvl="4" w:tentative="1">
      <w:start w:val="1"/>
      <w:numFmt w:val="bullet"/>
      <w:lvlText w:val=""/>
      <w:lvlJc w:val="left"/>
      <w:pPr>
        <w:ind w:left="2660" w:hanging="420"/>
      </w:pPr>
      <w:rPr>
        <w:rFonts w:hint="default" w:ascii="Wingdings" w:hAnsi="Wingdings"/>
      </w:rPr>
    </w:lvl>
    <w:lvl w:ilvl="5" w:tentative="1">
      <w:start w:val="1"/>
      <w:numFmt w:val="bullet"/>
      <w:lvlText w:val=""/>
      <w:lvlJc w:val="left"/>
      <w:pPr>
        <w:ind w:left="3080" w:hanging="420"/>
      </w:pPr>
      <w:rPr>
        <w:rFonts w:hint="default" w:ascii="Wingdings" w:hAnsi="Wingdings"/>
      </w:rPr>
    </w:lvl>
    <w:lvl w:ilvl="6" w:tentative="1">
      <w:start w:val="1"/>
      <w:numFmt w:val="bullet"/>
      <w:lvlText w:val=""/>
      <w:lvlJc w:val="left"/>
      <w:pPr>
        <w:ind w:left="3500" w:hanging="420"/>
      </w:pPr>
      <w:rPr>
        <w:rFonts w:hint="default" w:ascii="Wingdings" w:hAnsi="Wingdings"/>
      </w:rPr>
    </w:lvl>
    <w:lvl w:ilvl="7" w:tentative="1">
      <w:start w:val="1"/>
      <w:numFmt w:val="bullet"/>
      <w:lvlText w:val=""/>
      <w:lvlJc w:val="left"/>
      <w:pPr>
        <w:ind w:left="3920" w:hanging="420"/>
      </w:pPr>
      <w:rPr>
        <w:rFonts w:hint="default" w:ascii="Wingdings" w:hAnsi="Wingdings"/>
      </w:rPr>
    </w:lvl>
    <w:lvl w:ilvl="8" w:tentative="1">
      <w:start w:val="1"/>
      <w:numFmt w:val="bullet"/>
      <w:lvlText w:val=""/>
      <w:lvlJc w:val="left"/>
      <w:pPr>
        <w:ind w:left="4340" w:hanging="420"/>
      </w:pPr>
      <w:rPr>
        <w:rFonts w:hint="default" w:ascii="Wingdings" w:hAnsi="Wingdings"/>
      </w:rPr>
    </w:lvl>
  </w:abstractNum>
  <w:abstractNum w:abstractNumId="1910190405">
    <w:nsid w:val="71DB3145"/>
    <w:multiLevelType w:val="multilevel"/>
    <w:tmpl w:val="71DB3145"/>
    <w:lvl w:ilvl="0" w:tentative="1">
      <w:start w:val="1"/>
      <w:numFmt w:val="decimal"/>
      <w:lvlText w:val="（%1）"/>
      <w:lvlJc w:val="left"/>
      <w:pPr>
        <w:ind w:left="1281" w:hanging="720"/>
      </w:pPr>
      <w:rPr>
        <w:rFonts w:hint="default"/>
      </w:rPr>
    </w:lvl>
    <w:lvl w:ilvl="1" w:tentative="1">
      <w:start w:val="1"/>
      <w:numFmt w:val="lowerLetter"/>
      <w:lvlText w:val="%2)"/>
      <w:lvlJc w:val="left"/>
      <w:pPr>
        <w:ind w:left="1401" w:hanging="420"/>
      </w:pPr>
    </w:lvl>
    <w:lvl w:ilvl="2" w:tentative="1">
      <w:start w:val="1"/>
      <w:numFmt w:val="lowerRoman"/>
      <w:lvlText w:val="%3."/>
      <w:lvlJc w:val="right"/>
      <w:pPr>
        <w:ind w:left="1821" w:hanging="420"/>
      </w:pPr>
    </w:lvl>
    <w:lvl w:ilvl="3" w:tentative="1">
      <w:start w:val="1"/>
      <w:numFmt w:val="decimal"/>
      <w:lvlText w:val="%4."/>
      <w:lvlJc w:val="left"/>
      <w:pPr>
        <w:ind w:left="2241" w:hanging="420"/>
      </w:pPr>
    </w:lvl>
    <w:lvl w:ilvl="4" w:tentative="1">
      <w:start w:val="1"/>
      <w:numFmt w:val="lowerLetter"/>
      <w:lvlText w:val="%5)"/>
      <w:lvlJc w:val="left"/>
      <w:pPr>
        <w:ind w:left="2661" w:hanging="420"/>
      </w:pPr>
    </w:lvl>
    <w:lvl w:ilvl="5" w:tentative="1">
      <w:start w:val="1"/>
      <w:numFmt w:val="lowerRoman"/>
      <w:lvlText w:val="%6."/>
      <w:lvlJc w:val="right"/>
      <w:pPr>
        <w:ind w:left="3081" w:hanging="420"/>
      </w:pPr>
    </w:lvl>
    <w:lvl w:ilvl="6" w:tentative="1">
      <w:start w:val="1"/>
      <w:numFmt w:val="decimal"/>
      <w:lvlText w:val="%7."/>
      <w:lvlJc w:val="left"/>
      <w:pPr>
        <w:ind w:left="3501" w:hanging="420"/>
      </w:pPr>
    </w:lvl>
    <w:lvl w:ilvl="7" w:tentative="1">
      <w:start w:val="1"/>
      <w:numFmt w:val="lowerLetter"/>
      <w:lvlText w:val="%8)"/>
      <w:lvlJc w:val="left"/>
      <w:pPr>
        <w:ind w:left="3921" w:hanging="420"/>
      </w:pPr>
    </w:lvl>
    <w:lvl w:ilvl="8" w:tentative="1">
      <w:start w:val="1"/>
      <w:numFmt w:val="lowerRoman"/>
      <w:lvlText w:val="%9."/>
      <w:lvlJc w:val="right"/>
      <w:pPr>
        <w:ind w:left="4341" w:hanging="420"/>
      </w:pPr>
    </w:lvl>
  </w:abstractNum>
  <w:abstractNum w:abstractNumId="1835682866">
    <w:nsid w:val="6D6A4C32"/>
    <w:multiLevelType w:val="multilevel"/>
    <w:tmpl w:val="6D6A4C32"/>
    <w:lvl w:ilvl="0" w:tentative="1">
      <w:start w:val="1"/>
      <w:numFmt w:val="bullet"/>
      <w:lvlText w:val=""/>
      <w:lvlJc w:val="left"/>
      <w:pPr>
        <w:ind w:left="980" w:hanging="420"/>
      </w:pPr>
      <w:rPr>
        <w:rFonts w:hint="default" w:ascii="Wingdings" w:hAnsi="Wingdings"/>
      </w:rPr>
    </w:lvl>
    <w:lvl w:ilvl="1" w:tentative="1">
      <w:start w:val="1"/>
      <w:numFmt w:val="bullet"/>
      <w:lvlText w:val=""/>
      <w:lvlJc w:val="left"/>
      <w:pPr>
        <w:ind w:left="1400" w:hanging="420"/>
      </w:pPr>
      <w:rPr>
        <w:rFonts w:hint="default" w:ascii="Wingdings" w:hAnsi="Wingdings"/>
      </w:rPr>
    </w:lvl>
    <w:lvl w:ilvl="2" w:tentative="1">
      <w:start w:val="1"/>
      <w:numFmt w:val="bullet"/>
      <w:lvlText w:val=""/>
      <w:lvlJc w:val="left"/>
      <w:pPr>
        <w:ind w:left="1820" w:hanging="420"/>
      </w:pPr>
      <w:rPr>
        <w:rFonts w:hint="default" w:ascii="Wingdings" w:hAnsi="Wingdings"/>
      </w:rPr>
    </w:lvl>
    <w:lvl w:ilvl="3" w:tentative="1">
      <w:start w:val="1"/>
      <w:numFmt w:val="bullet"/>
      <w:lvlText w:val=""/>
      <w:lvlJc w:val="left"/>
      <w:pPr>
        <w:ind w:left="2240" w:hanging="420"/>
      </w:pPr>
      <w:rPr>
        <w:rFonts w:hint="default" w:ascii="Wingdings" w:hAnsi="Wingdings"/>
      </w:rPr>
    </w:lvl>
    <w:lvl w:ilvl="4" w:tentative="1">
      <w:start w:val="1"/>
      <w:numFmt w:val="bullet"/>
      <w:lvlText w:val=""/>
      <w:lvlJc w:val="left"/>
      <w:pPr>
        <w:ind w:left="2660" w:hanging="420"/>
      </w:pPr>
      <w:rPr>
        <w:rFonts w:hint="default" w:ascii="Wingdings" w:hAnsi="Wingdings"/>
      </w:rPr>
    </w:lvl>
    <w:lvl w:ilvl="5" w:tentative="1">
      <w:start w:val="1"/>
      <w:numFmt w:val="bullet"/>
      <w:lvlText w:val=""/>
      <w:lvlJc w:val="left"/>
      <w:pPr>
        <w:ind w:left="3080" w:hanging="420"/>
      </w:pPr>
      <w:rPr>
        <w:rFonts w:hint="default" w:ascii="Wingdings" w:hAnsi="Wingdings"/>
      </w:rPr>
    </w:lvl>
    <w:lvl w:ilvl="6" w:tentative="1">
      <w:start w:val="1"/>
      <w:numFmt w:val="bullet"/>
      <w:lvlText w:val=""/>
      <w:lvlJc w:val="left"/>
      <w:pPr>
        <w:ind w:left="3500" w:hanging="420"/>
      </w:pPr>
      <w:rPr>
        <w:rFonts w:hint="default" w:ascii="Wingdings" w:hAnsi="Wingdings"/>
      </w:rPr>
    </w:lvl>
    <w:lvl w:ilvl="7" w:tentative="1">
      <w:start w:val="1"/>
      <w:numFmt w:val="bullet"/>
      <w:lvlText w:val=""/>
      <w:lvlJc w:val="left"/>
      <w:pPr>
        <w:ind w:left="3920" w:hanging="420"/>
      </w:pPr>
      <w:rPr>
        <w:rFonts w:hint="default" w:ascii="Wingdings" w:hAnsi="Wingdings"/>
      </w:rPr>
    </w:lvl>
    <w:lvl w:ilvl="8" w:tentative="1">
      <w:start w:val="1"/>
      <w:numFmt w:val="bullet"/>
      <w:lvlText w:val=""/>
      <w:lvlJc w:val="left"/>
      <w:pPr>
        <w:ind w:left="4340" w:hanging="420"/>
      </w:pPr>
      <w:rPr>
        <w:rFonts w:hint="default" w:ascii="Wingdings" w:hAnsi="Wingdings"/>
      </w:rPr>
    </w:lvl>
  </w:abstractNum>
  <w:abstractNum w:abstractNumId="390810565">
    <w:nsid w:val="174B4BC5"/>
    <w:multiLevelType w:val="multilevel"/>
    <w:tmpl w:val="174B4BC5"/>
    <w:lvl w:ilvl="0" w:tentative="1">
      <w:start w:val="1"/>
      <w:numFmt w:val="bullet"/>
      <w:lvlText w:val=""/>
      <w:lvlJc w:val="left"/>
      <w:pPr>
        <w:ind w:left="900" w:hanging="420"/>
      </w:pPr>
      <w:rPr>
        <w:rFonts w:hint="default" w:ascii="Wingdings" w:hAnsi="Wingdings"/>
      </w:rPr>
    </w:lvl>
    <w:lvl w:ilvl="1" w:tentative="1">
      <w:start w:val="1"/>
      <w:numFmt w:val="bullet"/>
      <w:lvlText w:val=""/>
      <w:lvlJc w:val="left"/>
      <w:pPr>
        <w:ind w:left="1320" w:hanging="420"/>
      </w:pPr>
      <w:rPr>
        <w:rFonts w:hint="default" w:ascii="Wingdings" w:hAnsi="Wingdings"/>
      </w:rPr>
    </w:lvl>
    <w:lvl w:ilvl="2" w:tentative="1">
      <w:start w:val="1"/>
      <w:numFmt w:val="bullet"/>
      <w:lvlText w:val=""/>
      <w:lvlJc w:val="left"/>
      <w:pPr>
        <w:ind w:left="1740" w:hanging="420"/>
      </w:pPr>
      <w:rPr>
        <w:rFonts w:hint="default" w:ascii="Wingdings" w:hAnsi="Wingdings"/>
      </w:rPr>
    </w:lvl>
    <w:lvl w:ilvl="3" w:tentative="1">
      <w:start w:val="1"/>
      <w:numFmt w:val="bullet"/>
      <w:lvlText w:val=""/>
      <w:lvlJc w:val="left"/>
      <w:pPr>
        <w:ind w:left="2160" w:hanging="420"/>
      </w:pPr>
      <w:rPr>
        <w:rFonts w:hint="default" w:ascii="Wingdings" w:hAnsi="Wingdings"/>
      </w:rPr>
    </w:lvl>
    <w:lvl w:ilvl="4" w:tentative="1">
      <w:start w:val="1"/>
      <w:numFmt w:val="bullet"/>
      <w:lvlText w:val=""/>
      <w:lvlJc w:val="left"/>
      <w:pPr>
        <w:ind w:left="2580" w:hanging="420"/>
      </w:pPr>
      <w:rPr>
        <w:rFonts w:hint="default" w:ascii="Wingdings" w:hAnsi="Wingdings"/>
      </w:rPr>
    </w:lvl>
    <w:lvl w:ilvl="5" w:tentative="1">
      <w:start w:val="1"/>
      <w:numFmt w:val="bullet"/>
      <w:lvlText w:val=""/>
      <w:lvlJc w:val="left"/>
      <w:pPr>
        <w:ind w:left="3000" w:hanging="420"/>
      </w:pPr>
      <w:rPr>
        <w:rFonts w:hint="default" w:ascii="Wingdings" w:hAnsi="Wingdings"/>
      </w:rPr>
    </w:lvl>
    <w:lvl w:ilvl="6" w:tentative="1">
      <w:start w:val="1"/>
      <w:numFmt w:val="bullet"/>
      <w:lvlText w:val=""/>
      <w:lvlJc w:val="left"/>
      <w:pPr>
        <w:ind w:left="3420" w:hanging="420"/>
      </w:pPr>
      <w:rPr>
        <w:rFonts w:hint="default" w:ascii="Wingdings" w:hAnsi="Wingdings"/>
      </w:rPr>
    </w:lvl>
    <w:lvl w:ilvl="7" w:tentative="1">
      <w:start w:val="1"/>
      <w:numFmt w:val="bullet"/>
      <w:lvlText w:val=""/>
      <w:lvlJc w:val="left"/>
      <w:pPr>
        <w:ind w:left="3840" w:hanging="420"/>
      </w:pPr>
      <w:rPr>
        <w:rFonts w:hint="default" w:ascii="Wingdings" w:hAnsi="Wingdings"/>
      </w:rPr>
    </w:lvl>
    <w:lvl w:ilvl="8" w:tentative="1">
      <w:start w:val="1"/>
      <w:numFmt w:val="bullet"/>
      <w:lvlText w:val=""/>
      <w:lvlJc w:val="left"/>
      <w:pPr>
        <w:ind w:left="4260" w:hanging="420"/>
      </w:pPr>
      <w:rPr>
        <w:rFonts w:hint="default" w:ascii="Wingdings" w:hAnsi="Wingdings"/>
      </w:rPr>
    </w:lvl>
  </w:abstractNum>
  <w:abstractNum w:abstractNumId="1507878003">
    <w:nsid w:val="59E06473"/>
    <w:multiLevelType w:val="multilevel"/>
    <w:tmpl w:val="59E06473"/>
    <w:lvl w:ilvl="0" w:tentative="1">
      <w:start w:val="1"/>
      <w:numFmt w:val="decimal"/>
      <w:lvlText w:val="（%1）"/>
      <w:lvlJc w:val="left"/>
      <w:pPr>
        <w:ind w:left="1140" w:hanging="720"/>
      </w:p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1507877880">
    <w:nsid w:val="59E063F8"/>
    <w:multiLevelType w:val="multilevel"/>
    <w:tmpl w:val="59E063F8"/>
    <w:lvl w:ilvl="0" w:tentative="1">
      <w:start w:val="1"/>
      <w:numFmt w:val="decimal"/>
      <w:pStyle w:val="137"/>
      <w:lvlText w:val="%1."/>
      <w:lvlJc w:val="left"/>
      <w:pPr>
        <w:tabs>
          <w:tab w:val="left" w:pos="425"/>
        </w:tabs>
        <w:ind w:left="425" w:hanging="425"/>
      </w:pPr>
    </w:lvl>
    <w:lvl w:ilvl="1" w:tentative="1">
      <w:start w:val="1"/>
      <w:numFmt w:val="decimal"/>
      <w:pStyle w:val="120"/>
      <w:lvlText w:val="%1.%2."/>
      <w:lvlJc w:val="left"/>
      <w:pPr>
        <w:tabs>
          <w:tab w:val="left" w:pos="567"/>
        </w:tabs>
        <w:ind w:left="567" w:hanging="567"/>
      </w:pPr>
    </w:lvl>
    <w:lvl w:ilvl="2" w:tentative="1">
      <w:start w:val="1"/>
      <w:numFmt w:val="decimal"/>
      <w:pStyle w:val="182"/>
      <w:lvlText w:val="%1.%2.%3."/>
      <w:lvlJc w:val="left"/>
      <w:pPr>
        <w:tabs>
          <w:tab w:val="left" w:pos="709"/>
        </w:tabs>
        <w:ind w:left="709" w:hanging="709"/>
      </w:pPr>
    </w:lvl>
    <w:lvl w:ilvl="3" w:tentative="1">
      <w:start w:val="1"/>
      <w:numFmt w:val="decimal"/>
      <w:pStyle w:val="163"/>
      <w:lvlText w:val="%1.%2.%3.%4."/>
      <w:lvlJc w:val="left"/>
      <w:pPr>
        <w:tabs>
          <w:tab w:val="left" w:pos="1080"/>
        </w:tabs>
        <w:ind w:left="851" w:hanging="851"/>
      </w:pPr>
    </w:lvl>
    <w:lvl w:ilvl="4" w:tentative="1">
      <w:start w:val="1"/>
      <w:numFmt w:val="decimal"/>
      <w:lvlText w:val="%1.%2.%3.%4.%5."/>
      <w:lvlJc w:val="left"/>
      <w:pPr>
        <w:tabs>
          <w:tab w:val="left" w:pos="992"/>
        </w:tabs>
        <w:ind w:left="992" w:hanging="992"/>
      </w:pPr>
    </w:lvl>
    <w:lvl w:ilvl="5" w:tentative="1">
      <w:start w:val="1"/>
      <w:numFmt w:val="decimal"/>
      <w:lvlText w:val="%1.%2.%3.%4.%5.%6."/>
      <w:lvlJc w:val="left"/>
      <w:pPr>
        <w:tabs>
          <w:tab w:val="left" w:pos="1134"/>
        </w:tabs>
        <w:ind w:left="1134" w:hanging="1134"/>
      </w:pPr>
    </w:lvl>
    <w:lvl w:ilvl="6" w:tentative="1">
      <w:start w:val="1"/>
      <w:numFmt w:val="decimal"/>
      <w:lvlText w:val="%1.%2.%3.%4.%5.%6.%7."/>
      <w:lvlJc w:val="left"/>
      <w:pPr>
        <w:tabs>
          <w:tab w:val="left" w:pos="1276"/>
        </w:tabs>
        <w:ind w:left="1276" w:hanging="1276"/>
      </w:pPr>
    </w:lvl>
    <w:lvl w:ilvl="7" w:tentative="1">
      <w:start w:val="1"/>
      <w:numFmt w:val="decimal"/>
      <w:lvlText w:val="%1.%2.%3.%4.%5.%6.%7.%8."/>
      <w:lvlJc w:val="left"/>
      <w:pPr>
        <w:tabs>
          <w:tab w:val="left" w:pos="1418"/>
        </w:tabs>
        <w:ind w:left="1418" w:hanging="1418"/>
      </w:pPr>
    </w:lvl>
    <w:lvl w:ilvl="8" w:tentative="1">
      <w:start w:val="1"/>
      <w:numFmt w:val="decimal"/>
      <w:lvlText w:val="%1.%2.%3.%4.%5.%6.%7.%8.%9."/>
      <w:lvlJc w:val="left"/>
      <w:pPr>
        <w:tabs>
          <w:tab w:val="left" w:pos="1559"/>
        </w:tabs>
        <w:ind w:left="1559" w:hanging="1559"/>
      </w:pPr>
    </w:lvl>
  </w:abstractNum>
  <w:abstractNum w:abstractNumId="1507877891">
    <w:nsid w:val="59E06403"/>
    <w:multiLevelType w:val="multilevel"/>
    <w:tmpl w:val="59E06403"/>
    <w:lvl w:ilvl="0" w:tentative="1">
      <w:start w:val="1"/>
      <w:numFmt w:val="decimal"/>
      <w:pStyle w:val="121"/>
      <w:suff w:val="nothing"/>
      <w:lvlText w:val="%1."/>
      <w:lvlJc w:val="left"/>
      <w:pPr>
        <w:ind w:left="425" w:hanging="425"/>
      </w:pPr>
    </w:lvl>
    <w:lvl w:ilvl="1" w:tentative="1">
      <w:start w:val="1"/>
      <w:numFmt w:val="decimal"/>
      <w:pStyle w:val="129"/>
      <w:lvlText w:val="%1.%2"/>
      <w:lvlJc w:val="left"/>
      <w:pPr>
        <w:tabs>
          <w:tab w:val="left" w:pos="992"/>
        </w:tabs>
        <w:ind w:left="992" w:hanging="567"/>
      </w:pPr>
    </w:lvl>
    <w:lvl w:ilvl="2" w:tentative="1">
      <w:start w:val="1"/>
      <w:numFmt w:val="decimal"/>
      <w:pStyle w:val="157"/>
      <w:lvlText w:val="%1.%2.%3"/>
      <w:lvlJc w:val="left"/>
      <w:pPr>
        <w:tabs>
          <w:tab w:val="left" w:pos="1418"/>
        </w:tabs>
        <w:ind w:left="1418" w:hanging="567"/>
      </w:pPr>
    </w:lvl>
    <w:lvl w:ilvl="3" w:tentative="1">
      <w:start w:val="1"/>
      <w:numFmt w:val="decimal"/>
      <w:pStyle w:val="134"/>
      <w:lvlText w:val="%1.%2.%3.%4"/>
      <w:lvlJc w:val="left"/>
      <w:pPr>
        <w:tabs>
          <w:tab w:val="left" w:pos="1984"/>
        </w:tabs>
        <w:ind w:left="1984" w:hanging="708"/>
      </w:pPr>
    </w:lvl>
    <w:lvl w:ilvl="4" w:tentative="1">
      <w:start w:val="1"/>
      <w:numFmt w:val="decimal"/>
      <w:lvlText w:val="%1.%2.%3.%4.%5"/>
      <w:lvlJc w:val="left"/>
      <w:pPr>
        <w:tabs>
          <w:tab w:val="left" w:pos="2551"/>
        </w:tabs>
        <w:ind w:left="2551" w:hanging="850"/>
      </w:pPr>
    </w:lvl>
    <w:lvl w:ilvl="5" w:tentative="1">
      <w:start w:val="1"/>
      <w:numFmt w:val="decimal"/>
      <w:lvlText w:val="%1.%2.%3.%4.%5.%6"/>
      <w:lvlJc w:val="left"/>
      <w:pPr>
        <w:tabs>
          <w:tab w:val="left" w:pos="3260"/>
        </w:tabs>
        <w:ind w:left="3260" w:hanging="1134"/>
      </w:pPr>
    </w:lvl>
    <w:lvl w:ilvl="6" w:tentative="1">
      <w:start w:val="1"/>
      <w:numFmt w:val="decimal"/>
      <w:lvlText w:val="%1.%2.%3.%4.%5.%6.%7"/>
      <w:lvlJc w:val="left"/>
      <w:pPr>
        <w:tabs>
          <w:tab w:val="left" w:pos="3827"/>
        </w:tabs>
        <w:ind w:left="3827" w:hanging="1276"/>
      </w:pPr>
    </w:lvl>
    <w:lvl w:ilvl="7" w:tentative="1">
      <w:start w:val="1"/>
      <w:numFmt w:val="decimal"/>
      <w:lvlText w:val="%1.%2.%3.%4.%5.%6.%7.%8"/>
      <w:lvlJc w:val="left"/>
      <w:pPr>
        <w:tabs>
          <w:tab w:val="left" w:pos="4394"/>
        </w:tabs>
        <w:ind w:left="4394" w:hanging="1418"/>
      </w:pPr>
    </w:lvl>
    <w:lvl w:ilvl="8" w:tentative="1">
      <w:start w:val="1"/>
      <w:numFmt w:val="decimal"/>
      <w:lvlText w:val="%1.%2.%3.%4.%5.%6.%7.%8.%9"/>
      <w:lvlJc w:val="left"/>
      <w:pPr>
        <w:tabs>
          <w:tab w:val="left" w:pos="5102"/>
        </w:tabs>
        <w:ind w:left="5102" w:hanging="1700"/>
      </w:pPr>
    </w:lvl>
  </w:abstractNum>
  <w:abstractNum w:abstractNumId="1507877902">
    <w:nsid w:val="59E0640E"/>
    <w:multiLevelType w:val="multilevel"/>
    <w:tmpl w:val="59E0640E"/>
    <w:lvl w:ilvl="0" w:tentative="1">
      <w:start w:val="1"/>
      <w:numFmt w:val="decimal"/>
      <w:lvlText w:val="第%1章."/>
      <w:lvlJc w:val="left"/>
      <w:pPr>
        <w:tabs>
          <w:tab w:val="left" w:pos="0"/>
        </w:tabs>
        <w:ind w:left="420" w:hanging="420"/>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1">
      <w:start w:val="1"/>
      <w:numFmt w:val="decimal"/>
      <w:suff w:val="space"/>
      <w:lvlText w:val="%1.%2"/>
      <w:lvlJc w:val="left"/>
      <w:pPr>
        <w:ind w:left="3553" w:hanging="3411"/>
      </w:pPr>
      <w:rPr>
        <w:rFonts w:hint="default" w:ascii="Cambria" w:hAnsi="Cambria"/>
        <w:sz w:val="44"/>
        <w:szCs w:val="44"/>
      </w:rPr>
    </w:lvl>
    <w:lvl w:ilvl="2" w:tentative="1">
      <w:start w:val="1"/>
      <w:numFmt w:val="decimal"/>
      <w:suff w:val="space"/>
      <w:lvlText w:val="%1.%2.%3"/>
      <w:lvlJc w:val="left"/>
      <w:pPr>
        <w:ind w:left="1287" w:hanging="1287"/>
      </w:pPr>
      <w:rPr>
        <w:rFonts w:hint="default" w:ascii="Times New Roman" w:hAnsi="Times New Roman" w:cs="Times New Roman"/>
        <w:sz w:val="32"/>
        <w:szCs w:val="32"/>
      </w:rPr>
    </w:lvl>
    <w:lvl w:ilvl="3" w:tentative="1">
      <w:start w:val="1"/>
      <w:numFmt w:val="none"/>
      <w:pStyle w:val="124"/>
      <w:suff w:val="space"/>
      <w:lvlText w:val=""/>
      <w:lvlJc w:val="left"/>
      <w:pPr>
        <w:ind w:left="2061" w:hanging="1431"/>
      </w:pPr>
    </w:lvl>
    <w:lvl w:ilvl="4" w:tentative="1">
      <w:start w:val="1"/>
      <w:numFmt w:val="decimal"/>
      <w:suff w:val="space"/>
      <w:lvlText w:val="%1.%2.%3.%4.%5"/>
      <w:lvlJc w:val="left"/>
      <w:pPr>
        <w:ind w:left="1575" w:hanging="1575"/>
      </w:pPr>
    </w:lvl>
    <w:lvl w:ilvl="5" w:tentative="1">
      <w:start w:val="1"/>
      <w:numFmt w:val="decimal"/>
      <w:lvlText w:val="%1%2%3%4%5%6"/>
      <w:lvlJc w:val="left"/>
      <w:pPr>
        <w:tabs>
          <w:tab w:val="left" w:pos="1719"/>
        </w:tabs>
        <w:ind w:left="1719" w:hanging="1152"/>
      </w:pPr>
    </w:lvl>
    <w:lvl w:ilvl="6" w:tentative="1">
      <w:start w:val="1"/>
      <w:numFmt w:val="decimal"/>
      <w:lvlText w:val="%1.%2.%3.%4.%5.%6.%7"/>
      <w:lvlJc w:val="left"/>
      <w:pPr>
        <w:tabs>
          <w:tab w:val="left" w:pos="1863"/>
        </w:tabs>
        <w:ind w:left="1863" w:hanging="1296"/>
      </w:pPr>
    </w:lvl>
    <w:lvl w:ilvl="7" w:tentative="1">
      <w:start w:val="1"/>
      <w:numFmt w:val="decimal"/>
      <w:lvlText w:val="%1.%2.%3.%4.%5.%6.%7.%8"/>
      <w:lvlJc w:val="left"/>
      <w:pPr>
        <w:tabs>
          <w:tab w:val="left" w:pos="2007"/>
        </w:tabs>
        <w:ind w:left="2007" w:hanging="1440"/>
      </w:pPr>
    </w:lvl>
    <w:lvl w:ilvl="8" w:tentative="1">
      <w:start w:val="1"/>
      <w:numFmt w:val="decimal"/>
      <w:lvlText w:val="%1.%2.%3.%4.%5.%6.%7.%8.%9"/>
      <w:lvlJc w:val="left"/>
      <w:pPr>
        <w:tabs>
          <w:tab w:val="left" w:pos="2151"/>
        </w:tabs>
        <w:ind w:left="2151" w:hanging="1584"/>
      </w:pPr>
    </w:lvl>
  </w:abstractNum>
  <w:abstractNum w:abstractNumId="1507877913">
    <w:nsid w:val="59E06419"/>
    <w:multiLevelType w:val="multilevel"/>
    <w:tmpl w:val="59E06419"/>
    <w:lvl w:ilvl="0" w:tentative="1">
      <w:start w:val="1"/>
      <w:numFmt w:val="decimal"/>
      <w:lvlText w:val="第%1章."/>
      <w:lvlJc w:val="left"/>
      <w:pPr>
        <w:tabs>
          <w:tab w:val="left" w:pos="0"/>
        </w:tabs>
        <w:ind w:left="420" w:hanging="420"/>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1">
      <w:start w:val="1"/>
      <w:numFmt w:val="decimal"/>
      <w:suff w:val="space"/>
      <w:lvlText w:val="%1.%2"/>
      <w:lvlJc w:val="left"/>
      <w:pPr>
        <w:ind w:left="3553" w:hanging="3411"/>
      </w:pPr>
      <w:rPr>
        <w:rFonts w:hint="default" w:ascii="Cambria" w:hAnsi="Cambria"/>
        <w:sz w:val="44"/>
        <w:szCs w:val="44"/>
      </w:rPr>
    </w:lvl>
    <w:lvl w:ilvl="2" w:tentative="1">
      <w:start w:val="1"/>
      <w:numFmt w:val="decimal"/>
      <w:suff w:val="space"/>
      <w:lvlText w:val="%1.%2.%3"/>
      <w:lvlJc w:val="left"/>
      <w:pPr>
        <w:ind w:left="1287" w:hanging="1287"/>
      </w:pPr>
      <w:rPr>
        <w:rFonts w:hint="default" w:ascii="Times New Roman" w:hAnsi="Times New Roman" w:cs="Times New Roman"/>
        <w:sz w:val="32"/>
        <w:szCs w:val="32"/>
      </w:rPr>
    </w:lvl>
    <w:lvl w:ilvl="3" w:tentative="1">
      <w:start w:val="1"/>
      <w:numFmt w:val="decimal"/>
      <w:pStyle w:val="125"/>
      <w:suff w:val="space"/>
      <w:lvlText w:val="%1.%2.%3.%4"/>
      <w:lvlJc w:val="left"/>
      <w:pPr>
        <w:ind w:left="1431" w:hanging="1431"/>
      </w:pPr>
    </w:lvl>
    <w:lvl w:ilvl="4" w:tentative="1">
      <w:start w:val="1"/>
      <w:numFmt w:val="decimal"/>
      <w:suff w:val="space"/>
      <w:lvlText w:val="%1.%2.%3.%4.%5"/>
      <w:lvlJc w:val="left"/>
      <w:pPr>
        <w:ind w:left="1575" w:hanging="1575"/>
      </w:pPr>
    </w:lvl>
    <w:lvl w:ilvl="5" w:tentative="1">
      <w:start w:val="1"/>
      <w:numFmt w:val="decimal"/>
      <w:lvlText w:val="%1%2%3%4%5%6"/>
      <w:lvlJc w:val="left"/>
      <w:pPr>
        <w:tabs>
          <w:tab w:val="left" w:pos="1719"/>
        </w:tabs>
        <w:ind w:left="1719" w:hanging="1152"/>
      </w:pPr>
    </w:lvl>
    <w:lvl w:ilvl="6" w:tentative="1">
      <w:start w:val="1"/>
      <w:numFmt w:val="decimal"/>
      <w:lvlText w:val="%1.%2.%3.%4.%5.%6.%7"/>
      <w:lvlJc w:val="left"/>
      <w:pPr>
        <w:tabs>
          <w:tab w:val="left" w:pos="1863"/>
        </w:tabs>
        <w:ind w:left="1863" w:hanging="1296"/>
      </w:pPr>
    </w:lvl>
    <w:lvl w:ilvl="7" w:tentative="1">
      <w:start w:val="1"/>
      <w:numFmt w:val="decimal"/>
      <w:lvlText w:val="%1.%2.%3.%4.%5.%6.%7.%8"/>
      <w:lvlJc w:val="left"/>
      <w:pPr>
        <w:tabs>
          <w:tab w:val="left" w:pos="2007"/>
        </w:tabs>
        <w:ind w:left="2007" w:hanging="1440"/>
      </w:pPr>
    </w:lvl>
    <w:lvl w:ilvl="8" w:tentative="1">
      <w:start w:val="1"/>
      <w:numFmt w:val="decimal"/>
      <w:lvlText w:val="%1.%2.%3.%4.%5.%6.%7.%8.%9"/>
      <w:lvlJc w:val="left"/>
      <w:pPr>
        <w:tabs>
          <w:tab w:val="left" w:pos="2151"/>
        </w:tabs>
        <w:ind w:left="2151" w:hanging="1584"/>
      </w:pPr>
    </w:lvl>
  </w:abstractNum>
  <w:abstractNum w:abstractNumId="504517209">
    <w:nsid w:val="1E125259"/>
    <w:multiLevelType w:val="multilevel"/>
    <w:tmpl w:val="1E125259"/>
    <w:lvl w:ilvl="0" w:tentative="1">
      <w:start w:val="1"/>
      <w:numFmt w:val="bullet"/>
      <w:pStyle w:val="133"/>
      <w:lvlText w:val=""/>
      <w:lvlJc w:val="left"/>
      <w:pPr>
        <w:tabs>
          <w:tab w:val="left" w:pos="360"/>
        </w:tabs>
        <w:ind w:left="360" w:hanging="360"/>
      </w:pPr>
      <w:rPr>
        <w:rFonts w:hint="default" w:ascii="Symbol" w:hAnsi="Symbol"/>
      </w:rPr>
    </w:lvl>
    <w:lvl w:ilvl="1" w:tentative="1">
      <w:start w:val="1"/>
      <w:numFmt w:val="bullet"/>
      <w:lvlText w:val="o"/>
      <w:lvlJc w:val="left"/>
      <w:pPr>
        <w:tabs>
          <w:tab w:val="left" w:pos="1080"/>
        </w:tabs>
        <w:ind w:left="1080" w:hanging="360"/>
      </w:pPr>
      <w:rPr>
        <w:rFonts w:hint="default" w:ascii="Courier New" w:hAnsi="Courier New" w:cs="Times New Roman"/>
      </w:rPr>
    </w:lvl>
    <w:lvl w:ilvl="2" w:tentative="1">
      <w:start w:val="1"/>
      <w:numFmt w:val="bullet"/>
      <w:lvlText w:val=""/>
      <w:lvlJc w:val="left"/>
      <w:pPr>
        <w:tabs>
          <w:tab w:val="left" w:pos="1800"/>
        </w:tabs>
        <w:ind w:left="1800" w:hanging="360"/>
      </w:pPr>
      <w:rPr>
        <w:rFonts w:hint="default" w:ascii="Wingdings" w:hAnsi="Wingdings"/>
      </w:rPr>
    </w:lvl>
    <w:lvl w:ilvl="3" w:tentative="1">
      <w:start w:val="1"/>
      <w:numFmt w:val="bullet"/>
      <w:lvlText w:val=""/>
      <w:lvlJc w:val="left"/>
      <w:pPr>
        <w:tabs>
          <w:tab w:val="left" w:pos="2520"/>
        </w:tabs>
        <w:ind w:left="2520" w:hanging="360"/>
      </w:pPr>
      <w:rPr>
        <w:rFonts w:hint="default" w:ascii="Symbol" w:hAnsi="Symbol"/>
      </w:rPr>
    </w:lvl>
    <w:lvl w:ilvl="4" w:tentative="1">
      <w:start w:val="1"/>
      <w:numFmt w:val="bullet"/>
      <w:lvlText w:val="o"/>
      <w:lvlJc w:val="left"/>
      <w:pPr>
        <w:tabs>
          <w:tab w:val="left" w:pos="3240"/>
        </w:tabs>
        <w:ind w:left="3240" w:hanging="360"/>
      </w:pPr>
      <w:rPr>
        <w:rFonts w:hint="default" w:ascii="Courier New" w:hAnsi="Courier New" w:cs="Times New Roman"/>
      </w:rPr>
    </w:lvl>
    <w:lvl w:ilvl="5" w:tentative="1">
      <w:start w:val="1"/>
      <w:numFmt w:val="bullet"/>
      <w:lvlText w:val=""/>
      <w:lvlJc w:val="left"/>
      <w:pPr>
        <w:tabs>
          <w:tab w:val="left" w:pos="3960"/>
        </w:tabs>
        <w:ind w:left="3960" w:hanging="360"/>
      </w:pPr>
      <w:rPr>
        <w:rFonts w:hint="default" w:ascii="Wingdings" w:hAnsi="Wingdings"/>
      </w:rPr>
    </w:lvl>
    <w:lvl w:ilvl="6" w:tentative="1">
      <w:start w:val="1"/>
      <w:numFmt w:val="bullet"/>
      <w:lvlText w:val=""/>
      <w:lvlJc w:val="left"/>
      <w:pPr>
        <w:tabs>
          <w:tab w:val="left" w:pos="4680"/>
        </w:tabs>
        <w:ind w:left="4680" w:hanging="360"/>
      </w:pPr>
      <w:rPr>
        <w:rFonts w:hint="default" w:ascii="Symbol" w:hAnsi="Symbol"/>
      </w:rPr>
    </w:lvl>
    <w:lvl w:ilvl="7" w:tentative="1">
      <w:start w:val="1"/>
      <w:numFmt w:val="bullet"/>
      <w:lvlText w:val="o"/>
      <w:lvlJc w:val="left"/>
      <w:pPr>
        <w:tabs>
          <w:tab w:val="left" w:pos="5400"/>
        </w:tabs>
        <w:ind w:left="5400" w:hanging="360"/>
      </w:pPr>
      <w:rPr>
        <w:rFonts w:hint="default" w:ascii="Courier New" w:hAnsi="Courier New" w:cs="Times New Roman"/>
      </w:rPr>
    </w:lvl>
    <w:lvl w:ilvl="8" w:tentative="1">
      <w:start w:val="1"/>
      <w:numFmt w:val="bullet"/>
      <w:lvlText w:val=""/>
      <w:lvlJc w:val="left"/>
      <w:pPr>
        <w:tabs>
          <w:tab w:val="left" w:pos="6120"/>
        </w:tabs>
        <w:ind w:left="6120" w:hanging="360"/>
      </w:pPr>
      <w:rPr>
        <w:rFonts w:hint="default" w:ascii="Wingdings" w:hAnsi="Wingdings"/>
      </w:rPr>
    </w:lvl>
  </w:abstractNum>
  <w:abstractNum w:abstractNumId="1507877924">
    <w:nsid w:val="59E06424"/>
    <w:multiLevelType w:val="multilevel"/>
    <w:tmpl w:val="59E06424"/>
    <w:lvl w:ilvl="0" w:tentative="1">
      <w:start w:val="1"/>
      <w:numFmt w:val="none"/>
      <w:lvlText w:val="1."/>
      <w:lvlJc w:val="left"/>
      <w:pPr>
        <w:tabs>
          <w:tab w:val="left" w:pos="0"/>
        </w:tabs>
        <w:ind w:left="420" w:hanging="420"/>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1">
      <w:start w:val="1"/>
      <w:numFmt w:val="decimal"/>
      <w:isLgl/>
      <w:suff w:val="space"/>
      <w:lvlText w:val="%1%2.1"/>
      <w:lvlJc w:val="left"/>
      <w:pPr>
        <w:ind w:left="3553" w:hanging="3411"/>
      </w:pPr>
      <w:rPr>
        <w:rFonts w:hint="default" w:ascii="Cambria" w:hAnsi="Cambria"/>
        <w:sz w:val="30"/>
        <w:szCs w:val="30"/>
      </w:rPr>
    </w:lvl>
    <w:lvl w:ilvl="2" w:tentative="1">
      <w:start w:val="1"/>
      <w:numFmt w:val="decimal"/>
      <w:suff w:val="space"/>
      <w:lvlText w:val="%1%2.1.%3"/>
      <w:lvlJc w:val="left"/>
      <w:pPr>
        <w:ind w:left="1287" w:hanging="1287"/>
      </w:pPr>
      <w:rPr>
        <w:rFonts w:hint="default" w:ascii="Times New Roman" w:hAnsi="Times New Roman" w:cs="Times New Roman"/>
        <w:sz w:val="32"/>
        <w:szCs w:val="32"/>
      </w:rPr>
    </w:lvl>
    <w:lvl w:ilvl="3" w:tentative="1">
      <w:start w:val="1"/>
      <w:numFmt w:val="decimal"/>
      <w:pStyle w:val="135"/>
      <w:suff w:val="space"/>
      <w:lvlText w:val="%1%2.%3.%4"/>
      <w:lvlJc w:val="left"/>
      <w:pPr>
        <w:ind w:left="1431" w:hanging="1431"/>
      </w:pPr>
    </w:lvl>
    <w:lvl w:ilvl="4" w:tentative="1">
      <w:start w:val="1"/>
      <w:numFmt w:val="decimal"/>
      <w:suff w:val="space"/>
      <w:lvlText w:val="%1.%2.%3.%4.%5"/>
      <w:lvlJc w:val="left"/>
      <w:pPr>
        <w:ind w:left="1575" w:hanging="1575"/>
      </w:pPr>
    </w:lvl>
    <w:lvl w:ilvl="5" w:tentative="1">
      <w:start w:val="1"/>
      <w:numFmt w:val="decimal"/>
      <w:lvlText w:val="%1%2%3%4%5%6"/>
      <w:lvlJc w:val="left"/>
      <w:pPr>
        <w:tabs>
          <w:tab w:val="left" w:pos="1719"/>
        </w:tabs>
        <w:ind w:left="1719" w:hanging="1152"/>
      </w:pPr>
    </w:lvl>
    <w:lvl w:ilvl="6" w:tentative="1">
      <w:start w:val="1"/>
      <w:numFmt w:val="decimal"/>
      <w:lvlText w:val="%1.%2.%3.%4.%5.%6.%7"/>
      <w:lvlJc w:val="left"/>
      <w:pPr>
        <w:tabs>
          <w:tab w:val="left" w:pos="1863"/>
        </w:tabs>
        <w:ind w:left="1863" w:hanging="1296"/>
      </w:pPr>
    </w:lvl>
    <w:lvl w:ilvl="7" w:tentative="1">
      <w:start w:val="1"/>
      <w:numFmt w:val="decimal"/>
      <w:lvlText w:val="%1.%2.%3.%4.%5.%6.%7.%8"/>
      <w:lvlJc w:val="left"/>
      <w:pPr>
        <w:tabs>
          <w:tab w:val="left" w:pos="2007"/>
        </w:tabs>
        <w:ind w:left="2007" w:hanging="1440"/>
      </w:pPr>
    </w:lvl>
    <w:lvl w:ilvl="8" w:tentative="1">
      <w:start w:val="1"/>
      <w:numFmt w:val="decimal"/>
      <w:lvlText w:val="%1.%2.%3.%4.%5.%6.%7.%8.%9"/>
      <w:lvlJc w:val="left"/>
      <w:pPr>
        <w:tabs>
          <w:tab w:val="left" w:pos="2151"/>
        </w:tabs>
        <w:ind w:left="2151" w:hanging="1584"/>
      </w:pPr>
    </w:lvl>
  </w:abstractNum>
  <w:abstractNum w:abstractNumId="1507877935">
    <w:nsid w:val="59E0642F"/>
    <w:multiLevelType w:val="multilevel"/>
    <w:tmpl w:val="59E0642F"/>
    <w:lvl w:ilvl="0" w:tentative="1">
      <w:start w:val="1"/>
      <w:numFmt w:val="decimal"/>
      <w:pStyle w:val="140"/>
      <w:lvlText w:val="%1."/>
      <w:lvlJc w:val="left"/>
      <w:pPr>
        <w:tabs>
          <w:tab w:val="left" w:pos="360"/>
        </w:tabs>
        <w:ind w:left="360" w:hanging="360"/>
      </w:pPr>
    </w:lvl>
    <w:lvl w:ilvl="1" w:tentative="1">
      <w:start w:val="1"/>
      <w:numFmt w:val="bullet"/>
      <w:lvlText w:val="o"/>
      <w:lvlJc w:val="left"/>
      <w:pPr>
        <w:tabs>
          <w:tab w:val="left" w:pos="1080"/>
        </w:tabs>
        <w:ind w:left="1080" w:hanging="360"/>
      </w:pPr>
      <w:rPr>
        <w:rFonts w:hint="default" w:ascii="Courier New" w:hAnsi="Courier New" w:cs="Times New Roman"/>
      </w:rPr>
    </w:lvl>
    <w:lvl w:ilvl="2" w:tentative="1">
      <w:start w:val="1"/>
      <w:numFmt w:val="bullet"/>
      <w:lvlText w:val=""/>
      <w:lvlJc w:val="left"/>
      <w:pPr>
        <w:tabs>
          <w:tab w:val="left" w:pos="1800"/>
        </w:tabs>
        <w:ind w:left="1800" w:hanging="360"/>
      </w:pPr>
      <w:rPr>
        <w:rFonts w:hint="default" w:ascii="Wingdings" w:hAnsi="Wingdings"/>
      </w:rPr>
    </w:lvl>
    <w:lvl w:ilvl="3" w:tentative="1">
      <w:start w:val="1"/>
      <w:numFmt w:val="bullet"/>
      <w:lvlText w:val=""/>
      <w:lvlJc w:val="left"/>
      <w:pPr>
        <w:tabs>
          <w:tab w:val="left" w:pos="2520"/>
        </w:tabs>
        <w:ind w:left="2520" w:hanging="360"/>
      </w:pPr>
      <w:rPr>
        <w:rFonts w:hint="default" w:ascii="Symbol" w:hAnsi="Symbol"/>
      </w:rPr>
    </w:lvl>
    <w:lvl w:ilvl="4" w:tentative="1">
      <w:start w:val="1"/>
      <w:numFmt w:val="bullet"/>
      <w:lvlText w:val="o"/>
      <w:lvlJc w:val="left"/>
      <w:pPr>
        <w:tabs>
          <w:tab w:val="left" w:pos="3240"/>
        </w:tabs>
        <w:ind w:left="3240" w:hanging="360"/>
      </w:pPr>
      <w:rPr>
        <w:rFonts w:hint="default" w:ascii="Courier New" w:hAnsi="Courier New" w:cs="Times New Roman"/>
      </w:rPr>
    </w:lvl>
    <w:lvl w:ilvl="5" w:tentative="1">
      <w:start w:val="1"/>
      <w:numFmt w:val="bullet"/>
      <w:lvlText w:val=""/>
      <w:lvlJc w:val="left"/>
      <w:pPr>
        <w:tabs>
          <w:tab w:val="left" w:pos="3960"/>
        </w:tabs>
        <w:ind w:left="3960" w:hanging="360"/>
      </w:pPr>
      <w:rPr>
        <w:rFonts w:hint="default" w:ascii="Wingdings" w:hAnsi="Wingdings"/>
      </w:rPr>
    </w:lvl>
    <w:lvl w:ilvl="6" w:tentative="1">
      <w:start w:val="1"/>
      <w:numFmt w:val="bullet"/>
      <w:lvlText w:val=""/>
      <w:lvlJc w:val="left"/>
      <w:pPr>
        <w:tabs>
          <w:tab w:val="left" w:pos="4680"/>
        </w:tabs>
        <w:ind w:left="4680" w:hanging="360"/>
      </w:pPr>
      <w:rPr>
        <w:rFonts w:hint="default" w:ascii="Symbol" w:hAnsi="Symbol"/>
      </w:rPr>
    </w:lvl>
    <w:lvl w:ilvl="7" w:tentative="1">
      <w:start w:val="1"/>
      <w:numFmt w:val="bullet"/>
      <w:lvlText w:val="o"/>
      <w:lvlJc w:val="left"/>
      <w:pPr>
        <w:tabs>
          <w:tab w:val="left" w:pos="5400"/>
        </w:tabs>
        <w:ind w:left="5400" w:hanging="360"/>
      </w:pPr>
      <w:rPr>
        <w:rFonts w:hint="default" w:ascii="Courier New" w:hAnsi="Courier New" w:cs="Times New Roman"/>
      </w:rPr>
    </w:lvl>
    <w:lvl w:ilvl="8" w:tentative="1">
      <w:start w:val="1"/>
      <w:numFmt w:val="bullet"/>
      <w:lvlText w:val=""/>
      <w:lvlJc w:val="left"/>
      <w:pPr>
        <w:tabs>
          <w:tab w:val="left" w:pos="6120"/>
        </w:tabs>
        <w:ind w:left="6120" w:hanging="360"/>
      </w:pPr>
      <w:rPr>
        <w:rFonts w:hint="default" w:ascii="Wingdings" w:hAnsi="Wingdings"/>
      </w:rPr>
    </w:lvl>
  </w:abstractNum>
  <w:num w:numId="1">
    <w:abstractNumId w:val="1422028795"/>
  </w:num>
  <w:num w:numId="2">
    <w:abstractNumId w:val="1507877825"/>
  </w:num>
  <w:num w:numId="3">
    <w:abstractNumId w:val="1507877836"/>
  </w:num>
  <w:num w:numId="4">
    <w:abstractNumId w:val="1007754137"/>
  </w:num>
  <w:num w:numId="5">
    <w:abstractNumId w:val="1507877847"/>
  </w:num>
  <w:num w:numId="6">
    <w:abstractNumId w:val="1507877858"/>
  </w:num>
  <w:num w:numId="7">
    <w:abstractNumId w:val="1507877869"/>
  </w:num>
  <w:num w:numId="8">
    <w:abstractNumId w:val="1507877880"/>
  </w:num>
  <w:num w:numId="9">
    <w:abstractNumId w:val="1507877891"/>
  </w:num>
  <w:num w:numId="10">
    <w:abstractNumId w:val="1507877902"/>
  </w:num>
  <w:num w:numId="11">
    <w:abstractNumId w:val="1507877913"/>
  </w:num>
  <w:num w:numId="12">
    <w:abstractNumId w:val="504517209"/>
  </w:num>
  <w:num w:numId="13">
    <w:abstractNumId w:val="1507877924"/>
  </w:num>
  <w:num w:numId="14">
    <w:abstractNumId w:val="1507877935"/>
  </w:num>
  <w:num w:numId="15">
    <w:abstractNumId w:val="2129202738"/>
  </w:num>
  <w:num w:numId="16">
    <w:abstractNumId w:val="1388143799"/>
  </w:num>
  <w:num w:numId="17">
    <w:abstractNumId w:val="1507877946"/>
  </w:num>
  <w:num w:numId="18">
    <w:abstractNumId w:val="1507877957"/>
  </w:num>
  <w:num w:numId="19">
    <w:abstractNumId w:val="1910190405"/>
  </w:num>
  <w:num w:numId="20">
    <w:abstractNumId w:val="1835682866"/>
  </w:num>
  <w:num w:numId="21">
    <w:abstractNumId w:val="390810565"/>
  </w:num>
  <w:num w:numId="22">
    <w:abstractNumId w:val="1059985926"/>
  </w:num>
  <w:num w:numId="23">
    <w:abstractNumId w:val="45572457"/>
  </w:num>
  <w:num w:numId="24">
    <w:abstractNumId w:val="150787800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6BC"/>
    <w:rsid w:val="00023771"/>
    <w:rsid w:val="00024420"/>
    <w:rsid w:val="000519FF"/>
    <w:rsid w:val="00057F43"/>
    <w:rsid w:val="000832F3"/>
    <w:rsid w:val="00094D49"/>
    <w:rsid w:val="000C2B1C"/>
    <w:rsid w:val="000D1245"/>
    <w:rsid w:val="000D1E4A"/>
    <w:rsid w:val="000E226B"/>
    <w:rsid w:val="000F26C3"/>
    <w:rsid w:val="00145D15"/>
    <w:rsid w:val="00153F9B"/>
    <w:rsid w:val="00164311"/>
    <w:rsid w:val="0019419D"/>
    <w:rsid w:val="001979F6"/>
    <w:rsid w:val="001A2D76"/>
    <w:rsid w:val="001B208B"/>
    <w:rsid w:val="001B4C1C"/>
    <w:rsid w:val="001B50D3"/>
    <w:rsid w:val="001B6D2D"/>
    <w:rsid w:val="001D54F0"/>
    <w:rsid w:val="001F1910"/>
    <w:rsid w:val="001F727F"/>
    <w:rsid w:val="002218BD"/>
    <w:rsid w:val="00234E7C"/>
    <w:rsid w:val="00236741"/>
    <w:rsid w:val="00244AA3"/>
    <w:rsid w:val="00252D55"/>
    <w:rsid w:val="00253C04"/>
    <w:rsid w:val="00254678"/>
    <w:rsid w:val="00256EED"/>
    <w:rsid w:val="0027162B"/>
    <w:rsid w:val="002C4FCD"/>
    <w:rsid w:val="002D69BE"/>
    <w:rsid w:val="002F1588"/>
    <w:rsid w:val="002F58DC"/>
    <w:rsid w:val="00331715"/>
    <w:rsid w:val="00376F46"/>
    <w:rsid w:val="00377C33"/>
    <w:rsid w:val="003A1DD0"/>
    <w:rsid w:val="003E6747"/>
    <w:rsid w:val="00421FE7"/>
    <w:rsid w:val="004317B9"/>
    <w:rsid w:val="004360CA"/>
    <w:rsid w:val="00480778"/>
    <w:rsid w:val="00484A8C"/>
    <w:rsid w:val="004B58F6"/>
    <w:rsid w:val="004C5994"/>
    <w:rsid w:val="004D34F0"/>
    <w:rsid w:val="004D3813"/>
    <w:rsid w:val="004E4C7A"/>
    <w:rsid w:val="00533D7E"/>
    <w:rsid w:val="005370BF"/>
    <w:rsid w:val="00542AB5"/>
    <w:rsid w:val="00552F73"/>
    <w:rsid w:val="005854C0"/>
    <w:rsid w:val="005854C7"/>
    <w:rsid w:val="00587BDF"/>
    <w:rsid w:val="005A6319"/>
    <w:rsid w:val="005B0904"/>
    <w:rsid w:val="005D2C91"/>
    <w:rsid w:val="005D447F"/>
    <w:rsid w:val="005D76B8"/>
    <w:rsid w:val="005F1FA3"/>
    <w:rsid w:val="006013AA"/>
    <w:rsid w:val="006267A2"/>
    <w:rsid w:val="006754C7"/>
    <w:rsid w:val="006A53C6"/>
    <w:rsid w:val="006C54B7"/>
    <w:rsid w:val="006C5D0C"/>
    <w:rsid w:val="006C5D1B"/>
    <w:rsid w:val="006D2E8F"/>
    <w:rsid w:val="006E1A77"/>
    <w:rsid w:val="006E2EFD"/>
    <w:rsid w:val="006F6EA6"/>
    <w:rsid w:val="0071663E"/>
    <w:rsid w:val="0072428E"/>
    <w:rsid w:val="00725064"/>
    <w:rsid w:val="00794B8C"/>
    <w:rsid w:val="00797E02"/>
    <w:rsid w:val="007A59F4"/>
    <w:rsid w:val="007D0291"/>
    <w:rsid w:val="007F66E6"/>
    <w:rsid w:val="00833AC6"/>
    <w:rsid w:val="00840C3D"/>
    <w:rsid w:val="00845113"/>
    <w:rsid w:val="008530BF"/>
    <w:rsid w:val="0085614E"/>
    <w:rsid w:val="008579A8"/>
    <w:rsid w:val="00875105"/>
    <w:rsid w:val="008840E7"/>
    <w:rsid w:val="008E0657"/>
    <w:rsid w:val="008E514E"/>
    <w:rsid w:val="00900204"/>
    <w:rsid w:val="00904A4A"/>
    <w:rsid w:val="00907488"/>
    <w:rsid w:val="0092038E"/>
    <w:rsid w:val="0092157A"/>
    <w:rsid w:val="009226C1"/>
    <w:rsid w:val="00932CC7"/>
    <w:rsid w:val="00934296"/>
    <w:rsid w:val="00937208"/>
    <w:rsid w:val="0094042C"/>
    <w:rsid w:val="0094128E"/>
    <w:rsid w:val="009461A8"/>
    <w:rsid w:val="009707DE"/>
    <w:rsid w:val="00996F0E"/>
    <w:rsid w:val="009C1649"/>
    <w:rsid w:val="009C4E18"/>
    <w:rsid w:val="009D02F0"/>
    <w:rsid w:val="009D474E"/>
    <w:rsid w:val="009D5044"/>
    <w:rsid w:val="00A056CF"/>
    <w:rsid w:val="00A3142C"/>
    <w:rsid w:val="00A3324F"/>
    <w:rsid w:val="00A40AA6"/>
    <w:rsid w:val="00AB2C5E"/>
    <w:rsid w:val="00AC1992"/>
    <w:rsid w:val="00AC4FC2"/>
    <w:rsid w:val="00AD1865"/>
    <w:rsid w:val="00B37FFB"/>
    <w:rsid w:val="00B43893"/>
    <w:rsid w:val="00B47921"/>
    <w:rsid w:val="00B550A5"/>
    <w:rsid w:val="00B85B95"/>
    <w:rsid w:val="00BA0246"/>
    <w:rsid w:val="00BC6124"/>
    <w:rsid w:val="00BC7728"/>
    <w:rsid w:val="00BD1C59"/>
    <w:rsid w:val="00BD3C32"/>
    <w:rsid w:val="00BD5868"/>
    <w:rsid w:val="00BE21A4"/>
    <w:rsid w:val="00BE4B03"/>
    <w:rsid w:val="00BE79B9"/>
    <w:rsid w:val="00C00FBF"/>
    <w:rsid w:val="00C15254"/>
    <w:rsid w:val="00C23739"/>
    <w:rsid w:val="00C440D7"/>
    <w:rsid w:val="00C616D9"/>
    <w:rsid w:val="00C63BA9"/>
    <w:rsid w:val="00C7330F"/>
    <w:rsid w:val="00C76B4F"/>
    <w:rsid w:val="00C82048"/>
    <w:rsid w:val="00C842C3"/>
    <w:rsid w:val="00CA687E"/>
    <w:rsid w:val="00CB4BB9"/>
    <w:rsid w:val="00CC79CC"/>
    <w:rsid w:val="00CE0193"/>
    <w:rsid w:val="00D02E7E"/>
    <w:rsid w:val="00D06694"/>
    <w:rsid w:val="00D23C8F"/>
    <w:rsid w:val="00D5790A"/>
    <w:rsid w:val="00D57B93"/>
    <w:rsid w:val="00D63CA2"/>
    <w:rsid w:val="00D733F6"/>
    <w:rsid w:val="00DB6D32"/>
    <w:rsid w:val="00DB6E77"/>
    <w:rsid w:val="00DD52D0"/>
    <w:rsid w:val="00E23016"/>
    <w:rsid w:val="00E41803"/>
    <w:rsid w:val="00E57199"/>
    <w:rsid w:val="00E61DA4"/>
    <w:rsid w:val="00E70BD6"/>
    <w:rsid w:val="00E73CC0"/>
    <w:rsid w:val="00E85755"/>
    <w:rsid w:val="00EB6B05"/>
    <w:rsid w:val="00EB7870"/>
    <w:rsid w:val="00ED1945"/>
    <w:rsid w:val="00F036BC"/>
    <w:rsid w:val="00F03917"/>
    <w:rsid w:val="00F14560"/>
    <w:rsid w:val="00F15497"/>
    <w:rsid w:val="00F154FA"/>
    <w:rsid w:val="00F22EE9"/>
    <w:rsid w:val="00F42597"/>
    <w:rsid w:val="00F5152C"/>
    <w:rsid w:val="00F541B0"/>
    <w:rsid w:val="00F57670"/>
    <w:rsid w:val="00F57D44"/>
    <w:rsid w:val="00F703DC"/>
    <w:rsid w:val="00F82A83"/>
    <w:rsid w:val="00F92B05"/>
    <w:rsid w:val="00FA103D"/>
    <w:rsid w:val="00FC30A7"/>
    <w:rsid w:val="00FC4C5C"/>
    <w:rsid w:val="00FE1C0A"/>
    <w:rsid w:val="00FF2B2F"/>
    <w:rsid w:val="00FF55E4"/>
    <w:rsid w:val="143A7D65"/>
    <w:rsid w:val="1EAD3424"/>
    <w:rsid w:val="1EC1305B"/>
    <w:rsid w:val="29CB17BA"/>
    <w:rsid w:val="3A1A6184"/>
    <w:rsid w:val="42527093"/>
    <w:rsid w:val="491161D9"/>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0" w:semiHidden="0" w:name="heading 7"/>
    <w:lsdException w:qFormat="1" w:uiPriority="0" w:semiHidden="0" w:name="heading 8"/>
    <w:lsdException w:qFormat="1" w:uiPriority="0" w:semiHidden="0"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iPriority="0" w:semiHidden="0"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qFormat="1" w:uiPriority="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iPriority="0" w:semiHidden="0" w:name="Body Text First Indent"/>
    <w:lsdException w:uiPriority="99" w:name="Body Text First Indent 2"/>
    <w:lsdException w:qFormat="1" w:uiPriority="0" w:semiHidden="0" w:name="Note Heading"/>
    <w:lsdException w:uiPriority="99" w:name="Body Text 2"/>
    <w:lsdException w:uiPriority="99" w:name="Body Text 3"/>
    <w:lsdException w:qFormat="1" w:uiPriority="0" w:semiHidden="0" w:name="Body Text Indent 2"/>
    <w:lsdException w:qFormat="1" w:uiPriority="0" w:semiHidden="0" w:name="Body Text Indent 3"/>
    <w:lsdException w:uiPriority="99" w:name="Block Text"/>
    <w:lsdException w:qFormat="1" w:uiPriority="99" w:semiHidden="0" w:name="Hyperlink"/>
    <w:lsdException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0" w:semiHidden="0"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60" w:lineRule="auto"/>
      <w:jc w:val="both"/>
    </w:pPr>
    <w:rPr>
      <w:rFonts w:ascii="Calibri" w:hAnsi="Calibri" w:eastAsia="宋体" w:cs="Times New Roman"/>
      <w:kern w:val="2"/>
      <w:sz w:val="24"/>
      <w:szCs w:val="22"/>
      <w:lang w:val="en-US" w:eastAsia="zh-CN" w:bidi="ar-SA"/>
    </w:rPr>
  </w:style>
  <w:style w:type="paragraph" w:styleId="2">
    <w:name w:val="heading 1"/>
    <w:basedOn w:val="1"/>
    <w:next w:val="1"/>
    <w:link w:val="52"/>
    <w:qFormat/>
    <w:uiPriority w:val="0"/>
    <w:pPr>
      <w:keepNext/>
      <w:keepLines/>
      <w:pageBreakBefore/>
      <w:spacing w:before="340" w:after="330" w:line="578" w:lineRule="auto"/>
      <w:outlineLvl w:val="0"/>
    </w:pPr>
    <w:rPr>
      <w:b/>
      <w:bCs/>
      <w:kern w:val="44"/>
      <w:sz w:val="44"/>
      <w:szCs w:val="44"/>
    </w:rPr>
  </w:style>
  <w:style w:type="paragraph" w:styleId="3">
    <w:name w:val="heading 2"/>
    <w:basedOn w:val="1"/>
    <w:next w:val="1"/>
    <w:link w:val="53"/>
    <w:unhideWhenUsed/>
    <w:qFormat/>
    <w:uiPriority w:val="9"/>
    <w:pPr>
      <w:keepNext/>
      <w:keepLines/>
      <w:numPr>
        <w:ilvl w:val="1"/>
        <w:numId w:val="1"/>
      </w:numPr>
      <w:spacing w:before="260" w:after="260" w:line="416" w:lineRule="auto"/>
      <w:outlineLvl w:val="1"/>
    </w:pPr>
    <w:rPr>
      <w:rFonts w:ascii="Cambria" w:hAnsi="Cambria"/>
      <w:b/>
      <w:bCs/>
      <w:sz w:val="32"/>
      <w:szCs w:val="32"/>
    </w:rPr>
  </w:style>
  <w:style w:type="paragraph" w:styleId="4">
    <w:name w:val="heading 3"/>
    <w:basedOn w:val="1"/>
    <w:next w:val="1"/>
    <w:link w:val="54"/>
    <w:unhideWhenUsed/>
    <w:qFormat/>
    <w:uiPriority w:val="9"/>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55"/>
    <w:unhideWhenUsed/>
    <w:qFormat/>
    <w:uiPriority w:val="9"/>
    <w:pPr>
      <w:keepNext/>
      <w:keepLines/>
      <w:numPr>
        <w:ilvl w:val="3"/>
        <w:numId w:val="1"/>
      </w:numPr>
      <w:spacing w:before="280" w:after="290" w:line="376" w:lineRule="auto"/>
      <w:outlineLvl w:val="3"/>
    </w:pPr>
    <w:rPr>
      <w:rFonts w:ascii="Cambria" w:hAnsi="Cambria"/>
      <w:b/>
      <w:bCs/>
      <w:sz w:val="28"/>
      <w:szCs w:val="28"/>
    </w:rPr>
  </w:style>
  <w:style w:type="paragraph" w:styleId="6">
    <w:name w:val="heading 5"/>
    <w:basedOn w:val="1"/>
    <w:next w:val="1"/>
    <w:link w:val="56"/>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57"/>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Cs w:val="24"/>
    </w:rPr>
  </w:style>
  <w:style w:type="paragraph" w:styleId="8">
    <w:name w:val="heading 7"/>
    <w:basedOn w:val="1"/>
    <w:next w:val="1"/>
    <w:link w:val="60"/>
    <w:unhideWhenUsed/>
    <w:qFormat/>
    <w:uiPriority w:val="0"/>
    <w:pPr>
      <w:keepNext/>
      <w:keepLines/>
      <w:spacing w:before="240" w:after="64" w:line="319" w:lineRule="auto"/>
      <w:ind w:firstLine="200" w:firstLineChars="200"/>
      <w:outlineLvl w:val="6"/>
    </w:pPr>
    <w:rPr>
      <w:rFonts w:eastAsia="华文仿宋" w:asciiTheme="minorHAnsi" w:hAnsiTheme="minorHAnsi" w:cstheme="minorBidi"/>
      <w:b/>
      <w:bCs/>
      <w:szCs w:val="24"/>
    </w:rPr>
  </w:style>
  <w:style w:type="paragraph" w:styleId="9">
    <w:name w:val="heading 8"/>
    <w:basedOn w:val="1"/>
    <w:next w:val="1"/>
    <w:link w:val="61"/>
    <w:unhideWhenUsed/>
    <w:qFormat/>
    <w:uiPriority w:val="0"/>
    <w:pPr>
      <w:widowControl/>
      <w:spacing w:before="240" w:after="60"/>
      <w:ind w:left="1440" w:hanging="1440"/>
      <w:jc w:val="left"/>
      <w:outlineLvl w:val="7"/>
    </w:pPr>
    <w:rPr>
      <w:rFonts w:ascii="Arial" w:hAnsi="Arial"/>
      <w:i/>
      <w:kern w:val="0"/>
      <w:szCs w:val="20"/>
    </w:rPr>
  </w:style>
  <w:style w:type="paragraph" w:styleId="10">
    <w:name w:val="heading 9"/>
    <w:basedOn w:val="1"/>
    <w:next w:val="1"/>
    <w:link w:val="62"/>
    <w:unhideWhenUsed/>
    <w:qFormat/>
    <w:uiPriority w:val="0"/>
    <w:pPr>
      <w:widowControl/>
      <w:spacing w:before="240" w:after="60"/>
      <w:ind w:left="1583" w:hanging="1583"/>
      <w:jc w:val="left"/>
      <w:outlineLvl w:val="8"/>
    </w:pPr>
    <w:rPr>
      <w:rFonts w:ascii="Arial" w:hAnsi="Arial"/>
      <w:i/>
      <w:kern w:val="0"/>
      <w:sz w:val="18"/>
      <w:szCs w:val="20"/>
    </w:rPr>
  </w:style>
  <w:style w:type="character" w:default="1" w:styleId="43">
    <w:name w:val="Default Paragraph Font"/>
    <w:unhideWhenUsed/>
    <w:qFormat/>
    <w:uiPriority w:val="1"/>
  </w:style>
  <w:style w:type="table" w:default="1" w:styleId="48">
    <w:name w:val="Normal Table"/>
    <w:unhideWhenUsed/>
    <w:qFormat/>
    <w:uiPriority w:val="99"/>
    <w:tblPr>
      <w:tblLayout w:type="fixed"/>
      <w:tblCellMar>
        <w:top w:w="0" w:type="dxa"/>
        <w:left w:w="108" w:type="dxa"/>
        <w:bottom w:w="0" w:type="dxa"/>
        <w:right w:w="108" w:type="dxa"/>
      </w:tblCellMar>
    </w:tblPr>
  </w:style>
  <w:style w:type="paragraph" w:styleId="11">
    <w:name w:val="annotation subject"/>
    <w:basedOn w:val="12"/>
    <w:next w:val="12"/>
    <w:link w:val="78"/>
    <w:unhideWhenUsed/>
    <w:qFormat/>
    <w:uiPriority w:val="99"/>
    <w:rPr>
      <w:b/>
      <w:bCs/>
    </w:rPr>
  </w:style>
  <w:style w:type="paragraph" w:styleId="12">
    <w:name w:val="annotation text"/>
    <w:basedOn w:val="1"/>
    <w:link w:val="67"/>
    <w:unhideWhenUsed/>
    <w:qFormat/>
    <w:uiPriority w:val="99"/>
    <w:pPr>
      <w:jc w:val="left"/>
    </w:pPr>
    <w:rPr>
      <w:rFonts w:asciiTheme="minorHAnsi" w:hAnsiTheme="minorHAnsi" w:eastAsiaTheme="minorEastAsia" w:cstheme="minorBidi"/>
    </w:rPr>
  </w:style>
  <w:style w:type="paragraph" w:styleId="13">
    <w:name w:val="toc 7"/>
    <w:basedOn w:val="1"/>
    <w:next w:val="1"/>
    <w:unhideWhenUsed/>
    <w:qFormat/>
    <w:uiPriority w:val="39"/>
    <w:pPr>
      <w:ind w:left="1260"/>
      <w:jc w:val="left"/>
    </w:pPr>
    <w:rPr>
      <w:rFonts w:ascii="Times New Roman" w:hAnsi="Times New Roman"/>
      <w:sz w:val="18"/>
      <w:szCs w:val="18"/>
    </w:rPr>
  </w:style>
  <w:style w:type="paragraph" w:styleId="14">
    <w:name w:val="Body Text First Indent"/>
    <w:basedOn w:val="15"/>
    <w:link w:val="72"/>
    <w:unhideWhenUsed/>
    <w:qFormat/>
    <w:uiPriority w:val="0"/>
    <w:pPr>
      <w:tabs>
        <w:tab w:val="left" w:pos="5250"/>
      </w:tabs>
      <w:ind w:firstLine="420" w:firstLineChars="100"/>
    </w:pPr>
    <w:rPr>
      <w:rFonts w:ascii="Times New Roman" w:hAnsi="Times New Roman" w:eastAsia="宋体" w:cs="Times New Roman"/>
      <w:sz w:val="21"/>
      <w:szCs w:val="24"/>
    </w:rPr>
  </w:style>
  <w:style w:type="paragraph" w:styleId="15">
    <w:name w:val="Body Text"/>
    <w:basedOn w:val="1"/>
    <w:link w:val="68"/>
    <w:unhideWhenUsed/>
    <w:qFormat/>
    <w:uiPriority w:val="0"/>
    <w:pPr>
      <w:spacing w:after="120"/>
      <w:ind w:firstLine="200" w:firstLineChars="200"/>
    </w:pPr>
    <w:rPr>
      <w:rFonts w:eastAsia="华文仿宋" w:asciiTheme="minorHAnsi" w:hAnsiTheme="minorHAnsi" w:cstheme="minorBidi"/>
      <w:sz w:val="28"/>
    </w:rPr>
  </w:style>
  <w:style w:type="paragraph" w:styleId="16">
    <w:name w:val="Note Heading"/>
    <w:basedOn w:val="1"/>
    <w:next w:val="1"/>
    <w:link w:val="73"/>
    <w:unhideWhenUsed/>
    <w:qFormat/>
    <w:uiPriority w:val="0"/>
    <w:pPr>
      <w:spacing w:line="240" w:lineRule="atLeast"/>
      <w:jc w:val="left"/>
    </w:pPr>
    <w:rPr>
      <w:rFonts w:ascii="Times New Roman" w:hAnsi="Times New Roman"/>
      <w:kern w:val="0"/>
      <w:sz w:val="20"/>
      <w:szCs w:val="20"/>
      <w:lang w:eastAsia="en-US"/>
    </w:rPr>
  </w:style>
  <w:style w:type="paragraph" w:styleId="17">
    <w:name w:val="List Number"/>
    <w:basedOn w:val="1"/>
    <w:unhideWhenUsed/>
    <w:qFormat/>
    <w:uiPriority w:val="0"/>
    <w:pPr>
      <w:numPr>
        <w:ilvl w:val="0"/>
        <w:numId w:val="2"/>
      </w:numPr>
      <w:tabs>
        <w:tab w:val="left" w:pos="360"/>
      </w:tabs>
      <w:ind w:firstLine="0"/>
    </w:pPr>
    <w:rPr>
      <w:rFonts w:ascii="Times New Roman" w:hAnsi="Times New Roman"/>
      <w:szCs w:val="24"/>
    </w:rPr>
  </w:style>
  <w:style w:type="paragraph" w:styleId="18">
    <w:name w:val="Normal Indent"/>
    <w:basedOn w:val="1"/>
    <w:link w:val="65"/>
    <w:unhideWhenUsed/>
    <w:qFormat/>
    <w:uiPriority w:val="0"/>
    <w:pPr>
      <w:adjustRightInd w:val="0"/>
      <w:ind w:firstLine="420"/>
      <w:jc w:val="left"/>
    </w:pPr>
    <w:rPr>
      <w:rFonts w:ascii="楷体_GB2312" w:eastAsia="楷体_GB2312" w:hAnsiTheme="minorHAnsi" w:cstheme="minorBidi"/>
    </w:rPr>
  </w:style>
  <w:style w:type="paragraph" w:styleId="19">
    <w:name w:val="caption"/>
    <w:basedOn w:val="1"/>
    <w:next w:val="1"/>
    <w:unhideWhenUsed/>
    <w:qFormat/>
    <w:uiPriority w:val="0"/>
    <w:pPr>
      <w:spacing w:before="152" w:after="160"/>
      <w:jc w:val="center"/>
    </w:pPr>
    <w:rPr>
      <w:rFonts w:ascii="Arial" w:hAnsi="Arial" w:eastAsia="黑体" w:cs="Arial"/>
      <w:sz w:val="20"/>
      <w:szCs w:val="20"/>
    </w:rPr>
  </w:style>
  <w:style w:type="paragraph" w:styleId="20">
    <w:name w:val="Document Map"/>
    <w:basedOn w:val="1"/>
    <w:link w:val="76"/>
    <w:unhideWhenUsed/>
    <w:qFormat/>
    <w:uiPriority w:val="0"/>
    <w:pPr>
      <w:shd w:val="clear" w:color="auto" w:fill="000080"/>
    </w:pPr>
    <w:rPr>
      <w:rFonts w:ascii="Times New Roman" w:hAnsi="Times New Roman"/>
      <w:szCs w:val="24"/>
    </w:rPr>
  </w:style>
  <w:style w:type="paragraph" w:styleId="21">
    <w:name w:val="Body Text Indent"/>
    <w:basedOn w:val="1"/>
    <w:link w:val="70"/>
    <w:unhideWhenUsed/>
    <w:qFormat/>
    <w:uiPriority w:val="0"/>
    <w:pPr>
      <w:widowControl/>
      <w:spacing w:after="120"/>
      <w:ind w:left="420" w:leftChars="200"/>
      <w:jc w:val="left"/>
    </w:pPr>
    <w:rPr>
      <w:rFonts w:ascii="Arial" w:hAnsi="Arial"/>
      <w:kern w:val="0"/>
      <w:sz w:val="22"/>
      <w:szCs w:val="24"/>
      <w:lang w:eastAsia="en-US"/>
    </w:rPr>
  </w:style>
  <w:style w:type="paragraph" w:styleId="22">
    <w:name w:val="toc 5"/>
    <w:basedOn w:val="1"/>
    <w:next w:val="1"/>
    <w:unhideWhenUsed/>
    <w:qFormat/>
    <w:uiPriority w:val="39"/>
    <w:pPr>
      <w:ind w:left="840"/>
      <w:jc w:val="left"/>
    </w:pPr>
    <w:rPr>
      <w:rFonts w:ascii="Times New Roman" w:hAnsi="Times New Roman"/>
      <w:sz w:val="18"/>
      <w:szCs w:val="18"/>
    </w:rPr>
  </w:style>
  <w:style w:type="paragraph" w:styleId="23">
    <w:name w:val="toc 3"/>
    <w:basedOn w:val="1"/>
    <w:next w:val="1"/>
    <w:unhideWhenUsed/>
    <w:qFormat/>
    <w:uiPriority w:val="39"/>
    <w:pPr>
      <w:ind w:left="420"/>
      <w:jc w:val="left"/>
    </w:pPr>
    <w:rPr>
      <w:rFonts w:asciiTheme="minorHAnsi" w:hAnsiTheme="minorHAnsi"/>
      <w:i/>
      <w:iCs/>
      <w:sz w:val="20"/>
      <w:szCs w:val="20"/>
    </w:rPr>
  </w:style>
  <w:style w:type="paragraph" w:styleId="24">
    <w:name w:val="Plain Text"/>
    <w:basedOn w:val="1"/>
    <w:link w:val="77"/>
    <w:unhideWhenUsed/>
    <w:qFormat/>
    <w:uiPriority w:val="0"/>
    <w:rPr>
      <w:rFonts w:ascii="宋体" w:hAnsi="Courier New" w:cs="Courier New"/>
      <w:szCs w:val="21"/>
    </w:rPr>
  </w:style>
  <w:style w:type="paragraph" w:styleId="25">
    <w:name w:val="toc 8"/>
    <w:basedOn w:val="1"/>
    <w:next w:val="1"/>
    <w:unhideWhenUsed/>
    <w:qFormat/>
    <w:uiPriority w:val="39"/>
    <w:pPr>
      <w:ind w:left="1470"/>
      <w:jc w:val="left"/>
    </w:pPr>
    <w:rPr>
      <w:rFonts w:ascii="Times New Roman" w:hAnsi="Times New Roman"/>
      <w:sz w:val="18"/>
      <w:szCs w:val="18"/>
    </w:rPr>
  </w:style>
  <w:style w:type="paragraph" w:styleId="26">
    <w:name w:val="Date"/>
    <w:basedOn w:val="1"/>
    <w:next w:val="1"/>
    <w:link w:val="71"/>
    <w:unhideWhenUsed/>
    <w:qFormat/>
    <w:uiPriority w:val="0"/>
    <w:pPr>
      <w:ind w:left="100" w:leftChars="2500"/>
    </w:pPr>
    <w:rPr>
      <w:rFonts w:asciiTheme="minorHAnsi" w:hAnsiTheme="minorHAnsi" w:eastAsiaTheme="minorEastAsia" w:cstheme="minorBidi"/>
    </w:rPr>
  </w:style>
  <w:style w:type="paragraph" w:styleId="27">
    <w:name w:val="Body Text Indent 2"/>
    <w:basedOn w:val="1"/>
    <w:link w:val="74"/>
    <w:unhideWhenUsed/>
    <w:qFormat/>
    <w:uiPriority w:val="0"/>
    <w:pPr>
      <w:spacing w:after="120" w:line="480" w:lineRule="auto"/>
      <w:ind w:left="420" w:leftChars="200"/>
    </w:pPr>
    <w:rPr>
      <w:rFonts w:ascii="Times New Roman" w:hAnsi="Times New Roman"/>
      <w:szCs w:val="24"/>
    </w:rPr>
  </w:style>
  <w:style w:type="paragraph" w:styleId="28">
    <w:name w:val="Balloon Text"/>
    <w:basedOn w:val="1"/>
    <w:link w:val="79"/>
    <w:unhideWhenUsed/>
    <w:qFormat/>
    <w:uiPriority w:val="0"/>
    <w:rPr>
      <w:rFonts w:asciiTheme="minorHAnsi" w:hAnsiTheme="minorHAnsi" w:eastAsiaTheme="minorEastAsia" w:cstheme="minorBidi"/>
      <w:sz w:val="18"/>
      <w:szCs w:val="18"/>
    </w:rPr>
  </w:style>
  <w:style w:type="paragraph" w:styleId="29">
    <w:name w:val="footer"/>
    <w:basedOn w:val="1"/>
    <w:link w:val="51"/>
    <w:unhideWhenUsed/>
    <w:qFormat/>
    <w:uiPriority w:val="99"/>
    <w:pPr>
      <w:tabs>
        <w:tab w:val="center" w:pos="4153"/>
        <w:tab w:val="right" w:pos="8306"/>
      </w:tabs>
      <w:jc w:val="left"/>
    </w:pPr>
    <w:rPr>
      <w:sz w:val="18"/>
      <w:szCs w:val="18"/>
    </w:rPr>
  </w:style>
  <w:style w:type="paragraph" w:styleId="30">
    <w:name w:val="header"/>
    <w:basedOn w:val="1"/>
    <w:link w:val="50"/>
    <w:unhideWhenUsed/>
    <w:qFormat/>
    <w:uiPriority w:val="0"/>
    <w:pPr>
      <w:pBdr>
        <w:bottom w:val="single" w:color="auto" w:sz="6" w:space="1"/>
      </w:pBdr>
      <w:tabs>
        <w:tab w:val="center" w:pos="4153"/>
        <w:tab w:val="right" w:pos="8306"/>
      </w:tabs>
      <w:jc w:val="center"/>
    </w:pPr>
    <w:rPr>
      <w:sz w:val="18"/>
      <w:szCs w:val="18"/>
    </w:rPr>
  </w:style>
  <w:style w:type="paragraph" w:styleId="31">
    <w:name w:val="toc 1"/>
    <w:basedOn w:val="1"/>
    <w:next w:val="1"/>
    <w:unhideWhenUsed/>
    <w:qFormat/>
    <w:uiPriority w:val="39"/>
    <w:pPr>
      <w:spacing w:before="120" w:after="120"/>
      <w:jc w:val="left"/>
    </w:pPr>
    <w:rPr>
      <w:rFonts w:asciiTheme="minorHAnsi" w:hAnsiTheme="minorHAnsi"/>
      <w:b/>
      <w:bCs/>
      <w:caps/>
      <w:sz w:val="20"/>
      <w:szCs w:val="20"/>
    </w:rPr>
  </w:style>
  <w:style w:type="paragraph" w:styleId="32">
    <w:name w:val="toc 4"/>
    <w:basedOn w:val="1"/>
    <w:next w:val="1"/>
    <w:unhideWhenUsed/>
    <w:qFormat/>
    <w:uiPriority w:val="39"/>
    <w:pPr>
      <w:ind w:left="630"/>
      <w:jc w:val="left"/>
    </w:pPr>
    <w:rPr>
      <w:rFonts w:ascii="Times New Roman" w:hAnsi="Times New Roman"/>
      <w:sz w:val="18"/>
      <w:szCs w:val="18"/>
    </w:rPr>
  </w:style>
  <w:style w:type="paragraph" w:styleId="33">
    <w:name w:val="List"/>
    <w:basedOn w:val="15"/>
    <w:unhideWhenUsed/>
    <w:qFormat/>
    <w:uiPriority w:val="0"/>
    <w:pPr>
      <w:widowControl/>
      <w:spacing w:after="220" w:line="220" w:lineRule="atLeast"/>
      <w:ind w:left="1440" w:hanging="360" w:firstLineChars="0"/>
    </w:pPr>
    <w:rPr>
      <w:rFonts w:ascii="Arial" w:hAnsi="Arial" w:eastAsia="宋体" w:cs="Helvetica"/>
      <w:kern w:val="0"/>
      <w:sz w:val="22"/>
      <w:szCs w:val="20"/>
      <w:lang w:eastAsia="en-US"/>
    </w:rPr>
  </w:style>
  <w:style w:type="paragraph" w:styleId="34">
    <w:name w:val="footnote text"/>
    <w:basedOn w:val="1"/>
    <w:link w:val="66"/>
    <w:unhideWhenUsed/>
    <w:qFormat/>
    <w:uiPriority w:val="0"/>
    <w:pPr>
      <w:widowControl/>
      <w:jc w:val="left"/>
    </w:pPr>
    <w:rPr>
      <w:rFonts w:ascii="Times New Roman" w:hAnsi="Times New Roman"/>
      <w:kern w:val="0"/>
      <w:szCs w:val="20"/>
    </w:rPr>
  </w:style>
  <w:style w:type="paragraph" w:styleId="35">
    <w:name w:val="toc 6"/>
    <w:basedOn w:val="1"/>
    <w:next w:val="1"/>
    <w:unhideWhenUsed/>
    <w:qFormat/>
    <w:uiPriority w:val="39"/>
    <w:pPr>
      <w:ind w:left="1050"/>
      <w:jc w:val="left"/>
    </w:pPr>
    <w:rPr>
      <w:rFonts w:ascii="Times New Roman" w:hAnsi="Times New Roman"/>
      <w:sz w:val="18"/>
      <w:szCs w:val="18"/>
    </w:rPr>
  </w:style>
  <w:style w:type="paragraph" w:styleId="36">
    <w:name w:val="Body Text Indent 3"/>
    <w:basedOn w:val="1"/>
    <w:link w:val="75"/>
    <w:unhideWhenUsed/>
    <w:qFormat/>
    <w:uiPriority w:val="0"/>
    <w:pPr>
      <w:spacing w:after="120"/>
      <w:ind w:left="420" w:leftChars="200"/>
    </w:pPr>
    <w:rPr>
      <w:rFonts w:ascii="Times New Roman" w:hAnsi="Times New Roman"/>
      <w:sz w:val="16"/>
      <w:szCs w:val="16"/>
    </w:rPr>
  </w:style>
  <w:style w:type="paragraph" w:styleId="37">
    <w:name w:val="toc 2"/>
    <w:basedOn w:val="1"/>
    <w:next w:val="1"/>
    <w:unhideWhenUsed/>
    <w:qFormat/>
    <w:uiPriority w:val="39"/>
    <w:pPr>
      <w:ind w:left="210"/>
      <w:jc w:val="left"/>
    </w:pPr>
    <w:rPr>
      <w:rFonts w:asciiTheme="minorHAnsi" w:hAnsiTheme="minorHAnsi"/>
      <w:smallCaps/>
      <w:sz w:val="20"/>
      <w:szCs w:val="20"/>
    </w:rPr>
  </w:style>
  <w:style w:type="paragraph" w:styleId="38">
    <w:name w:val="toc 9"/>
    <w:basedOn w:val="1"/>
    <w:next w:val="1"/>
    <w:unhideWhenUsed/>
    <w:qFormat/>
    <w:uiPriority w:val="39"/>
    <w:pPr>
      <w:ind w:left="1680"/>
      <w:jc w:val="left"/>
    </w:pPr>
    <w:rPr>
      <w:rFonts w:ascii="Times New Roman" w:hAnsi="Times New Roman"/>
      <w:sz w:val="18"/>
      <w:szCs w:val="18"/>
    </w:rPr>
  </w:style>
  <w:style w:type="paragraph" w:styleId="39">
    <w:name w:val="HTML Preformatted"/>
    <w:basedOn w:val="1"/>
    <w:link w:val="64"/>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eastAsia="Courier New" w:cs="Courier New"/>
      <w:kern w:val="0"/>
      <w:sz w:val="20"/>
      <w:szCs w:val="20"/>
      <w:lang w:eastAsia="en-US"/>
    </w:rPr>
  </w:style>
  <w:style w:type="paragraph" w:styleId="40">
    <w:name w:val="Normal (Web)"/>
    <w:basedOn w:val="1"/>
    <w:unhideWhenUsed/>
    <w:qFormat/>
    <w:uiPriority w:val="99"/>
    <w:pPr>
      <w:widowControl/>
      <w:spacing w:before="100" w:beforeAutospacing="1" w:after="100" w:afterAutospacing="1"/>
      <w:jc w:val="left"/>
    </w:pPr>
    <w:rPr>
      <w:rFonts w:ascii="宋体" w:hAnsi="宋体"/>
      <w:kern w:val="0"/>
      <w:szCs w:val="20"/>
    </w:rPr>
  </w:style>
  <w:style w:type="paragraph" w:styleId="41">
    <w:name w:val="index 1"/>
    <w:basedOn w:val="1"/>
    <w:next w:val="1"/>
    <w:unhideWhenUsed/>
    <w:qFormat/>
    <w:uiPriority w:val="0"/>
    <w:rPr>
      <w:rFonts w:ascii="Times New Roman" w:hAnsi="Times New Roman"/>
      <w:szCs w:val="24"/>
    </w:rPr>
  </w:style>
  <w:style w:type="paragraph" w:styleId="42">
    <w:name w:val="Title"/>
    <w:basedOn w:val="1"/>
    <w:next w:val="1"/>
    <w:link w:val="69"/>
    <w:qFormat/>
    <w:uiPriority w:val="10"/>
    <w:pPr>
      <w:spacing w:before="240" w:after="60"/>
      <w:jc w:val="center"/>
      <w:outlineLvl w:val="0"/>
    </w:pPr>
    <w:rPr>
      <w:rFonts w:eastAsia="华文仿宋" w:asciiTheme="majorHAnsi" w:hAnsiTheme="majorHAnsi" w:cstheme="majorBidi"/>
      <w:b/>
      <w:bCs/>
      <w:sz w:val="28"/>
      <w:szCs w:val="32"/>
    </w:rPr>
  </w:style>
  <w:style w:type="character" w:styleId="44">
    <w:name w:val="FollowedHyperlink"/>
    <w:unhideWhenUsed/>
    <w:uiPriority w:val="0"/>
    <w:rPr>
      <w:color w:val="800080"/>
      <w:u w:val="single"/>
    </w:rPr>
  </w:style>
  <w:style w:type="character" w:styleId="45">
    <w:name w:val="Hyperlink"/>
    <w:basedOn w:val="43"/>
    <w:unhideWhenUsed/>
    <w:qFormat/>
    <w:uiPriority w:val="99"/>
    <w:rPr>
      <w:color w:val="0563C1" w:themeColor="hyperlink"/>
      <w:u w:val="single"/>
      <w14:textFill>
        <w14:solidFill>
          <w14:schemeClr w14:val="hlink"/>
        </w14:solidFill>
      </w14:textFill>
    </w:rPr>
  </w:style>
  <w:style w:type="character" w:styleId="46">
    <w:name w:val="HTML Code"/>
    <w:unhideWhenUsed/>
    <w:qFormat/>
    <w:uiPriority w:val="0"/>
    <w:rPr>
      <w:rFonts w:hint="default" w:ascii="Courier New" w:hAnsi="Courier New" w:eastAsia="Courier New" w:cs="Courier New"/>
      <w:sz w:val="24"/>
      <w:szCs w:val="24"/>
    </w:rPr>
  </w:style>
  <w:style w:type="character" w:styleId="47">
    <w:name w:val="annotation reference"/>
    <w:basedOn w:val="43"/>
    <w:unhideWhenUsed/>
    <w:qFormat/>
    <w:uiPriority w:val="99"/>
    <w:rPr>
      <w:sz w:val="21"/>
      <w:szCs w:val="21"/>
    </w:rPr>
  </w:style>
  <w:style w:type="table" w:styleId="49">
    <w:name w:val="Table Grid"/>
    <w:basedOn w:val="48"/>
    <w:qFormat/>
    <w:uiPriority w:val="0"/>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50">
    <w:name w:val="页眉 Char"/>
    <w:basedOn w:val="43"/>
    <w:link w:val="30"/>
    <w:uiPriority w:val="0"/>
    <w:rPr>
      <w:sz w:val="18"/>
      <w:szCs w:val="18"/>
    </w:rPr>
  </w:style>
  <w:style w:type="character" w:customStyle="1" w:styleId="51">
    <w:name w:val="页脚 Char"/>
    <w:basedOn w:val="43"/>
    <w:link w:val="29"/>
    <w:uiPriority w:val="99"/>
    <w:rPr>
      <w:sz w:val="18"/>
      <w:szCs w:val="18"/>
    </w:rPr>
  </w:style>
  <w:style w:type="character" w:customStyle="1" w:styleId="52">
    <w:name w:val="标题 1 Char"/>
    <w:basedOn w:val="43"/>
    <w:link w:val="2"/>
    <w:qFormat/>
    <w:uiPriority w:val="0"/>
    <w:rPr>
      <w:rFonts w:ascii="Calibri" w:hAnsi="Calibri" w:eastAsia="宋体" w:cs="Times New Roman"/>
      <w:b/>
      <w:bCs/>
      <w:kern w:val="44"/>
      <w:sz w:val="44"/>
      <w:szCs w:val="44"/>
    </w:rPr>
  </w:style>
  <w:style w:type="character" w:customStyle="1" w:styleId="53">
    <w:name w:val="标题 2 Char"/>
    <w:basedOn w:val="43"/>
    <w:link w:val="3"/>
    <w:qFormat/>
    <w:uiPriority w:val="9"/>
    <w:rPr>
      <w:rFonts w:ascii="Cambria" w:hAnsi="Cambria" w:eastAsia="宋体" w:cs="Times New Roman"/>
      <w:b/>
      <w:bCs/>
      <w:sz w:val="32"/>
      <w:szCs w:val="32"/>
    </w:rPr>
  </w:style>
  <w:style w:type="character" w:customStyle="1" w:styleId="54">
    <w:name w:val="标题 3 Char"/>
    <w:basedOn w:val="43"/>
    <w:link w:val="4"/>
    <w:qFormat/>
    <w:uiPriority w:val="9"/>
    <w:rPr>
      <w:rFonts w:ascii="Calibri" w:hAnsi="Calibri" w:eastAsia="宋体" w:cs="Times New Roman"/>
      <w:b/>
      <w:bCs/>
      <w:sz w:val="32"/>
      <w:szCs w:val="32"/>
    </w:rPr>
  </w:style>
  <w:style w:type="character" w:customStyle="1" w:styleId="55">
    <w:name w:val="标题 4 Char"/>
    <w:basedOn w:val="43"/>
    <w:link w:val="5"/>
    <w:qFormat/>
    <w:uiPriority w:val="9"/>
    <w:rPr>
      <w:rFonts w:ascii="Cambria" w:hAnsi="Cambria" w:eastAsia="宋体" w:cs="Times New Roman"/>
      <w:b/>
      <w:bCs/>
      <w:sz w:val="28"/>
      <w:szCs w:val="28"/>
    </w:rPr>
  </w:style>
  <w:style w:type="character" w:customStyle="1" w:styleId="56">
    <w:name w:val="标题 5 Char"/>
    <w:basedOn w:val="43"/>
    <w:link w:val="6"/>
    <w:qFormat/>
    <w:uiPriority w:val="9"/>
    <w:rPr>
      <w:rFonts w:ascii="Calibri" w:hAnsi="Calibri" w:eastAsia="宋体" w:cs="Times New Roman"/>
      <w:b/>
      <w:bCs/>
      <w:sz w:val="28"/>
      <w:szCs w:val="28"/>
    </w:rPr>
  </w:style>
  <w:style w:type="character" w:customStyle="1" w:styleId="57">
    <w:name w:val="标题 6 Char"/>
    <w:basedOn w:val="43"/>
    <w:link w:val="7"/>
    <w:qFormat/>
    <w:uiPriority w:val="9"/>
    <w:rPr>
      <w:rFonts w:asciiTheme="majorHAnsi" w:hAnsiTheme="majorHAnsi" w:eastAsiaTheme="majorEastAsia" w:cstheme="majorBidi"/>
      <w:b/>
      <w:bCs/>
      <w:sz w:val="24"/>
      <w:szCs w:val="24"/>
    </w:rPr>
  </w:style>
  <w:style w:type="paragraph" w:customStyle="1" w:styleId="58">
    <w:name w:val="格式1"/>
    <w:basedOn w:val="2"/>
    <w:qFormat/>
    <w:uiPriority w:val="0"/>
    <w:pPr>
      <w:numPr>
        <w:ilvl w:val="0"/>
        <w:numId w:val="1"/>
      </w:numPr>
      <w:jc w:val="center"/>
    </w:pPr>
    <w:rPr>
      <w:sz w:val="32"/>
    </w:rPr>
  </w:style>
  <w:style w:type="paragraph" w:customStyle="1" w:styleId="59">
    <w:name w:val="TOC Heading"/>
    <w:basedOn w:val="2"/>
    <w:next w:val="1"/>
    <w:unhideWhenUsed/>
    <w:qFormat/>
    <w:uiPriority w:val="39"/>
    <w:pPr>
      <w:pageBreakBefore w:val="0"/>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0">
    <w:name w:val="标题 7 Char"/>
    <w:basedOn w:val="43"/>
    <w:link w:val="8"/>
    <w:semiHidden/>
    <w:qFormat/>
    <w:uiPriority w:val="0"/>
    <w:rPr>
      <w:rFonts w:eastAsia="华文仿宋"/>
      <w:b/>
      <w:bCs/>
      <w:sz w:val="24"/>
      <w:szCs w:val="24"/>
    </w:rPr>
  </w:style>
  <w:style w:type="character" w:customStyle="1" w:styleId="61">
    <w:name w:val="标题 8 Char"/>
    <w:basedOn w:val="43"/>
    <w:link w:val="9"/>
    <w:semiHidden/>
    <w:qFormat/>
    <w:uiPriority w:val="0"/>
    <w:rPr>
      <w:rFonts w:ascii="Arial" w:hAnsi="Arial" w:eastAsia="宋体" w:cs="Times New Roman"/>
      <w:i/>
      <w:kern w:val="0"/>
      <w:sz w:val="24"/>
      <w:szCs w:val="20"/>
    </w:rPr>
  </w:style>
  <w:style w:type="character" w:customStyle="1" w:styleId="62">
    <w:name w:val="标题 9 Char"/>
    <w:basedOn w:val="43"/>
    <w:link w:val="10"/>
    <w:semiHidden/>
    <w:qFormat/>
    <w:uiPriority w:val="0"/>
    <w:rPr>
      <w:rFonts w:ascii="Arial" w:hAnsi="Arial" w:eastAsia="宋体" w:cs="Times New Roman"/>
      <w:i/>
      <w:kern w:val="0"/>
      <w:sz w:val="18"/>
      <w:szCs w:val="20"/>
    </w:rPr>
  </w:style>
  <w:style w:type="character" w:customStyle="1" w:styleId="63">
    <w:name w:val="标题 3 Char1"/>
    <w:basedOn w:val="43"/>
    <w:semiHidden/>
    <w:qFormat/>
    <w:uiPriority w:val="9"/>
    <w:rPr>
      <w:rFonts w:asciiTheme="minorHAnsi" w:hAnsiTheme="minorHAnsi" w:eastAsiaTheme="minorEastAsia"/>
      <w:b/>
      <w:bCs/>
      <w:kern w:val="2"/>
      <w:sz w:val="32"/>
      <w:szCs w:val="32"/>
    </w:rPr>
  </w:style>
  <w:style w:type="character" w:customStyle="1" w:styleId="64">
    <w:name w:val="HTML 预设格式 Char"/>
    <w:basedOn w:val="43"/>
    <w:link w:val="39"/>
    <w:semiHidden/>
    <w:qFormat/>
    <w:uiPriority w:val="0"/>
    <w:rPr>
      <w:rFonts w:ascii="Courier New" w:hAnsi="Courier New" w:eastAsia="Courier New" w:cs="Courier New"/>
      <w:kern w:val="0"/>
      <w:sz w:val="20"/>
      <w:szCs w:val="20"/>
      <w:lang w:eastAsia="en-US"/>
    </w:rPr>
  </w:style>
  <w:style w:type="character" w:customStyle="1" w:styleId="65">
    <w:name w:val="正文缩进 Char"/>
    <w:link w:val="18"/>
    <w:semiHidden/>
    <w:qFormat/>
    <w:locked/>
    <w:uiPriority w:val="0"/>
    <w:rPr>
      <w:rFonts w:ascii="楷体_GB2312" w:eastAsia="楷体_GB2312"/>
      <w:sz w:val="24"/>
    </w:rPr>
  </w:style>
  <w:style w:type="character" w:customStyle="1" w:styleId="66">
    <w:name w:val="脚注文本 Char"/>
    <w:basedOn w:val="43"/>
    <w:link w:val="34"/>
    <w:semiHidden/>
    <w:qFormat/>
    <w:uiPriority w:val="0"/>
    <w:rPr>
      <w:rFonts w:ascii="Times New Roman" w:hAnsi="Times New Roman" w:eastAsia="宋体" w:cs="Times New Roman"/>
      <w:kern w:val="0"/>
      <w:sz w:val="24"/>
      <w:szCs w:val="20"/>
    </w:rPr>
  </w:style>
  <w:style w:type="character" w:customStyle="1" w:styleId="67">
    <w:name w:val="批注文字 Char"/>
    <w:basedOn w:val="43"/>
    <w:link w:val="12"/>
    <w:semiHidden/>
    <w:qFormat/>
    <w:uiPriority w:val="99"/>
  </w:style>
  <w:style w:type="character" w:customStyle="1" w:styleId="68">
    <w:name w:val="正文文本 Char"/>
    <w:basedOn w:val="43"/>
    <w:link w:val="15"/>
    <w:semiHidden/>
    <w:qFormat/>
    <w:uiPriority w:val="0"/>
    <w:rPr>
      <w:rFonts w:eastAsia="华文仿宋"/>
      <w:sz w:val="28"/>
    </w:rPr>
  </w:style>
  <w:style w:type="character" w:customStyle="1" w:styleId="69">
    <w:name w:val="标题 Char"/>
    <w:basedOn w:val="43"/>
    <w:link w:val="42"/>
    <w:qFormat/>
    <w:uiPriority w:val="10"/>
    <w:rPr>
      <w:rFonts w:eastAsia="华文仿宋" w:asciiTheme="majorHAnsi" w:hAnsiTheme="majorHAnsi" w:cstheme="majorBidi"/>
      <w:b/>
      <w:bCs/>
      <w:sz w:val="28"/>
      <w:szCs w:val="32"/>
    </w:rPr>
  </w:style>
  <w:style w:type="character" w:customStyle="1" w:styleId="70">
    <w:name w:val="正文文本缩进 Char"/>
    <w:basedOn w:val="43"/>
    <w:link w:val="21"/>
    <w:semiHidden/>
    <w:qFormat/>
    <w:uiPriority w:val="0"/>
    <w:rPr>
      <w:rFonts w:ascii="Arial" w:hAnsi="Arial" w:eastAsia="宋体" w:cs="Times New Roman"/>
      <w:kern w:val="0"/>
      <w:sz w:val="22"/>
      <w:szCs w:val="24"/>
      <w:lang w:eastAsia="en-US"/>
    </w:rPr>
  </w:style>
  <w:style w:type="character" w:customStyle="1" w:styleId="71">
    <w:name w:val="日期 Char"/>
    <w:basedOn w:val="43"/>
    <w:link w:val="26"/>
    <w:semiHidden/>
    <w:qFormat/>
    <w:uiPriority w:val="0"/>
  </w:style>
  <w:style w:type="character" w:customStyle="1" w:styleId="72">
    <w:name w:val="正文首行缩进 Char"/>
    <w:basedOn w:val="68"/>
    <w:link w:val="14"/>
    <w:semiHidden/>
    <w:qFormat/>
    <w:uiPriority w:val="0"/>
    <w:rPr>
      <w:rFonts w:ascii="Times New Roman" w:hAnsi="Times New Roman" w:eastAsia="宋体" w:cs="Times New Roman"/>
      <w:sz w:val="28"/>
      <w:szCs w:val="24"/>
    </w:rPr>
  </w:style>
  <w:style w:type="character" w:customStyle="1" w:styleId="73">
    <w:name w:val="注释标题 Char"/>
    <w:basedOn w:val="43"/>
    <w:link w:val="16"/>
    <w:semiHidden/>
    <w:qFormat/>
    <w:uiPriority w:val="0"/>
    <w:rPr>
      <w:rFonts w:ascii="Times New Roman" w:hAnsi="Times New Roman" w:eastAsia="宋体" w:cs="Times New Roman"/>
      <w:kern w:val="0"/>
      <w:sz w:val="20"/>
      <w:szCs w:val="20"/>
      <w:lang w:eastAsia="en-US"/>
    </w:rPr>
  </w:style>
  <w:style w:type="character" w:customStyle="1" w:styleId="74">
    <w:name w:val="正文文本缩进 2 Char"/>
    <w:basedOn w:val="43"/>
    <w:link w:val="27"/>
    <w:semiHidden/>
    <w:qFormat/>
    <w:uiPriority w:val="0"/>
    <w:rPr>
      <w:rFonts w:ascii="Times New Roman" w:hAnsi="Times New Roman" w:eastAsia="宋体" w:cs="Times New Roman"/>
      <w:szCs w:val="24"/>
    </w:rPr>
  </w:style>
  <w:style w:type="character" w:customStyle="1" w:styleId="75">
    <w:name w:val="正文文本缩进 3 Char"/>
    <w:basedOn w:val="43"/>
    <w:link w:val="36"/>
    <w:semiHidden/>
    <w:qFormat/>
    <w:uiPriority w:val="0"/>
    <w:rPr>
      <w:rFonts w:ascii="Times New Roman" w:hAnsi="Times New Roman" w:eastAsia="宋体" w:cs="Times New Roman"/>
      <w:sz w:val="16"/>
      <w:szCs w:val="16"/>
    </w:rPr>
  </w:style>
  <w:style w:type="character" w:customStyle="1" w:styleId="76">
    <w:name w:val="文档结构图 Char"/>
    <w:basedOn w:val="43"/>
    <w:link w:val="20"/>
    <w:semiHidden/>
    <w:qFormat/>
    <w:uiPriority w:val="0"/>
    <w:rPr>
      <w:rFonts w:ascii="Times New Roman" w:hAnsi="Times New Roman" w:eastAsia="宋体" w:cs="Times New Roman"/>
      <w:szCs w:val="24"/>
      <w:shd w:val="clear" w:color="auto" w:fill="000080"/>
    </w:rPr>
  </w:style>
  <w:style w:type="character" w:customStyle="1" w:styleId="77">
    <w:name w:val="纯文本 Char"/>
    <w:basedOn w:val="43"/>
    <w:link w:val="24"/>
    <w:semiHidden/>
    <w:qFormat/>
    <w:uiPriority w:val="0"/>
    <w:rPr>
      <w:rFonts w:ascii="宋体" w:hAnsi="Courier New" w:eastAsia="宋体" w:cs="Courier New"/>
      <w:szCs w:val="21"/>
    </w:rPr>
  </w:style>
  <w:style w:type="character" w:customStyle="1" w:styleId="78">
    <w:name w:val="批注主题 Char"/>
    <w:basedOn w:val="67"/>
    <w:link w:val="11"/>
    <w:semiHidden/>
    <w:qFormat/>
    <w:uiPriority w:val="99"/>
    <w:rPr>
      <w:b/>
      <w:bCs/>
    </w:rPr>
  </w:style>
  <w:style w:type="character" w:customStyle="1" w:styleId="79">
    <w:name w:val="批注框文本 Char"/>
    <w:basedOn w:val="43"/>
    <w:link w:val="28"/>
    <w:semiHidden/>
    <w:qFormat/>
    <w:uiPriority w:val="0"/>
    <w:rPr>
      <w:sz w:val="18"/>
      <w:szCs w:val="18"/>
    </w:rPr>
  </w:style>
  <w:style w:type="character" w:customStyle="1" w:styleId="80">
    <w:name w:val="无间隔 Char"/>
    <w:basedOn w:val="43"/>
    <w:link w:val="81"/>
    <w:qFormat/>
    <w:locked/>
    <w:uiPriority w:val="1"/>
    <w:rPr>
      <w:kern w:val="0"/>
      <w:sz w:val="22"/>
    </w:rPr>
  </w:style>
  <w:style w:type="paragraph" w:customStyle="1" w:styleId="81">
    <w:name w:val="No Spacing"/>
    <w:link w:val="80"/>
    <w:qFormat/>
    <w:uiPriority w:val="1"/>
    <w:rPr>
      <w:rFonts w:asciiTheme="minorHAnsi" w:hAnsiTheme="minorHAnsi" w:eastAsiaTheme="minorEastAsia" w:cstheme="minorBidi"/>
      <w:kern w:val="0"/>
      <w:sz w:val="22"/>
      <w:szCs w:val="22"/>
      <w:lang w:val="en-US" w:eastAsia="zh-CN" w:bidi="ar-SA"/>
    </w:rPr>
  </w:style>
  <w:style w:type="paragraph" w:customStyle="1" w:styleId="82">
    <w:name w:val="List Paragraph"/>
    <w:basedOn w:val="1"/>
    <w:qFormat/>
    <w:uiPriority w:val="99"/>
    <w:pPr>
      <w:ind w:firstLine="420" w:firstLineChars="200"/>
    </w:pPr>
    <w:rPr>
      <w:rFonts w:eastAsia="华文仿宋" w:asciiTheme="minorHAnsi" w:hAnsiTheme="minorHAnsi" w:cstheme="minorBidi"/>
      <w:sz w:val="28"/>
    </w:rPr>
  </w:style>
  <w:style w:type="character" w:customStyle="1" w:styleId="83">
    <w:name w:val="Plain Text Char1"/>
    <w:link w:val="84"/>
    <w:qFormat/>
    <w:locked/>
    <w:uiPriority w:val="0"/>
    <w:rPr>
      <w:rFonts w:ascii="宋体" w:hAnsi="Courier New" w:eastAsia="楷体_GB2312" w:cs="Times New Roman"/>
      <w:sz w:val="26"/>
      <w:szCs w:val="20"/>
      <w:lang w:val="zh-CN" w:eastAsia="zh-CN"/>
    </w:rPr>
  </w:style>
  <w:style w:type="paragraph" w:customStyle="1" w:styleId="84">
    <w:name w:val="纯文本1"/>
    <w:basedOn w:val="1"/>
    <w:link w:val="83"/>
    <w:qFormat/>
    <w:uiPriority w:val="0"/>
    <w:pPr>
      <w:adjustRightInd w:val="0"/>
    </w:pPr>
    <w:rPr>
      <w:rFonts w:ascii="宋体" w:hAnsi="Courier New" w:eastAsia="楷体_GB2312"/>
      <w:sz w:val="26"/>
      <w:szCs w:val="20"/>
      <w:lang w:val="zh-CN" w:eastAsia="zh-CN"/>
    </w:rPr>
  </w:style>
  <w:style w:type="character" w:customStyle="1" w:styleId="85">
    <w:name w:val="!BECC正文 Char"/>
    <w:link w:val="86"/>
    <w:qFormat/>
    <w:locked/>
    <w:uiPriority w:val="0"/>
    <w:rPr>
      <w:rFonts w:ascii="Times New Roman" w:hAnsi="Times New Roman" w:eastAsia="宋体" w:cs="Times New Roman"/>
      <w:sz w:val="24"/>
      <w:szCs w:val="24"/>
      <w:lang w:val="zh-CN" w:eastAsia="zh-CN"/>
    </w:rPr>
  </w:style>
  <w:style w:type="paragraph" w:customStyle="1" w:styleId="86">
    <w:name w:val="!BECC正文"/>
    <w:basedOn w:val="1"/>
    <w:link w:val="85"/>
    <w:qFormat/>
    <w:uiPriority w:val="0"/>
    <w:pPr>
      <w:tabs>
        <w:tab w:val="left" w:pos="0"/>
      </w:tabs>
      <w:spacing w:beforeLines="50"/>
      <w:ind w:firstLine="200" w:firstLineChars="200"/>
      <w:contextualSpacing/>
    </w:pPr>
    <w:rPr>
      <w:rFonts w:ascii="Times New Roman" w:hAnsi="Times New Roman"/>
      <w:szCs w:val="24"/>
      <w:lang w:val="zh-CN" w:eastAsia="zh-CN"/>
    </w:rPr>
  </w:style>
  <w:style w:type="character" w:customStyle="1" w:styleId="87">
    <w:name w:val="方案正文 Char"/>
    <w:link w:val="88"/>
    <w:qFormat/>
    <w:locked/>
    <w:uiPriority w:val="0"/>
    <w:rPr>
      <w:rFonts w:ascii="Arial" w:hAnsi="Arial" w:eastAsia="宋体" w:cs="Times New Roman"/>
      <w:sz w:val="24"/>
      <w:szCs w:val="20"/>
    </w:rPr>
  </w:style>
  <w:style w:type="paragraph" w:customStyle="1" w:styleId="88">
    <w:name w:val="方案正文"/>
    <w:basedOn w:val="1"/>
    <w:link w:val="87"/>
    <w:qFormat/>
    <w:uiPriority w:val="0"/>
    <w:pPr>
      <w:spacing w:before="156"/>
      <w:ind w:firstLine="359" w:firstLineChars="171"/>
      <w:jc w:val="left"/>
    </w:pPr>
    <w:rPr>
      <w:rFonts w:ascii="Arial" w:hAnsi="Arial"/>
      <w:szCs w:val="20"/>
    </w:rPr>
  </w:style>
  <w:style w:type="paragraph" w:customStyle="1" w:styleId="89">
    <w:name w:val="标题 1（绿盟科技）"/>
    <w:basedOn w:val="2"/>
    <w:next w:val="1"/>
    <w:qFormat/>
    <w:uiPriority w:val="0"/>
    <w:pPr>
      <w:pageBreakBefore w:val="0"/>
      <w:numPr>
        <w:ilvl w:val="0"/>
        <w:numId w:val="3"/>
      </w:numPr>
      <w:pBdr>
        <w:bottom w:val="single" w:color="auto" w:sz="48" w:space="1"/>
      </w:pBdr>
      <w:tabs>
        <w:tab w:val="left" w:pos="360"/>
      </w:tabs>
      <w:spacing w:before="600" w:line="576" w:lineRule="auto"/>
      <w:ind w:left="0" w:firstLine="0"/>
      <w:jc w:val="left"/>
    </w:pPr>
    <w:rPr>
      <w:rFonts w:ascii="Arial" w:hAnsi="Arial" w:eastAsia="黑体"/>
    </w:rPr>
  </w:style>
  <w:style w:type="paragraph" w:customStyle="1" w:styleId="90">
    <w:name w:val="标题 3（绿盟科技）"/>
    <w:basedOn w:val="4"/>
    <w:next w:val="1"/>
    <w:qFormat/>
    <w:uiPriority w:val="0"/>
    <w:pPr>
      <w:widowControl/>
      <w:numPr>
        <w:numId w:val="3"/>
      </w:numPr>
      <w:tabs>
        <w:tab w:val="left" w:pos="425"/>
        <w:tab w:val="left" w:pos="709"/>
        <w:tab w:val="left" w:pos="960"/>
        <w:tab w:val="left" w:pos="1080"/>
      </w:tabs>
      <w:spacing w:beforeLines="50" w:afterLines="50" w:line="412" w:lineRule="auto"/>
      <w:jc w:val="left"/>
    </w:pPr>
    <w:rPr>
      <w:rFonts w:ascii="Arial" w:hAnsi="Arial" w:cs="Arial" w:eastAsiaTheme="majorEastAsia"/>
      <w:bCs w:val="0"/>
      <w:kern w:val="0"/>
      <w:sz w:val="30"/>
      <w:szCs w:val="30"/>
    </w:rPr>
  </w:style>
  <w:style w:type="paragraph" w:customStyle="1" w:styleId="91">
    <w:name w:val="标题 4（绿盟科技）"/>
    <w:basedOn w:val="5"/>
    <w:next w:val="1"/>
    <w:qFormat/>
    <w:uiPriority w:val="0"/>
    <w:pPr>
      <w:widowControl/>
      <w:numPr>
        <w:numId w:val="3"/>
      </w:numPr>
      <w:spacing w:after="156" w:line="374" w:lineRule="auto"/>
      <w:jc w:val="left"/>
    </w:pPr>
    <w:rPr>
      <w:rFonts w:ascii="Arial" w:hAnsi="Arial" w:eastAsiaTheme="majorEastAsia"/>
      <w:bCs w:val="0"/>
      <w:kern w:val="0"/>
    </w:rPr>
  </w:style>
  <w:style w:type="paragraph" w:customStyle="1" w:styleId="92">
    <w:name w:val="标题 5（有编号）（绿盟科技）"/>
    <w:basedOn w:val="1"/>
    <w:next w:val="1"/>
    <w:qFormat/>
    <w:uiPriority w:val="0"/>
    <w:pPr>
      <w:keepNext/>
      <w:keepLines/>
      <w:numPr>
        <w:ilvl w:val="4"/>
        <w:numId w:val="3"/>
      </w:numPr>
      <w:spacing w:before="280" w:after="156" w:line="376" w:lineRule="auto"/>
      <w:jc w:val="left"/>
      <w:outlineLvl w:val="4"/>
    </w:pPr>
    <w:rPr>
      <w:rFonts w:ascii="Arial" w:hAnsi="Arial" w:eastAsia="黑体"/>
      <w:b/>
      <w:kern w:val="0"/>
      <w:szCs w:val="28"/>
    </w:rPr>
  </w:style>
  <w:style w:type="paragraph" w:customStyle="1" w:styleId="93">
    <w:name w:val="标题 6（有编号）（绿盟科技）"/>
    <w:basedOn w:val="1"/>
    <w:next w:val="1"/>
    <w:qFormat/>
    <w:uiPriority w:val="0"/>
    <w:pPr>
      <w:keepNext/>
      <w:keepLines/>
      <w:numPr>
        <w:ilvl w:val="5"/>
        <w:numId w:val="3"/>
      </w:numPr>
      <w:spacing w:before="240" w:after="64" w:line="316" w:lineRule="auto"/>
      <w:jc w:val="left"/>
      <w:outlineLvl w:val="5"/>
    </w:pPr>
    <w:rPr>
      <w:rFonts w:ascii="Arial" w:hAnsi="Arial" w:eastAsia="黑体"/>
      <w:b/>
      <w:kern w:val="0"/>
      <w:szCs w:val="24"/>
    </w:rPr>
  </w:style>
  <w:style w:type="paragraph" w:customStyle="1" w:styleId="94">
    <w:name w:val="插图标注（绿盟科技）"/>
    <w:next w:val="1"/>
    <w:qFormat/>
    <w:uiPriority w:val="0"/>
    <w:pPr>
      <w:numPr>
        <w:ilvl w:val="6"/>
        <w:numId w:val="3"/>
      </w:numPr>
      <w:spacing w:after="156"/>
      <w:jc w:val="center"/>
    </w:pPr>
    <w:rPr>
      <w:rFonts w:ascii="Arial" w:hAnsi="Arial" w:eastAsia="宋体" w:cs="Arial"/>
      <w:kern w:val="0"/>
      <w:sz w:val="21"/>
      <w:szCs w:val="21"/>
      <w:lang w:val="en-US" w:eastAsia="zh-CN" w:bidi="ar-SA"/>
    </w:rPr>
  </w:style>
  <w:style w:type="paragraph" w:customStyle="1" w:styleId="95">
    <w:name w:val="表格标注（绿盟科技）"/>
    <w:basedOn w:val="94"/>
    <w:next w:val="1"/>
    <w:qFormat/>
    <w:uiPriority w:val="0"/>
    <w:pPr>
      <w:numPr>
        <w:ilvl w:val="7"/>
      </w:numPr>
    </w:pPr>
  </w:style>
  <w:style w:type="paragraph" w:customStyle="1" w:styleId="96">
    <w:name w:val="列出段落1"/>
    <w:basedOn w:val="1"/>
    <w:qFormat/>
    <w:uiPriority w:val="99"/>
    <w:pPr>
      <w:ind w:firstLine="420" w:firstLineChars="200"/>
    </w:pPr>
    <w:rPr>
      <w:rFonts w:eastAsia="华文仿宋" w:asciiTheme="minorHAnsi" w:hAnsiTheme="minorHAnsi" w:cstheme="minorBidi"/>
      <w:sz w:val="28"/>
    </w:rPr>
  </w:style>
  <w:style w:type="character" w:customStyle="1" w:styleId="97">
    <w:name w:val="带缩进 正文 Char"/>
    <w:basedOn w:val="43"/>
    <w:link w:val="98"/>
    <w:qFormat/>
    <w:locked/>
    <w:uiPriority w:val="0"/>
    <w:rPr>
      <w:sz w:val="24"/>
    </w:rPr>
  </w:style>
  <w:style w:type="paragraph" w:customStyle="1" w:styleId="98">
    <w:name w:val="带缩进 正文"/>
    <w:basedOn w:val="1"/>
    <w:link w:val="97"/>
    <w:qFormat/>
    <w:uiPriority w:val="0"/>
    <w:pPr>
      <w:ind w:firstLine="480" w:firstLineChars="200"/>
    </w:pPr>
    <w:rPr>
      <w:rFonts w:asciiTheme="minorHAnsi" w:hAnsiTheme="minorHAnsi" w:eastAsiaTheme="minorEastAsia" w:cstheme="minorBidi"/>
    </w:rPr>
  </w:style>
  <w:style w:type="paragraph" w:customStyle="1" w:styleId="99">
    <w:name w:val="List Paragraph1"/>
    <w:basedOn w:val="1"/>
    <w:qFormat/>
    <w:uiPriority w:val="34"/>
    <w:pPr>
      <w:ind w:firstLine="420" w:firstLineChars="200"/>
    </w:pPr>
    <w:rPr>
      <w:szCs w:val="24"/>
    </w:rPr>
  </w:style>
  <w:style w:type="paragraph" w:customStyle="1" w:styleId="100">
    <w:name w:val="正文1"/>
    <w:qFormat/>
    <w:uiPriority w:val="0"/>
    <w:rPr>
      <w:rFonts w:ascii="Helvetica" w:hAnsi="Helvetica" w:eastAsia="ヒラギノ角ゴ Pro W3" w:cs="Times New Roman"/>
      <w:color w:val="000000"/>
      <w:kern w:val="0"/>
      <w:sz w:val="24"/>
      <w:szCs w:val="20"/>
      <w:lang w:val="en-US" w:eastAsia="zh-CN" w:bidi="ar-SA"/>
    </w:rPr>
  </w:style>
  <w:style w:type="character" w:customStyle="1" w:styleId="101">
    <w:name w:val="无间隔 字符"/>
    <w:link w:val="102"/>
    <w:qFormat/>
    <w:locked/>
    <w:uiPriority w:val="0"/>
    <w:rPr>
      <w:rFonts w:ascii="Calibri" w:hAnsi="Calibri" w:eastAsia="宋体" w:cs="Times New Roman"/>
    </w:rPr>
  </w:style>
  <w:style w:type="paragraph" w:customStyle="1" w:styleId="102">
    <w:name w:val="无间隔1"/>
    <w:link w:val="101"/>
    <w:qFormat/>
    <w:uiPriority w:val="0"/>
    <w:pPr>
      <w:widowControl w:val="0"/>
      <w:jc w:val="both"/>
    </w:pPr>
    <w:rPr>
      <w:rFonts w:ascii="Calibri" w:hAnsi="Calibri" w:eastAsia="宋体" w:cs="Times New Roman"/>
      <w:kern w:val="2"/>
      <w:sz w:val="21"/>
      <w:szCs w:val="22"/>
      <w:lang w:val="en-US" w:eastAsia="zh-CN" w:bidi="ar-SA"/>
    </w:rPr>
  </w:style>
  <w:style w:type="character" w:customStyle="1" w:styleId="103">
    <w:name w:val="列表一级样式 Char"/>
    <w:basedOn w:val="43"/>
    <w:link w:val="104"/>
    <w:qFormat/>
    <w:locked/>
    <w:uiPriority w:val="0"/>
    <w:rPr>
      <w:rFonts w:cs="Times New Roman" w:asciiTheme="minorEastAsia" w:hAnsiTheme="minorEastAsia"/>
      <w:sz w:val="24"/>
      <w:szCs w:val="24"/>
    </w:rPr>
  </w:style>
  <w:style w:type="paragraph" w:customStyle="1" w:styleId="104">
    <w:name w:val="列表一级样式"/>
    <w:basedOn w:val="1"/>
    <w:link w:val="103"/>
    <w:qFormat/>
    <w:uiPriority w:val="0"/>
    <w:pPr>
      <w:numPr>
        <w:ilvl w:val="0"/>
        <w:numId w:val="4"/>
      </w:numPr>
      <w:tabs>
        <w:tab w:val="left" w:pos="0"/>
      </w:tabs>
      <w:ind w:firstLine="0"/>
    </w:pPr>
    <w:rPr>
      <w:rFonts w:asciiTheme="minorEastAsia" w:hAnsiTheme="minorEastAsia" w:eastAsiaTheme="minorEastAsia"/>
      <w:szCs w:val="24"/>
    </w:rPr>
  </w:style>
  <w:style w:type="character" w:customStyle="1" w:styleId="105">
    <w:name w:val="编号一级 Char"/>
    <w:basedOn w:val="43"/>
    <w:link w:val="106"/>
    <w:qFormat/>
    <w:locked/>
    <w:uiPriority w:val="0"/>
    <w:rPr>
      <w:rFonts w:eastAsia="宋体" w:cs="Times New Roman" w:asciiTheme="minorEastAsia" w:hAnsiTheme="minorEastAsia"/>
      <w:sz w:val="24"/>
      <w:szCs w:val="24"/>
    </w:rPr>
  </w:style>
  <w:style w:type="paragraph" w:customStyle="1" w:styleId="106">
    <w:name w:val="编号一级"/>
    <w:basedOn w:val="96"/>
    <w:link w:val="105"/>
    <w:qFormat/>
    <w:uiPriority w:val="0"/>
    <w:pPr>
      <w:numPr>
        <w:ilvl w:val="0"/>
        <w:numId w:val="5"/>
      </w:numPr>
      <w:ind w:left="0" w:firstLine="200"/>
      <w:jc w:val="left"/>
    </w:pPr>
    <w:rPr>
      <w:rFonts w:eastAsia="宋体" w:cs="Times New Roman" w:asciiTheme="minorEastAsia" w:hAnsiTheme="minorEastAsia"/>
      <w:sz w:val="24"/>
      <w:szCs w:val="24"/>
    </w:rPr>
  </w:style>
  <w:style w:type="character" w:customStyle="1" w:styleId="107">
    <w:name w:val="图格式 Char"/>
    <w:basedOn w:val="43"/>
    <w:link w:val="108"/>
    <w:qFormat/>
    <w:locked/>
    <w:uiPriority w:val="0"/>
    <w:rPr>
      <w:rFonts w:eastAsia="宋体" w:cs="Times New Roman" w:asciiTheme="minorEastAsia" w:hAnsiTheme="minorEastAsia"/>
      <w:sz w:val="24"/>
      <w:szCs w:val="24"/>
    </w:rPr>
  </w:style>
  <w:style w:type="paragraph" w:customStyle="1" w:styleId="108">
    <w:name w:val="图格式"/>
    <w:basedOn w:val="1"/>
    <w:link w:val="107"/>
    <w:qFormat/>
    <w:uiPriority w:val="0"/>
    <w:pPr>
      <w:jc w:val="center"/>
    </w:pPr>
    <w:rPr>
      <w:rFonts w:asciiTheme="minorEastAsia" w:hAnsiTheme="minorEastAsia"/>
      <w:szCs w:val="24"/>
    </w:rPr>
  </w:style>
  <w:style w:type="paragraph" w:customStyle="1" w:styleId="109">
    <w:name w:val="_正文段落"/>
    <w:basedOn w:val="1"/>
    <w:link w:val="185"/>
    <w:qFormat/>
    <w:uiPriority w:val="0"/>
    <w:pPr>
      <w:spacing w:beforeLines="15"/>
      <w:ind w:firstLine="480" w:firstLineChars="200"/>
    </w:pPr>
    <w:rPr>
      <w:rFonts w:ascii="宋体" w:hAnsi="宋体"/>
      <w:kern w:val="0"/>
      <w:szCs w:val="24"/>
    </w:rPr>
  </w:style>
  <w:style w:type="character" w:customStyle="1" w:styleId="110">
    <w:name w:val="神码3） 字符"/>
    <w:link w:val="111"/>
    <w:qFormat/>
    <w:locked/>
    <w:uiPriority w:val="0"/>
    <w:rPr>
      <w:rFonts w:ascii="宋体" w:hAnsi="宋体" w:eastAsia="黑体"/>
      <w:b/>
      <w:bCs/>
      <w:sz w:val="28"/>
      <w:szCs w:val="32"/>
    </w:rPr>
  </w:style>
  <w:style w:type="paragraph" w:customStyle="1" w:styleId="111">
    <w:name w:val="神码3）"/>
    <w:basedOn w:val="4"/>
    <w:link w:val="110"/>
    <w:qFormat/>
    <w:uiPriority w:val="0"/>
    <w:pPr>
      <w:widowControl/>
      <w:numPr>
        <w:numId w:val="6"/>
      </w:numPr>
      <w:tabs>
        <w:tab w:val="left" w:pos="0"/>
        <w:tab w:val="left" w:pos="425"/>
        <w:tab w:val="left" w:pos="720"/>
        <w:tab w:val="left" w:pos="1080"/>
      </w:tabs>
      <w:spacing w:beforeLines="50" w:afterLines="50" w:line="360" w:lineRule="auto"/>
      <w:ind w:right="210" w:rightChars="100"/>
      <w:jc w:val="left"/>
    </w:pPr>
    <w:rPr>
      <w:rFonts w:ascii="宋体" w:hAnsi="宋体" w:eastAsia="黑体" w:cstheme="minorBidi"/>
      <w:sz w:val="28"/>
    </w:rPr>
  </w:style>
  <w:style w:type="character" w:customStyle="1" w:styleId="112">
    <w:name w:val="样式11 Char"/>
    <w:link w:val="113"/>
    <w:qFormat/>
    <w:locked/>
    <w:uiPriority w:val="0"/>
    <w:rPr>
      <w:rFonts w:ascii="黑体" w:hAnsi="新宋体" w:eastAsia="黑体"/>
      <w:b/>
      <w:bCs/>
      <w:kern w:val="44"/>
      <w:sz w:val="44"/>
      <w:szCs w:val="44"/>
    </w:rPr>
  </w:style>
  <w:style w:type="paragraph" w:customStyle="1" w:styleId="113">
    <w:name w:val="样式11"/>
    <w:basedOn w:val="1"/>
    <w:link w:val="112"/>
    <w:qFormat/>
    <w:uiPriority w:val="0"/>
    <w:pPr>
      <w:keepNext/>
      <w:keepLines/>
      <w:pageBreakBefore/>
      <w:numPr>
        <w:ilvl w:val="0"/>
        <w:numId w:val="7"/>
      </w:numPr>
      <w:spacing w:beforeLines="50" w:afterLines="50"/>
      <w:jc w:val="center"/>
      <w:outlineLvl w:val="0"/>
    </w:pPr>
    <w:rPr>
      <w:rFonts w:ascii="黑体" w:hAnsi="新宋体" w:eastAsia="黑体" w:cstheme="minorBidi"/>
      <w:b/>
      <w:bCs/>
      <w:kern w:val="44"/>
      <w:sz w:val="44"/>
      <w:szCs w:val="44"/>
    </w:rPr>
  </w:style>
  <w:style w:type="character" w:customStyle="1" w:styleId="114">
    <w:name w:val="标题3 Char"/>
    <w:link w:val="115"/>
    <w:qFormat/>
    <w:locked/>
    <w:uiPriority w:val="0"/>
    <w:rPr>
      <w:rFonts w:ascii="宋体" w:hAnsi="宋体" w:eastAsia="黑体"/>
      <w:b/>
      <w:bCs/>
      <w:sz w:val="28"/>
      <w:szCs w:val="32"/>
    </w:rPr>
  </w:style>
  <w:style w:type="paragraph" w:customStyle="1" w:styleId="115">
    <w:name w:val="标题3"/>
    <w:basedOn w:val="111"/>
    <w:link w:val="114"/>
    <w:qFormat/>
    <w:uiPriority w:val="0"/>
  </w:style>
  <w:style w:type="character" w:customStyle="1" w:styleId="116">
    <w:name w:val="样式1 Char"/>
    <w:link w:val="117"/>
    <w:qFormat/>
    <w:locked/>
    <w:uiPriority w:val="0"/>
    <w:rPr>
      <w:b/>
      <w:bCs/>
      <w:kern w:val="44"/>
      <w:sz w:val="44"/>
      <w:szCs w:val="44"/>
    </w:rPr>
  </w:style>
  <w:style w:type="paragraph" w:customStyle="1" w:styleId="117">
    <w:name w:val="样式1"/>
    <w:basedOn w:val="2"/>
    <w:link w:val="116"/>
    <w:qFormat/>
    <w:uiPriority w:val="0"/>
    <w:pPr>
      <w:pageBreakBefore w:val="0"/>
      <w:tabs>
        <w:tab w:val="left" w:pos="2952"/>
      </w:tabs>
      <w:spacing w:line="576" w:lineRule="auto"/>
      <w:ind w:left="432" w:hanging="432"/>
    </w:pPr>
    <w:rPr>
      <w:rFonts w:asciiTheme="minorHAnsi" w:hAnsiTheme="minorHAnsi" w:eastAsiaTheme="minorEastAsia" w:cstheme="minorBidi"/>
    </w:rPr>
  </w:style>
  <w:style w:type="paragraph" w:customStyle="1" w:styleId="118">
    <w:name w:val="p0"/>
    <w:basedOn w:val="1"/>
    <w:qFormat/>
    <w:uiPriority w:val="0"/>
    <w:pPr>
      <w:widowControl/>
    </w:pPr>
    <w:rPr>
      <w:rFonts w:cs="宋体"/>
      <w:kern w:val="0"/>
      <w:szCs w:val="21"/>
    </w:rPr>
  </w:style>
  <w:style w:type="paragraph" w:customStyle="1" w:styleId="119">
    <w:name w:val="文档正文"/>
    <w:basedOn w:val="18"/>
    <w:qFormat/>
    <w:uiPriority w:val="0"/>
    <w:pPr>
      <w:topLinePunct/>
      <w:spacing w:line="312" w:lineRule="auto"/>
      <w:ind w:firstLine="200"/>
    </w:pPr>
    <w:rPr>
      <w:rFonts w:ascii="Times New Roman" w:hAnsi="Times New Roman" w:eastAsia="宋体" w:cs="Times New Roman"/>
      <w:szCs w:val="24"/>
    </w:rPr>
  </w:style>
  <w:style w:type="paragraph" w:customStyle="1" w:styleId="120">
    <w:name w:val="l正文"/>
    <w:qFormat/>
    <w:uiPriority w:val="0"/>
    <w:pPr>
      <w:numPr>
        <w:ilvl w:val="1"/>
        <w:numId w:val="8"/>
      </w:numPr>
      <w:spacing w:line="360" w:lineRule="auto"/>
      <w:ind w:left="0" w:firstLine="200" w:firstLineChars="200"/>
      <w:jc w:val="both"/>
    </w:pPr>
    <w:rPr>
      <w:rFonts w:ascii="楷体_GB2312" w:hAnsi="Times New Roman" w:eastAsia="楷体_GB2312" w:cs="Times New Roman"/>
      <w:kern w:val="0"/>
      <w:sz w:val="24"/>
      <w:szCs w:val="20"/>
      <w:lang w:val="en-US" w:eastAsia="zh-CN" w:bidi="ar-SA"/>
    </w:rPr>
  </w:style>
  <w:style w:type="paragraph" w:customStyle="1" w:styleId="121">
    <w:name w:val="编号1"/>
    <w:basedOn w:val="1"/>
    <w:qFormat/>
    <w:uiPriority w:val="0"/>
    <w:pPr>
      <w:numPr>
        <w:ilvl w:val="0"/>
        <w:numId w:val="9"/>
      </w:numPr>
      <w:ind w:firstLine="0"/>
    </w:pPr>
    <w:rPr>
      <w:rFonts w:ascii="Times New Roman" w:hAnsi="Times New Roman"/>
      <w:sz w:val="22"/>
    </w:rPr>
  </w:style>
  <w:style w:type="paragraph" w:customStyle="1" w:styleId="122">
    <w:name w:val="标题2"/>
    <w:qFormat/>
    <w:uiPriority w:val="0"/>
    <w:rPr>
      <w:rFonts w:ascii="Times New Roman" w:hAnsi="Times New Roman" w:eastAsia="宋体" w:cs="Times New Roman"/>
      <w:b/>
      <w:bCs/>
      <w:kern w:val="2"/>
      <w:sz w:val="32"/>
      <w:szCs w:val="32"/>
      <w:lang w:val="en-US" w:eastAsia="zh-CN" w:bidi="ar-SA"/>
    </w:rPr>
  </w:style>
  <w:style w:type="paragraph" w:customStyle="1" w:styleId="123">
    <w:name w:val="p15"/>
    <w:basedOn w:val="1"/>
    <w:qFormat/>
    <w:uiPriority w:val="0"/>
    <w:pPr>
      <w:widowControl/>
      <w:ind w:firstLine="420"/>
    </w:pPr>
    <w:rPr>
      <w:rFonts w:cs="宋体"/>
      <w:kern w:val="0"/>
      <w:szCs w:val="21"/>
    </w:rPr>
  </w:style>
  <w:style w:type="paragraph" w:customStyle="1" w:styleId="124">
    <w:name w:val="样式4"/>
    <w:basedOn w:val="4"/>
    <w:qFormat/>
    <w:uiPriority w:val="0"/>
    <w:pPr>
      <w:widowControl/>
      <w:numPr>
        <w:ilvl w:val="3"/>
        <w:numId w:val="10"/>
      </w:numPr>
      <w:tabs>
        <w:tab w:val="left" w:pos="425"/>
        <w:tab w:val="left" w:pos="720"/>
        <w:tab w:val="left" w:pos="1080"/>
      </w:tabs>
      <w:spacing w:before="50" w:beforeLines="50" w:after="50" w:afterLines="50" w:line="412" w:lineRule="auto"/>
      <w:ind w:left="1429" w:hanging="1429"/>
      <w:jc w:val="left"/>
    </w:pPr>
    <w:rPr>
      <w:rFonts w:ascii="Times New Roman" w:hAnsi="Times New Roman"/>
      <w:kern w:val="0"/>
      <w:sz w:val="30"/>
    </w:rPr>
  </w:style>
  <w:style w:type="paragraph" w:customStyle="1" w:styleId="125">
    <w:name w:val="样式5"/>
    <w:basedOn w:val="5"/>
    <w:qFormat/>
    <w:uiPriority w:val="0"/>
    <w:pPr>
      <w:keepNext w:val="0"/>
      <w:keepLines w:val="0"/>
      <w:widowControl/>
      <w:numPr>
        <w:numId w:val="11"/>
      </w:numPr>
      <w:tabs>
        <w:tab w:val="left" w:pos="0"/>
        <w:tab w:val="left" w:pos="720"/>
      </w:tabs>
      <w:spacing w:before="0" w:beforeLines="50" w:after="0" w:afterLines="50" w:line="360" w:lineRule="auto"/>
      <w:jc w:val="left"/>
    </w:pPr>
    <w:rPr>
      <w:rFonts w:ascii="Arial" w:hAnsi="Arial"/>
      <w:b w:val="0"/>
      <w:bCs w:val="0"/>
      <w:kern w:val="44"/>
      <w:sz w:val="32"/>
      <w:szCs w:val="32"/>
    </w:rPr>
  </w:style>
  <w:style w:type="paragraph" w:customStyle="1" w:styleId="126">
    <w:name w:val="NormalBull1"/>
    <w:basedOn w:val="1"/>
    <w:qFormat/>
    <w:uiPriority w:val="0"/>
    <w:pPr>
      <w:widowControl/>
      <w:tabs>
        <w:tab w:val="left" w:pos="360"/>
      </w:tabs>
      <w:ind w:left="360" w:hanging="360"/>
      <w:jc w:val="left"/>
    </w:pPr>
    <w:rPr>
      <w:rFonts w:ascii="Times New Roman" w:hAnsi="Times New Roman"/>
      <w:kern w:val="0"/>
      <w:szCs w:val="20"/>
    </w:rPr>
  </w:style>
  <w:style w:type="paragraph" w:customStyle="1" w:styleId="127">
    <w:name w:val="图表字体"/>
    <w:basedOn w:val="1"/>
    <w:qFormat/>
    <w:uiPriority w:val="0"/>
    <w:pPr>
      <w:jc w:val="center"/>
    </w:pPr>
    <w:rPr>
      <w:rFonts w:ascii="宋体" w:hAnsi="宋体"/>
      <w:color w:val="000000"/>
      <w:kern w:val="0"/>
      <w:szCs w:val="24"/>
    </w:rPr>
  </w:style>
  <w:style w:type="paragraph" w:customStyle="1" w:styleId="128">
    <w:name w:val="Instructions"/>
    <w:basedOn w:val="15"/>
    <w:qFormat/>
    <w:uiPriority w:val="0"/>
    <w:pPr>
      <w:widowControl/>
      <w:spacing w:after="220" w:line="220" w:lineRule="atLeast"/>
      <w:ind w:firstLine="0" w:firstLineChars="0"/>
    </w:pPr>
    <w:rPr>
      <w:rFonts w:ascii="Times New Roman" w:hAnsi="Times New Roman" w:eastAsia="宋体" w:cs="Times New Roman"/>
      <w:i/>
      <w:kern w:val="0"/>
      <w:sz w:val="22"/>
      <w:szCs w:val="20"/>
      <w:lang w:eastAsia="en-US"/>
    </w:rPr>
  </w:style>
  <w:style w:type="paragraph" w:customStyle="1" w:styleId="129">
    <w:name w:val="编号2"/>
    <w:basedOn w:val="1"/>
    <w:qFormat/>
    <w:uiPriority w:val="0"/>
    <w:pPr>
      <w:numPr>
        <w:ilvl w:val="1"/>
        <w:numId w:val="9"/>
      </w:numPr>
      <w:tabs>
        <w:tab w:val="left" w:pos="992"/>
      </w:tabs>
      <w:ind w:firstLine="0"/>
    </w:pPr>
    <w:rPr>
      <w:rFonts w:ascii="Times New Roman" w:hAnsi="Times New Roman"/>
      <w:sz w:val="22"/>
    </w:rPr>
  </w:style>
  <w:style w:type="paragraph" w:customStyle="1" w:styleId="130">
    <w:name w:val="神码2"/>
    <w:basedOn w:val="3"/>
    <w:next w:val="1"/>
    <w:qFormat/>
    <w:uiPriority w:val="0"/>
    <w:pPr>
      <w:numPr>
        <w:ilvl w:val="0"/>
        <w:numId w:val="0"/>
      </w:numPr>
      <w:tabs>
        <w:tab w:val="left" w:pos="576"/>
        <w:tab w:val="clear" w:pos="360"/>
        <w:tab w:val="clear" w:pos="425"/>
      </w:tabs>
      <w:spacing w:before="0" w:beforeLines="50" w:after="0" w:afterLines="50" w:line="360" w:lineRule="auto"/>
      <w:jc w:val="left"/>
    </w:pPr>
    <w:rPr>
      <w:rFonts w:ascii="黑体" w:hAnsi="新宋体" w:eastAsiaTheme="majorEastAsia"/>
      <w:kern w:val="44"/>
      <w:szCs w:val="36"/>
    </w:rPr>
  </w:style>
  <w:style w:type="paragraph" w:customStyle="1" w:styleId="131">
    <w:name w:val="History"/>
    <w:basedOn w:val="1"/>
    <w:qFormat/>
    <w:uiPriority w:val="0"/>
    <w:pPr>
      <w:widowControl/>
      <w:jc w:val="left"/>
    </w:pPr>
    <w:rPr>
      <w:rFonts w:ascii="Arial Narrow" w:hAnsi="Arial Narrow"/>
      <w:kern w:val="0"/>
      <w:sz w:val="20"/>
      <w:szCs w:val="20"/>
      <w:lang w:eastAsia="en-US"/>
    </w:rPr>
  </w:style>
  <w:style w:type="paragraph" w:customStyle="1" w:styleId="132">
    <w:name w:val="Company Name"/>
    <w:basedOn w:val="1"/>
    <w:qFormat/>
    <w:uiPriority w:val="0"/>
    <w:pPr>
      <w:keepNext/>
      <w:keepLines/>
      <w:widowControl/>
      <w:spacing w:line="220" w:lineRule="atLeast"/>
      <w:ind w:left="1080"/>
      <w:jc w:val="left"/>
    </w:pPr>
    <w:rPr>
      <w:rFonts w:ascii="Arial" w:hAnsi="Arial"/>
      <w:spacing w:val="-30"/>
      <w:kern w:val="28"/>
      <w:sz w:val="60"/>
      <w:szCs w:val="20"/>
      <w:lang w:eastAsia="en-US"/>
    </w:rPr>
  </w:style>
  <w:style w:type="paragraph" w:customStyle="1" w:styleId="133">
    <w:name w:val="Bullets"/>
    <w:basedOn w:val="33"/>
    <w:qFormat/>
    <w:uiPriority w:val="0"/>
    <w:pPr>
      <w:numPr>
        <w:ilvl w:val="0"/>
        <w:numId w:val="12"/>
      </w:numPr>
      <w:tabs>
        <w:tab w:val="left" w:pos="360"/>
      </w:tabs>
    </w:pPr>
  </w:style>
  <w:style w:type="paragraph" w:customStyle="1" w:styleId="134">
    <w:name w:val="编号4"/>
    <w:basedOn w:val="1"/>
    <w:qFormat/>
    <w:uiPriority w:val="0"/>
    <w:pPr>
      <w:numPr>
        <w:ilvl w:val="3"/>
        <w:numId w:val="9"/>
      </w:numPr>
      <w:tabs>
        <w:tab w:val="left" w:pos="1984"/>
      </w:tabs>
      <w:ind w:firstLine="0"/>
    </w:pPr>
    <w:rPr>
      <w:rFonts w:ascii="Times New Roman" w:hAnsi="Times New Roman"/>
      <w:sz w:val="22"/>
    </w:rPr>
  </w:style>
  <w:style w:type="paragraph" w:customStyle="1" w:styleId="135">
    <w:name w:val="样式2"/>
    <w:basedOn w:val="3"/>
    <w:qFormat/>
    <w:uiPriority w:val="0"/>
    <w:pPr>
      <w:numPr>
        <w:ilvl w:val="3"/>
        <w:numId w:val="13"/>
      </w:numPr>
      <w:tabs>
        <w:tab w:val="left" w:pos="576"/>
      </w:tabs>
      <w:spacing w:before="156" w:after="156" w:line="412" w:lineRule="auto"/>
    </w:pPr>
    <w:rPr>
      <w:rFonts w:ascii="Arial" w:hAnsi="Arial" w:eastAsia="黑体"/>
    </w:rPr>
  </w:style>
  <w:style w:type="paragraph" w:customStyle="1" w:styleId="136">
    <w:name w:val="Body Text 1.2."/>
    <w:basedOn w:val="15"/>
    <w:qFormat/>
    <w:uiPriority w:val="0"/>
    <w:pPr>
      <w:widowControl/>
      <w:spacing w:after="220" w:line="220" w:lineRule="atLeast"/>
      <w:ind w:left="720" w:firstLine="0" w:firstLineChars="0"/>
    </w:pPr>
    <w:rPr>
      <w:rFonts w:ascii="Arial" w:hAnsi="Arial" w:eastAsia="宋体" w:cs="Helvetica"/>
      <w:kern w:val="0"/>
      <w:sz w:val="22"/>
      <w:szCs w:val="20"/>
      <w:lang w:eastAsia="en-US"/>
    </w:rPr>
  </w:style>
  <w:style w:type="paragraph" w:customStyle="1" w:styleId="137">
    <w:name w:val="l标题1"/>
    <w:next w:val="120"/>
    <w:qFormat/>
    <w:uiPriority w:val="0"/>
    <w:pPr>
      <w:keepNext/>
      <w:numPr>
        <w:ilvl w:val="0"/>
        <w:numId w:val="8"/>
      </w:numPr>
      <w:spacing w:beforeLines="100" w:afterLines="100"/>
      <w:outlineLvl w:val="0"/>
    </w:pPr>
    <w:rPr>
      <w:rFonts w:ascii="Times New Roman" w:hAnsi="Times New Roman" w:eastAsia="宋体" w:cs="Times New Roman"/>
      <w:b/>
      <w:kern w:val="0"/>
      <w:sz w:val="36"/>
      <w:szCs w:val="20"/>
      <w:lang w:val="en-US" w:eastAsia="zh-CN" w:bidi="ar-SA"/>
    </w:rPr>
  </w:style>
  <w:style w:type="paragraph" w:customStyle="1" w:styleId="138">
    <w:name w:val="Level 4"/>
    <w:basedOn w:val="5"/>
    <w:qFormat/>
    <w:uiPriority w:val="0"/>
    <w:pPr>
      <w:keepNext w:val="0"/>
      <w:keepLines w:val="0"/>
      <w:widowControl/>
      <w:numPr>
        <w:ilvl w:val="0"/>
        <w:numId w:val="0"/>
      </w:numPr>
      <w:tabs>
        <w:tab w:val="left" w:pos="720"/>
        <w:tab w:val="left" w:pos="864"/>
        <w:tab w:val="clear" w:pos="0"/>
        <w:tab w:val="clear" w:pos="360"/>
        <w:tab w:val="clear" w:pos="425"/>
      </w:tabs>
      <w:spacing w:before="300" w:after="80" w:line="360" w:lineRule="auto"/>
      <w:ind w:left="862" w:right="-537" w:rightChars="-244" w:firstLine="495" w:firstLineChars="225"/>
      <w:jc w:val="left"/>
    </w:pPr>
    <w:rPr>
      <w:rFonts w:ascii="宋体" w:hAnsi="宋体" w:cs="Arial"/>
      <w:b w:val="0"/>
      <w:iCs/>
      <w:spacing w:val="-10"/>
      <w:kern w:val="28"/>
      <w:sz w:val="22"/>
      <w:szCs w:val="22"/>
    </w:rPr>
  </w:style>
  <w:style w:type="paragraph" w:customStyle="1" w:styleId="139">
    <w:name w:val="正文2"/>
    <w:basedOn w:val="1"/>
    <w:qFormat/>
    <w:uiPriority w:val="0"/>
    <w:pPr>
      <w:widowControl/>
      <w:spacing w:after="160"/>
      <w:ind w:firstLine="200" w:firstLineChars="200"/>
      <w:jc w:val="left"/>
    </w:pPr>
    <w:rPr>
      <w:rFonts w:ascii="Verdana" w:hAnsi="Verdana" w:eastAsia="黑体"/>
      <w:kern w:val="0"/>
      <w:szCs w:val="20"/>
      <w:lang w:eastAsia="en-US"/>
    </w:rPr>
  </w:style>
  <w:style w:type="paragraph" w:customStyle="1" w:styleId="140">
    <w:name w:val="Numbers"/>
    <w:basedOn w:val="133"/>
    <w:qFormat/>
    <w:uiPriority w:val="0"/>
    <w:pPr>
      <w:numPr>
        <w:numId w:val="14"/>
      </w:numPr>
    </w:pPr>
  </w:style>
  <w:style w:type="paragraph" w:customStyle="1" w:styleId="141">
    <w:name w:val="神码1"/>
    <w:basedOn w:val="2"/>
    <w:next w:val="1"/>
    <w:qFormat/>
    <w:uiPriority w:val="0"/>
    <w:pPr>
      <w:tabs>
        <w:tab w:val="left" w:pos="2952"/>
      </w:tabs>
      <w:spacing w:before="0" w:after="0" w:line="360" w:lineRule="auto"/>
      <w:ind w:left="425" w:hanging="425"/>
    </w:pPr>
    <w:rPr>
      <w:rFonts w:ascii="宋体" w:hAnsi="宋体" w:eastAsiaTheme="majorEastAsia"/>
      <w:sz w:val="36"/>
    </w:rPr>
  </w:style>
  <w:style w:type="paragraph" w:customStyle="1" w:styleId="142">
    <w:name w:val="Style Heading 1 + Justified"/>
    <w:basedOn w:val="2"/>
    <w:qFormat/>
    <w:uiPriority w:val="0"/>
    <w:pPr>
      <w:keepLines w:val="0"/>
      <w:pageBreakBefore w:val="0"/>
      <w:widowControl/>
      <w:tabs>
        <w:tab w:val="left" w:pos="432"/>
        <w:tab w:val="left" w:pos="2952"/>
      </w:tabs>
      <w:spacing w:before="240" w:after="240" w:line="240" w:lineRule="auto"/>
      <w:ind w:left="432" w:hanging="432"/>
    </w:pPr>
    <w:rPr>
      <w:rFonts w:ascii="Arial" w:hAnsi="Arial" w:cs="宋体"/>
      <w:kern w:val="28"/>
      <w:sz w:val="28"/>
      <w:szCs w:val="20"/>
    </w:rPr>
  </w:style>
  <w:style w:type="paragraph" w:customStyle="1" w:styleId="143">
    <w:name w:val="中软项目编号"/>
    <w:basedOn w:val="1"/>
    <w:qFormat/>
    <w:uiPriority w:val="0"/>
    <w:pPr>
      <w:widowControl/>
      <w:numPr>
        <w:ilvl w:val="0"/>
        <w:numId w:val="15"/>
      </w:numPr>
      <w:tabs>
        <w:tab w:val="left" w:pos="840"/>
      </w:tabs>
      <w:overflowPunct w:val="0"/>
      <w:autoSpaceDE w:val="0"/>
      <w:autoSpaceDN w:val="0"/>
      <w:adjustRightInd w:val="0"/>
      <w:spacing w:after="120" w:line="440" w:lineRule="exact"/>
      <w:ind w:firstLine="0"/>
      <w:jc w:val="left"/>
    </w:pPr>
    <w:rPr>
      <w:rFonts w:ascii="Arial" w:hAnsi="Arial"/>
      <w:kern w:val="0"/>
      <w:szCs w:val="20"/>
    </w:rPr>
  </w:style>
  <w:style w:type="paragraph" w:customStyle="1" w:styleId="144">
    <w:name w:val="Normal Indental Char Char Char Char Char Char"/>
    <w:basedOn w:val="1"/>
    <w:qFormat/>
    <w:uiPriority w:val="99"/>
    <w:pPr>
      <w:widowControl/>
      <w:overflowPunct w:val="0"/>
      <w:autoSpaceDE w:val="0"/>
      <w:autoSpaceDN w:val="0"/>
      <w:adjustRightInd w:val="0"/>
      <w:spacing w:after="240"/>
      <w:ind w:firstLine="520" w:firstLineChars="200"/>
      <w:jc w:val="left"/>
    </w:pPr>
    <w:rPr>
      <w:rFonts w:ascii="Arial Narrow" w:hAnsi="Arial Narrow" w:eastAsia="楷体_GB2312"/>
      <w:spacing w:val="10"/>
      <w:kern w:val="0"/>
      <w:szCs w:val="20"/>
    </w:rPr>
  </w:style>
  <w:style w:type="paragraph" w:customStyle="1" w:styleId="145">
    <w:name w:val="表格居左"/>
    <w:basedOn w:val="1"/>
    <w:qFormat/>
    <w:uiPriority w:val="0"/>
    <w:pPr>
      <w:jc w:val="left"/>
    </w:pPr>
    <w:rPr>
      <w:rFonts w:ascii="宋体" w:hAnsi="宋体" w:eastAsia="仿宋_GB2312" w:cs="Arial"/>
      <w:szCs w:val="28"/>
    </w:rPr>
  </w:style>
  <w:style w:type="paragraph" w:customStyle="1" w:styleId="146">
    <w:name w:val="Char"/>
    <w:basedOn w:val="1"/>
    <w:qFormat/>
    <w:uiPriority w:val="0"/>
    <w:rPr>
      <w:rFonts w:ascii="Tahoma" w:hAnsi="Tahoma"/>
      <w:szCs w:val="20"/>
    </w:rPr>
  </w:style>
  <w:style w:type="paragraph" w:customStyle="1" w:styleId="147">
    <w:name w:val="Char Char Char Char"/>
    <w:basedOn w:val="1"/>
    <w:qFormat/>
    <w:uiPriority w:val="0"/>
    <w:rPr>
      <w:rFonts w:ascii="Times New Roman" w:hAnsi="Times New Roman"/>
      <w:szCs w:val="24"/>
    </w:rPr>
  </w:style>
  <w:style w:type="paragraph" w:customStyle="1" w:styleId="148">
    <w:name w:val="带缩进的正文"/>
    <w:basedOn w:val="1"/>
    <w:qFormat/>
    <w:uiPriority w:val="0"/>
    <w:pPr>
      <w:ind w:firstLine="480" w:firstLineChars="200"/>
    </w:pPr>
    <w:rPr>
      <w:szCs w:val="24"/>
    </w:rPr>
  </w:style>
  <w:style w:type="paragraph" w:customStyle="1" w:styleId="149">
    <w:name w:val="Paragraph2"/>
    <w:basedOn w:val="1"/>
    <w:qFormat/>
    <w:uiPriority w:val="0"/>
    <w:pPr>
      <w:spacing w:before="80" w:line="240" w:lineRule="atLeast"/>
      <w:ind w:left="720"/>
    </w:pPr>
    <w:rPr>
      <w:rFonts w:ascii="Times New Roman" w:hAnsi="Times New Roman"/>
      <w:color w:val="000000"/>
      <w:kern w:val="0"/>
      <w:sz w:val="20"/>
      <w:szCs w:val="20"/>
      <w:lang w:val="en-AU" w:eastAsia="en-US"/>
    </w:rPr>
  </w:style>
  <w:style w:type="paragraph" w:customStyle="1" w:styleId="150">
    <w:name w:val="正文列表"/>
    <w:basedOn w:val="1"/>
    <w:qFormat/>
    <w:uiPriority w:val="0"/>
    <w:pPr>
      <w:spacing w:line="300" w:lineRule="auto"/>
    </w:pPr>
    <w:rPr>
      <w:rFonts w:ascii="宋体" w:hAnsi="Times New Roman"/>
      <w:color w:val="000000"/>
      <w:kern w:val="0"/>
      <w:szCs w:val="24"/>
    </w:rPr>
  </w:style>
  <w:style w:type="paragraph" w:customStyle="1" w:styleId="151">
    <w:name w:val="_标题5"/>
    <w:basedOn w:val="6"/>
    <w:next w:val="1"/>
    <w:qFormat/>
    <w:uiPriority w:val="0"/>
    <w:pPr>
      <w:numPr>
        <w:ilvl w:val="0"/>
        <w:numId w:val="0"/>
      </w:numPr>
      <w:spacing w:before="0" w:beforeLines="50" w:after="0" w:afterLines="50" w:line="360" w:lineRule="auto"/>
      <w:ind w:left="1758" w:hanging="1758"/>
    </w:pPr>
    <w:rPr>
      <w:rFonts w:ascii="宋体" w:hAnsi="宋体"/>
      <w:sz w:val="22"/>
    </w:rPr>
  </w:style>
  <w:style w:type="paragraph" w:customStyle="1" w:styleId="152">
    <w:name w:val="修订1"/>
    <w:semiHidden/>
    <w:qFormat/>
    <w:uiPriority w:val="0"/>
    <w:rPr>
      <w:rFonts w:ascii="Arial" w:hAnsi="Arial" w:eastAsia="宋体" w:cs="Times New Roman"/>
      <w:kern w:val="0"/>
      <w:sz w:val="22"/>
      <w:szCs w:val="24"/>
      <w:lang w:val="en-US" w:eastAsia="en-US" w:bidi="ar-SA"/>
    </w:rPr>
  </w:style>
  <w:style w:type="paragraph" w:customStyle="1" w:styleId="153">
    <w:name w:val="Body Text 1.2.3."/>
    <w:basedOn w:val="1"/>
    <w:qFormat/>
    <w:uiPriority w:val="0"/>
    <w:pPr>
      <w:widowControl/>
      <w:spacing w:after="120" w:line="180" w:lineRule="atLeast"/>
      <w:ind w:left="1224"/>
    </w:pPr>
    <w:rPr>
      <w:rFonts w:ascii="Arial" w:hAnsi="Arial" w:cs="Helvetica"/>
      <w:kern w:val="0"/>
      <w:sz w:val="22"/>
      <w:szCs w:val="20"/>
      <w:lang w:eastAsia="en-US"/>
    </w:rPr>
  </w:style>
  <w:style w:type="paragraph" w:customStyle="1" w:styleId="154">
    <w:name w:val="#"/>
    <w:basedOn w:val="1"/>
    <w:qFormat/>
    <w:uiPriority w:val="0"/>
    <w:pPr>
      <w:tabs>
        <w:tab w:val="left" w:pos="1382"/>
      </w:tabs>
      <w:ind w:left="1382" w:hanging="482"/>
    </w:pPr>
    <w:rPr>
      <w:rFonts w:ascii="Times New Roman" w:hAnsi="Times New Roman"/>
      <w:szCs w:val="24"/>
    </w:rPr>
  </w:style>
  <w:style w:type="paragraph" w:customStyle="1" w:styleId="155">
    <w:name w:val="无序列表加粗"/>
    <w:basedOn w:val="119"/>
    <w:qFormat/>
    <w:uiPriority w:val="0"/>
    <w:pPr>
      <w:numPr>
        <w:ilvl w:val="0"/>
        <w:numId w:val="16"/>
      </w:numPr>
      <w:tabs>
        <w:tab w:val="left" w:pos="840"/>
      </w:tabs>
      <w:topLinePunct w:val="0"/>
      <w:ind w:left="840"/>
    </w:pPr>
    <w:rPr>
      <w:b/>
    </w:rPr>
  </w:style>
  <w:style w:type="paragraph" w:customStyle="1" w:styleId="156">
    <w:name w:val="样式 正文首行缩进 + 首行缩进:  1 字符"/>
    <w:basedOn w:val="14"/>
    <w:qFormat/>
    <w:uiPriority w:val="0"/>
    <w:pPr>
      <w:spacing w:after="0"/>
      <w:ind w:firstLine="200" w:firstLineChars="200"/>
    </w:pPr>
    <w:rPr>
      <w:sz w:val="24"/>
      <w:szCs w:val="20"/>
    </w:rPr>
  </w:style>
  <w:style w:type="paragraph" w:customStyle="1" w:styleId="157">
    <w:name w:val="编号3"/>
    <w:basedOn w:val="1"/>
    <w:qFormat/>
    <w:uiPriority w:val="0"/>
    <w:pPr>
      <w:numPr>
        <w:ilvl w:val="2"/>
        <w:numId w:val="9"/>
      </w:numPr>
      <w:tabs>
        <w:tab w:val="left" w:pos="1418"/>
      </w:tabs>
      <w:ind w:firstLine="0"/>
    </w:pPr>
    <w:rPr>
      <w:rFonts w:ascii="Times New Roman" w:hAnsi="Times New Roman"/>
      <w:sz w:val="22"/>
    </w:rPr>
  </w:style>
  <w:style w:type="paragraph" w:customStyle="1" w:styleId="158">
    <w:name w:val="表格中间"/>
    <w:basedOn w:val="145"/>
    <w:qFormat/>
    <w:uiPriority w:val="0"/>
    <w:pPr>
      <w:jc w:val="center"/>
    </w:pPr>
  </w:style>
  <w:style w:type="paragraph" w:customStyle="1" w:styleId="159">
    <w:name w:val="标题1"/>
    <w:qFormat/>
    <w:uiPriority w:val="0"/>
    <w:pPr>
      <w:numPr>
        <w:ilvl w:val="0"/>
        <w:numId w:val="17"/>
      </w:numPr>
    </w:pPr>
    <w:rPr>
      <w:rFonts w:ascii="Arial" w:hAnsi="Arial" w:eastAsia="黑体" w:cs="Times New Roman"/>
      <w:b/>
      <w:bCs/>
      <w:kern w:val="2"/>
      <w:sz w:val="32"/>
      <w:szCs w:val="32"/>
      <w:lang w:val="en-US" w:eastAsia="zh-CN" w:bidi="ar-SA"/>
    </w:rPr>
  </w:style>
  <w:style w:type="paragraph" w:customStyle="1" w:styleId="160">
    <w:name w:val="Char Char3 Char Char"/>
    <w:basedOn w:val="1"/>
    <w:qFormat/>
    <w:uiPriority w:val="0"/>
    <w:rPr>
      <w:rFonts w:ascii="Times New Roman" w:hAnsi="Times New Roman"/>
      <w:szCs w:val="20"/>
    </w:rPr>
  </w:style>
  <w:style w:type="paragraph" w:customStyle="1" w:styleId="161">
    <w:name w:val="Return Address"/>
    <w:basedOn w:val="1"/>
    <w:qFormat/>
    <w:uiPriority w:val="0"/>
    <w:pPr>
      <w:keepLines/>
      <w:framePr w:w="2160" w:h="1200" w:wrap="notBeside" w:vAnchor="page" w:hAnchor="page" w:x="9241" w:y="673" w:anchorLock="1"/>
      <w:widowControl/>
      <w:spacing w:line="220" w:lineRule="atLeast"/>
      <w:jc w:val="left"/>
    </w:pPr>
    <w:rPr>
      <w:rFonts w:ascii="Arial" w:hAnsi="Arial"/>
      <w:kern w:val="0"/>
      <w:sz w:val="16"/>
      <w:szCs w:val="20"/>
      <w:lang w:eastAsia="en-US"/>
    </w:rPr>
  </w:style>
  <w:style w:type="paragraph" w:customStyle="1" w:styleId="162">
    <w:name w:val="bodytext123"/>
    <w:basedOn w:val="1"/>
    <w:qFormat/>
    <w:uiPriority w:val="0"/>
    <w:pPr>
      <w:widowControl/>
      <w:spacing w:after="120"/>
      <w:ind w:left="1224"/>
    </w:pPr>
    <w:rPr>
      <w:rFonts w:ascii="Arial" w:hAnsi="Arial" w:cs="Arial"/>
      <w:kern w:val="0"/>
      <w:sz w:val="22"/>
    </w:rPr>
  </w:style>
  <w:style w:type="paragraph" w:customStyle="1" w:styleId="163">
    <w:name w:val="l标题3"/>
    <w:basedOn w:val="137"/>
    <w:next w:val="120"/>
    <w:qFormat/>
    <w:uiPriority w:val="0"/>
    <w:pPr>
      <w:numPr>
        <w:ilvl w:val="3"/>
      </w:numPr>
      <w:tabs>
        <w:tab w:val="left" w:pos="709"/>
      </w:tabs>
      <w:spacing w:beforeLines="50" w:afterLines="50"/>
      <w:ind w:left="709" w:hanging="709"/>
      <w:outlineLvl w:val="2"/>
    </w:pPr>
    <w:rPr>
      <w:sz w:val="30"/>
    </w:rPr>
  </w:style>
  <w:style w:type="paragraph" w:customStyle="1" w:styleId="164">
    <w:name w:val="Default"/>
    <w:qFormat/>
    <w:uiPriority w:val="0"/>
    <w:pPr>
      <w:widowControl w:val="0"/>
      <w:autoSpaceDE w:val="0"/>
      <w:autoSpaceDN w:val="0"/>
      <w:adjustRightInd w:val="0"/>
    </w:pPr>
    <w:rPr>
      <w:rFonts w:ascii="黑体" w:hAnsi="Times New Roman" w:eastAsia="黑体" w:cs="黑体"/>
      <w:color w:val="000000"/>
      <w:kern w:val="0"/>
      <w:sz w:val="24"/>
      <w:szCs w:val="24"/>
      <w:lang w:val="en-US" w:eastAsia="zh-CN" w:bidi="ar-SA"/>
    </w:rPr>
  </w:style>
  <w:style w:type="paragraph" w:customStyle="1" w:styleId="165">
    <w:name w:val="_Style 11"/>
    <w:basedOn w:val="1"/>
    <w:qFormat/>
    <w:uiPriority w:val="0"/>
    <w:rPr>
      <w:rFonts w:ascii="Times New Roman" w:hAnsi="Times New Roman"/>
      <w:szCs w:val="24"/>
    </w:rPr>
  </w:style>
  <w:style w:type="paragraph" w:customStyle="1" w:styleId="166">
    <w:name w:val="正文 + 首行缩进:  2 字符"/>
    <w:basedOn w:val="1"/>
    <w:qFormat/>
    <w:uiPriority w:val="0"/>
    <w:pPr>
      <w:ind w:firstLine="405" w:firstLineChars="193"/>
    </w:pPr>
    <w:rPr>
      <w:rFonts w:ascii="Times New Roman" w:hAnsi="Times New Roman"/>
      <w:szCs w:val="24"/>
    </w:rPr>
  </w:style>
  <w:style w:type="paragraph" w:customStyle="1" w:styleId="167">
    <w:name w:val="Title Cover"/>
    <w:basedOn w:val="1"/>
    <w:next w:val="1"/>
    <w:qFormat/>
    <w:uiPriority w:val="0"/>
    <w:pPr>
      <w:keepNext/>
      <w:keepLines/>
      <w:widowControl/>
      <w:spacing w:before="1800" w:line="240" w:lineRule="atLeast"/>
      <w:ind w:left="1080"/>
      <w:jc w:val="left"/>
    </w:pPr>
    <w:rPr>
      <w:rFonts w:ascii="Arial" w:hAnsi="Arial"/>
      <w:b/>
      <w:spacing w:val="-48"/>
      <w:kern w:val="28"/>
      <w:sz w:val="72"/>
      <w:szCs w:val="20"/>
      <w:lang w:eastAsia="en-US"/>
    </w:rPr>
  </w:style>
  <w:style w:type="paragraph" w:customStyle="1" w:styleId="168">
    <w:name w:val="神码4"/>
    <w:basedOn w:val="91"/>
    <w:next w:val="120"/>
    <w:qFormat/>
    <w:uiPriority w:val="0"/>
    <w:pPr>
      <w:keepNext w:val="0"/>
      <w:keepLines w:val="0"/>
      <w:tabs>
        <w:tab w:val="left" w:pos="720"/>
      </w:tabs>
      <w:spacing w:before="240" w:after="240" w:line="376" w:lineRule="auto"/>
      <w:ind w:left="864" w:right="210" w:rightChars="100" w:hanging="864"/>
    </w:pPr>
    <w:rPr>
      <w:rFonts w:ascii="宋体" w:hAnsi="宋体"/>
      <w:bCs/>
    </w:rPr>
  </w:style>
  <w:style w:type="paragraph" w:customStyle="1" w:styleId="169">
    <w:name w:val="Block label"/>
    <w:basedOn w:val="1"/>
    <w:next w:val="1"/>
    <w:qFormat/>
    <w:uiPriority w:val="0"/>
    <w:pPr>
      <w:keepNext/>
      <w:widowControl/>
      <w:numPr>
        <w:ilvl w:val="0"/>
        <w:numId w:val="18"/>
      </w:numPr>
      <w:tabs>
        <w:tab w:val="left" w:pos="360"/>
      </w:tabs>
      <w:spacing w:before="60" w:after="60"/>
      <w:ind w:firstLine="0"/>
      <w:jc w:val="left"/>
    </w:pPr>
    <w:rPr>
      <w:rFonts w:ascii="Times New Roman" w:hAnsi="Times New Roman"/>
      <w:b/>
      <w:kern w:val="0"/>
      <w:sz w:val="22"/>
      <w:szCs w:val="20"/>
    </w:rPr>
  </w:style>
  <w:style w:type="character" w:customStyle="1" w:styleId="170">
    <w:name w:val="apple-converted-space"/>
    <w:basedOn w:val="43"/>
    <w:qFormat/>
    <w:uiPriority w:val="0"/>
  </w:style>
  <w:style w:type="character" w:customStyle="1" w:styleId="171">
    <w:name w:val="Char Char"/>
    <w:qFormat/>
    <w:uiPriority w:val="0"/>
    <w:rPr>
      <w:rFonts w:hint="default" w:ascii="Arial" w:hAnsi="Arial" w:eastAsia="宋体" w:cs="Helvetica"/>
      <w:sz w:val="22"/>
      <w:lang w:val="en-US" w:eastAsia="en-US" w:bidi="ar-SA"/>
    </w:rPr>
  </w:style>
  <w:style w:type="character" w:customStyle="1" w:styleId="172">
    <w:name w:val="QMS ID"/>
    <w:qFormat/>
    <w:uiPriority w:val="0"/>
    <w:rPr>
      <w:i/>
      <w:caps/>
      <w:szCs w:val="22"/>
    </w:rPr>
  </w:style>
  <w:style w:type="character" w:customStyle="1" w:styleId="173">
    <w:name w:val="short_text1"/>
    <w:qFormat/>
    <w:uiPriority w:val="0"/>
    <w:rPr>
      <w:sz w:val="29"/>
      <w:szCs w:val="29"/>
    </w:rPr>
  </w:style>
  <w:style w:type="character" w:customStyle="1" w:styleId="174">
    <w:name w:val="Char Char2"/>
    <w:qFormat/>
    <w:uiPriority w:val="0"/>
    <w:rPr>
      <w:sz w:val="24"/>
      <w:szCs w:val="24"/>
    </w:rPr>
  </w:style>
  <w:style w:type="character" w:customStyle="1" w:styleId="175">
    <w:name w:val="Code"/>
    <w:qFormat/>
    <w:uiPriority w:val="0"/>
    <w:rPr>
      <w:rFonts w:hint="default" w:ascii="Courier" w:hAnsi="Courier" w:eastAsia="Courier New" w:cs="Arial"/>
      <w:color w:val="008000"/>
      <w:sz w:val="20"/>
      <w:szCs w:val="24"/>
    </w:rPr>
  </w:style>
  <w:style w:type="character" w:customStyle="1" w:styleId="176">
    <w:name w:val="smalltitle1"/>
    <w:qFormat/>
    <w:uiPriority w:val="0"/>
    <w:rPr>
      <w:rFonts w:hint="default" w:ascii="Arial" w:hAnsi="Arial" w:cs="Arial"/>
      <w:b/>
      <w:bCs/>
      <w:sz w:val="20"/>
      <w:szCs w:val="20"/>
    </w:rPr>
  </w:style>
  <w:style w:type="character" w:customStyle="1" w:styleId="177">
    <w:name w:val="普通文字 Char1"/>
    <w:qFormat/>
    <w:uiPriority w:val="0"/>
    <w:rPr>
      <w:rFonts w:hint="eastAsia" w:ascii="宋体" w:hAnsi="Courier New" w:eastAsia="宋体" w:cs="Times New Roman"/>
      <w:szCs w:val="20"/>
    </w:rPr>
  </w:style>
  <w:style w:type="character" w:customStyle="1" w:styleId="178">
    <w:name w:val="fontarial3"/>
    <w:qFormat/>
    <w:uiPriority w:val="0"/>
    <w:rPr>
      <w:rFonts w:hint="default" w:ascii="Arial" w:hAnsi="Arial" w:cs="Arial"/>
    </w:rPr>
  </w:style>
  <w:style w:type="character" w:customStyle="1" w:styleId="179">
    <w:name w:val="批注文字 Char1"/>
    <w:qFormat/>
    <w:uiPriority w:val="0"/>
    <w:rPr>
      <w:kern w:val="2"/>
      <w:sz w:val="21"/>
      <w:szCs w:val="24"/>
    </w:rPr>
  </w:style>
  <w:style w:type="character" w:customStyle="1" w:styleId="180">
    <w:name w:val="Body Text Char"/>
    <w:qFormat/>
    <w:uiPriority w:val="0"/>
    <w:rPr>
      <w:rFonts w:hint="default" w:ascii="Arial" w:hAnsi="Arial" w:cs="Helvetica"/>
      <w:sz w:val="22"/>
      <w:lang w:val="en-US" w:eastAsia="en-US" w:bidi="ar-SA"/>
    </w:rPr>
  </w:style>
  <w:style w:type="character" w:customStyle="1" w:styleId="181">
    <w:name w:val="st1"/>
    <w:qFormat/>
    <w:uiPriority w:val="0"/>
  </w:style>
  <w:style w:type="paragraph" w:customStyle="1" w:styleId="182">
    <w:name w:val="l标题2"/>
    <w:basedOn w:val="137"/>
    <w:next w:val="120"/>
    <w:qFormat/>
    <w:uiPriority w:val="0"/>
    <w:pPr>
      <w:keepNext w:val="0"/>
      <w:numPr>
        <w:ilvl w:val="2"/>
      </w:numPr>
      <w:tabs>
        <w:tab w:val="left" w:pos="567"/>
      </w:tabs>
      <w:ind w:left="567" w:hanging="567"/>
      <w:outlineLvl w:val="1"/>
    </w:pPr>
    <w:rPr>
      <w:rFonts w:eastAsia="黑体"/>
      <w:sz w:val="32"/>
    </w:rPr>
  </w:style>
  <w:style w:type="paragraph" w:customStyle="1" w:styleId="183">
    <w:name w:val="Body Text 1.2.3.4."/>
    <w:basedOn w:val="153"/>
    <w:qFormat/>
    <w:uiPriority w:val="0"/>
    <w:pPr>
      <w:ind w:left="1728"/>
    </w:pPr>
  </w:style>
  <w:style w:type="paragraph" w:customStyle="1" w:styleId="184">
    <w:name w:val="图表字体左"/>
    <w:basedOn w:val="127"/>
    <w:qFormat/>
    <w:uiPriority w:val="0"/>
    <w:pPr>
      <w:jc w:val="left"/>
    </w:pPr>
  </w:style>
  <w:style w:type="character" w:customStyle="1" w:styleId="185">
    <w:name w:val="_正文段落 Char"/>
    <w:link w:val="109"/>
    <w:qFormat/>
    <w:uiPriority w:val="0"/>
    <w:rPr>
      <w:rFonts w:ascii="宋体" w:hAnsi="宋体" w:eastAsia="宋体" w:cs="Times New Roman"/>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emf"/><Relationship Id="rId6" Type="http://schemas.openxmlformats.org/officeDocument/2006/relationships/image" Target="media/image2.png"/><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jpeg"/><Relationship Id="rId50" Type="http://schemas.openxmlformats.org/officeDocument/2006/relationships/image" Target="media/image45.emf"/><Relationship Id="rId5" Type="http://schemas.openxmlformats.org/officeDocument/2006/relationships/image" Target="media/image1.png"/><Relationship Id="rId49" Type="http://schemas.openxmlformats.org/officeDocument/2006/relationships/image" Target="media/image44.emf"/><Relationship Id="rId48" Type="http://schemas.openxmlformats.org/officeDocument/2006/relationships/image" Target="media/image43.emf"/><Relationship Id="rId47" Type="http://schemas.openxmlformats.org/officeDocument/2006/relationships/image" Target="media/image42.jpe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jpeg"/><Relationship Id="rId42" Type="http://schemas.openxmlformats.org/officeDocument/2006/relationships/image" Target="media/image37.emf"/><Relationship Id="rId41" Type="http://schemas.openxmlformats.org/officeDocument/2006/relationships/oleObject" Target="embeddings/oleObject1.bin"/><Relationship Id="rId40" Type="http://schemas.openxmlformats.org/officeDocument/2006/relationships/image" Target="media/image36.emf"/><Relationship Id="rId4" Type="http://schemas.openxmlformats.org/officeDocument/2006/relationships/theme" Target="theme/theme1.xml"/><Relationship Id="rId39" Type="http://schemas.openxmlformats.org/officeDocument/2006/relationships/image" Target="media/image35.emf"/><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emf"/><Relationship Id="rId18" Type="http://schemas.openxmlformats.org/officeDocument/2006/relationships/image" Target="media/image14.png"/><Relationship Id="rId17" Type="http://schemas.openxmlformats.org/officeDocument/2006/relationships/image" Target="media/image13.emf"/><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C8BC59-7CE0-4F87-8C48-D48DAE210347}">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306</Pages>
  <Words>14035</Words>
  <Characters>80000</Characters>
  <Lines>666</Lines>
  <Paragraphs>187</Paragraphs>
  <ScaleCrop>false</ScaleCrop>
  <LinksUpToDate>false</LinksUpToDate>
  <CharactersWithSpaces>93848</CharactersWithSpaces>
  <Application>WPS Office_10.1.0.5559_F1E327BC-269C-435d-A152-05C5408002CA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2016-10-26T07:42:00Z</dcterms:created>
  <dc:creator>管理员</dc:creator>
  <cp:lastModifiedBy>Administrator</cp:lastModifiedBy>
  <dcterms:modified xsi:type="dcterms:W3CDTF">2017-10-13T06:51:19Z</dcterms:modified>
  <cp:revision>185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2052-10.1.0.5559</vt:lpwstr>
  </property>
</Properties>
</file>